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7DEA" w14:textId="77777777" w:rsidR="00F401EE" w:rsidRPr="00F401EE" w:rsidRDefault="002A23B6" w:rsidP="00A43B4F">
      <w:pPr>
        <w:pStyle w:val="Heading2"/>
        <w:spacing w:before="120" w:after="0"/>
        <w:sectPr w:rsidR="00F401EE" w:rsidRPr="00F401EE" w:rsidSect="00DF6276">
          <w:headerReference w:type="default" r:id="rId8"/>
          <w:pgSz w:w="11906" w:h="16838"/>
          <w:pgMar w:top="709" w:right="907" w:bottom="1701" w:left="907" w:header="680" w:footer="907" w:gutter="0"/>
          <w:cols w:space="709"/>
          <w:docGrid w:linePitch="360"/>
        </w:sectPr>
      </w:pPr>
      <w:r>
        <w:t>Information Privacy Principle</w:t>
      </w:r>
      <w:r w:rsidR="005935B4">
        <w:t xml:space="preserve"> (IPP)</w:t>
      </w:r>
      <w:r>
        <w:t xml:space="preserve"> </w:t>
      </w:r>
    </w:p>
    <w:p w14:paraId="60563354" w14:textId="77777777" w:rsidR="003A77F3" w:rsidRDefault="003A77F3" w:rsidP="00A43B4F">
      <w:pPr>
        <w:pStyle w:val="Default"/>
        <w:rPr>
          <w:sz w:val="22"/>
          <w:szCs w:val="22"/>
        </w:rPr>
      </w:pPr>
    </w:p>
    <w:p w14:paraId="65FBF5A1" w14:textId="77777777" w:rsidR="006E6ACF" w:rsidRDefault="006E6ACF" w:rsidP="00A43B4F">
      <w:pPr>
        <w:pStyle w:val="Default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The Department of </w:t>
      </w:r>
      <w:r w:rsidR="0014244B">
        <w:rPr>
          <w:sz w:val="22"/>
          <w:szCs w:val="22"/>
        </w:rPr>
        <w:t>Seniors, Disability Services and Aboriginal and Torres Strait Islander Partnerships</w:t>
      </w:r>
      <w:r>
        <w:rPr>
          <w:sz w:val="22"/>
          <w:szCs w:val="22"/>
        </w:rPr>
        <w:t xml:space="preserve"> (the department) is committed to ensuring that personal information </w:t>
      </w:r>
      <w:r w:rsidR="007726E8">
        <w:rPr>
          <w:sz w:val="22"/>
          <w:szCs w:val="22"/>
        </w:rPr>
        <w:t xml:space="preserve">it </w:t>
      </w:r>
      <w:r>
        <w:rPr>
          <w:sz w:val="22"/>
          <w:szCs w:val="22"/>
        </w:rPr>
        <w:t>collect</w:t>
      </w:r>
      <w:r w:rsidR="007726E8">
        <w:rPr>
          <w:sz w:val="22"/>
          <w:szCs w:val="22"/>
        </w:rPr>
        <w:t>s</w:t>
      </w:r>
      <w:r>
        <w:rPr>
          <w:sz w:val="22"/>
          <w:szCs w:val="22"/>
        </w:rPr>
        <w:t xml:space="preserve"> by surveillance camera systems is handled in accordance with the</w:t>
      </w:r>
      <w:r w:rsidR="005935B4">
        <w:rPr>
          <w:sz w:val="22"/>
          <w:szCs w:val="22"/>
        </w:rPr>
        <w:t xml:space="preserve"> </w:t>
      </w:r>
      <w:r w:rsidR="00AB2088">
        <w:rPr>
          <w:sz w:val="22"/>
          <w:szCs w:val="22"/>
        </w:rPr>
        <w:t>Privacy Principles</w:t>
      </w:r>
      <w:r w:rsidR="004E003B">
        <w:rPr>
          <w:sz w:val="22"/>
          <w:szCs w:val="22"/>
        </w:rPr>
        <w:t xml:space="preserve"> (IPPs)</w:t>
      </w:r>
      <w:r>
        <w:rPr>
          <w:sz w:val="22"/>
          <w:szCs w:val="22"/>
        </w:rPr>
        <w:t xml:space="preserve"> in the </w:t>
      </w:r>
      <w:r>
        <w:rPr>
          <w:i/>
          <w:iCs/>
          <w:sz w:val="22"/>
          <w:szCs w:val="22"/>
        </w:rPr>
        <w:t>Information Privacy Act 2009</w:t>
      </w:r>
      <w:r w:rsidR="007726E8">
        <w:rPr>
          <w:i/>
          <w:iCs/>
          <w:sz w:val="22"/>
          <w:szCs w:val="22"/>
        </w:rPr>
        <w:t xml:space="preserve"> </w:t>
      </w:r>
      <w:r w:rsidR="007726E8">
        <w:rPr>
          <w:iCs/>
          <w:sz w:val="22"/>
          <w:szCs w:val="22"/>
        </w:rPr>
        <w:t>(Qld)</w:t>
      </w:r>
      <w:r w:rsidR="00F401EE">
        <w:rPr>
          <w:sz w:val="22"/>
          <w:szCs w:val="22"/>
        </w:rPr>
        <w:t>.</w:t>
      </w:r>
    </w:p>
    <w:p w14:paraId="0E0B12B5" w14:textId="77777777" w:rsidR="00F401EE" w:rsidRDefault="00F401EE" w:rsidP="00A43B4F">
      <w:pPr>
        <w:pStyle w:val="Default"/>
        <w:ind w:left="-284"/>
        <w:rPr>
          <w:b/>
          <w:bCs/>
          <w:sz w:val="22"/>
          <w:szCs w:val="22"/>
        </w:rPr>
      </w:pPr>
    </w:p>
    <w:p w14:paraId="59D96ED6" w14:textId="77777777" w:rsidR="006E6ACF" w:rsidRDefault="006E6ACF" w:rsidP="00A43B4F">
      <w:pPr>
        <w:pStyle w:val="Default"/>
        <w:ind w:left="-284"/>
        <w:rPr>
          <w:sz w:val="22"/>
          <w:szCs w:val="22"/>
        </w:rPr>
      </w:pPr>
      <w:r>
        <w:rPr>
          <w:b/>
          <w:bCs/>
          <w:sz w:val="22"/>
          <w:szCs w:val="22"/>
        </w:rPr>
        <w:t>Purpose</w:t>
      </w:r>
    </w:p>
    <w:p w14:paraId="057DF3B8" w14:textId="77777777" w:rsidR="00AB2088" w:rsidRDefault="00F401EE" w:rsidP="00A43B4F">
      <w:pPr>
        <w:pStyle w:val="Default"/>
        <w:ind w:left="-284"/>
        <w:rPr>
          <w:sz w:val="22"/>
          <w:szCs w:val="22"/>
        </w:rPr>
      </w:pPr>
      <w:r>
        <w:rPr>
          <w:sz w:val="22"/>
          <w:szCs w:val="22"/>
        </w:rPr>
        <w:t>The department uses s</w:t>
      </w:r>
      <w:r w:rsidR="006E6ACF">
        <w:rPr>
          <w:sz w:val="22"/>
          <w:szCs w:val="22"/>
        </w:rPr>
        <w:t xml:space="preserve">urveillance camera systems </w:t>
      </w:r>
      <w:r>
        <w:rPr>
          <w:sz w:val="22"/>
          <w:szCs w:val="22"/>
        </w:rPr>
        <w:t>t</w:t>
      </w:r>
      <w:r w:rsidR="006E6ACF">
        <w:rPr>
          <w:sz w:val="22"/>
          <w:szCs w:val="22"/>
        </w:rPr>
        <w:t>o monitor and record a</w:t>
      </w:r>
      <w:r>
        <w:rPr>
          <w:sz w:val="22"/>
          <w:szCs w:val="22"/>
        </w:rPr>
        <w:t xml:space="preserve">ctivity for a range of purposes, </w:t>
      </w:r>
      <w:r w:rsidR="006E6ACF">
        <w:rPr>
          <w:sz w:val="22"/>
          <w:szCs w:val="22"/>
        </w:rPr>
        <w:t xml:space="preserve">including </w:t>
      </w:r>
      <w:r w:rsidR="000227D6">
        <w:rPr>
          <w:sz w:val="22"/>
          <w:szCs w:val="22"/>
        </w:rPr>
        <w:t xml:space="preserve">to </w:t>
      </w:r>
      <w:r w:rsidR="006E6ACF">
        <w:rPr>
          <w:sz w:val="22"/>
          <w:szCs w:val="22"/>
        </w:rPr>
        <w:t>provid</w:t>
      </w:r>
      <w:r w:rsidR="000227D6">
        <w:rPr>
          <w:sz w:val="22"/>
          <w:szCs w:val="22"/>
        </w:rPr>
        <w:t>e</w:t>
      </w:r>
      <w:r w:rsidR="006E6ACF">
        <w:rPr>
          <w:sz w:val="22"/>
          <w:szCs w:val="22"/>
        </w:rPr>
        <w:t xml:space="preserve"> a safe and secure environment for departmental staff, </w:t>
      </w:r>
      <w:proofErr w:type="gramStart"/>
      <w:r w:rsidR="006E6ACF">
        <w:rPr>
          <w:sz w:val="22"/>
          <w:szCs w:val="22"/>
        </w:rPr>
        <w:t>clients</w:t>
      </w:r>
      <w:proofErr w:type="gramEnd"/>
      <w:r w:rsidR="006E6ACF">
        <w:rPr>
          <w:sz w:val="22"/>
          <w:szCs w:val="22"/>
        </w:rPr>
        <w:t xml:space="preserve"> and the general </w:t>
      </w:r>
      <w:r w:rsidR="001A1A93">
        <w:rPr>
          <w:sz w:val="22"/>
          <w:szCs w:val="22"/>
        </w:rPr>
        <w:t>public,</w:t>
      </w:r>
      <w:r w:rsidR="006E6ACF">
        <w:rPr>
          <w:sz w:val="22"/>
          <w:szCs w:val="22"/>
        </w:rPr>
        <w:t xml:space="preserve"> </w:t>
      </w:r>
      <w:r w:rsidR="000227D6">
        <w:rPr>
          <w:sz w:val="22"/>
          <w:szCs w:val="22"/>
        </w:rPr>
        <w:t xml:space="preserve">and </w:t>
      </w:r>
      <w:r w:rsidR="006E6ACF">
        <w:rPr>
          <w:sz w:val="22"/>
          <w:szCs w:val="22"/>
        </w:rPr>
        <w:t>for property p</w:t>
      </w:r>
      <w:r w:rsidR="00AB2088">
        <w:rPr>
          <w:sz w:val="22"/>
          <w:szCs w:val="22"/>
        </w:rPr>
        <w:t>rotection and crime prevention.</w:t>
      </w:r>
    </w:p>
    <w:p w14:paraId="4BFB8381" w14:textId="77777777" w:rsidR="00AB2088" w:rsidRDefault="00AB2088" w:rsidP="00A43B4F">
      <w:pPr>
        <w:pStyle w:val="Default"/>
        <w:ind w:left="-284"/>
        <w:rPr>
          <w:sz w:val="22"/>
          <w:szCs w:val="22"/>
        </w:rPr>
      </w:pPr>
    </w:p>
    <w:p w14:paraId="0AF0C568" w14:textId="77777777" w:rsidR="006E6ACF" w:rsidRDefault="006E6ACF" w:rsidP="00A43B4F">
      <w:pPr>
        <w:pStyle w:val="Default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Appropriate signage has been installed in the immediate or general vicinity of cameras to </w:t>
      </w:r>
      <w:r w:rsidR="00F401EE">
        <w:rPr>
          <w:sz w:val="22"/>
          <w:szCs w:val="22"/>
        </w:rPr>
        <w:t>inform</w:t>
      </w:r>
      <w:r>
        <w:rPr>
          <w:sz w:val="22"/>
          <w:szCs w:val="22"/>
        </w:rPr>
        <w:t xml:space="preserve"> </w:t>
      </w:r>
      <w:r w:rsidR="00AB2088">
        <w:rPr>
          <w:sz w:val="22"/>
          <w:szCs w:val="22"/>
        </w:rPr>
        <w:t xml:space="preserve">you </w:t>
      </w:r>
      <w:r>
        <w:rPr>
          <w:sz w:val="22"/>
          <w:szCs w:val="22"/>
        </w:rPr>
        <w:t>that cameras are operat</w:t>
      </w:r>
      <w:r w:rsidR="00F401EE">
        <w:rPr>
          <w:sz w:val="22"/>
          <w:szCs w:val="22"/>
        </w:rPr>
        <w:t>i</w:t>
      </w:r>
      <w:r w:rsidR="00DF737F">
        <w:rPr>
          <w:sz w:val="22"/>
          <w:szCs w:val="22"/>
        </w:rPr>
        <w:t>ng</w:t>
      </w:r>
      <w:r w:rsidR="00F401EE">
        <w:rPr>
          <w:sz w:val="22"/>
          <w:szCs w:val="22"/>
        </w:rPr>
        <w:t>.</w:t>
      </w:r>
    </w:p>
    <w:p w14:paraId="51D1DC94" w14:textId="77777777" w:rsidR="00F401EE" w:rsidRDefault="00F401EE" w:rsidP="00A43B4F">
      <w:pPr>
        <w:pStyle w:val="Default"/>
        <w:ind w:left="-284"/>
        <w:rPr>
          <w:b/>
          <w:bCs/>
          <w:sz w:val="22"/>
          <w:szCs w:val="22"/>
        </w:rPr>
      </w:pPr>
    </w:p>
    <w:p w14:paraId="7B0803A3" w14:textId="77777777" w:rsidR="006E6ACF" w:rsidRDefault="006E6ACF" w:rsidP="00A43B4F">
      <w:pPr>
        <w:pStyle w:val="Default"/>
        <w:ind w:left="-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Security, </w:t>
      </w:r>
      <w:proofErr w:type="gramStart"/>
      <w:r w:rsidR="00F401EE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torage</w:t>
      </w:r>
      <w:proofErr w:type="gramEnd"/>
      <w:r>
        <w:rPr>
          <w:b/>
          <w:bCs/>
          <w:sz w:val="22"/>
          <w:szCs w:val="22"/>
        </w:rPr>
        <w:t xml:space="preserve"> and </w:t>
      </w:r>
      <w:r w:rsidR="00F401EE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etention</w:t>
      </w:r>
    </w:p>
    <w:p w14:paraId="7D80774D" w14:textId="77777777" w:rsidR="006E6ACF" w:rsidRDefault="000227D6" w:rsidP="00A43B4F">
      <w:pPr>
        <w:pStyle w:val="Default"/>
        <w:ind w:left="-284"/>
        <w:rPr>
          <w:sz w:val="22"/>
          <w:szCs w:val="22"/>
        </w:rPr>
      </w:pPr>
      <w:r>
        <w:rPr>
          <w:sz w:val="22"/>
          <w:szCs w:val="22"/>
        </w:rPr>
        <w:t>F</w:t>
      </w:r>
      <w:r w:rsidR="006E6ACF">
        <w:rPr>
          <w:sz w:val="22"/>
          <w:szCs w:val="22"/>
        </w:rPr>
        <w:t xml:space="preserve">ootage is stored securely and </w:t>
      </w:r>
      <w:r w:rsidR="004E003B">
        <w:rPr>
          <w:sz w:val="22"/>
          <w:szCs w:val="22"/>
        </w:rPr>
        <w:t xml:space="preserve">can </w:t>
      </w:r>
      <w:r w:rsidR="006E6ACF">
        <w:rPr>
          <w:sz w:val="22"/>
          <w:szCs w:val="22"/>
        </w:rPr>
        <w:t xml:space="preserve">only be accessed by authorised people. </w:t>
      </w:r>
      <w:r>
        <w:rPr>
          <w:sz w:val="22"/>
          <w:szCs w:val="22"/>
        </w:rPr>
        <w:t xml:space="preserve">It </w:t>
      </w:r>
      <w:r w:rsidR="006E6ACF">
        <w:rPr>
          <w:sz w:val="22"/>
          <w:szCs w:val="22"/>
        </w:rPr>
        <w:t xml:space="preserve">is retained in accordance with the </w:t>
      </w:r>
      <w:r w:rsidR="006E6ACF">
        <w:rPr>
          <w:i/>
          <w:iCs/>
          <w:sz w:val="22"/>
          <w:szCs w:val="22"/>
        </w:rPr>
        <w:t>Public Records Act 2002</w:t>
      </w:r>
      <w:r w:rsidR="004E003B">
        <w:rPr>
          <w:sz w:val="22"/>
          <w:szCs w:val="22"/>
        </w:rPr>
        <w:t xml:space="preserve"> </w:t>
      </w:r>
      <w:r w:rsidR="004E003B" w:rsidRPr="00D71926">
        <w:rPr>
          <w:sz w:val="22"/>
          <w:szCs w:val="22"/>
        </w:rPr>
        <w:t xml:space="preserve">(usually </w:t>
      </w:r>
      <w:r w:rsidR="006E6ACF" w:rsidRPr="00D71926">
        <w:rPr>
          <w:sz w:val="22"/>
          <w:szCs w:val="22"/>
        </w:rPr>
        <w:t>30 – 90 days</w:t>
      </w:r>
      <w:r w:rsidR="004E003B" w:rsidRPr="00D71926">
        <w:rPr>
          <w:sz w:val="22"/>
          <w:szCs w:val="22"/>
        </w:rPr>
        <w:t>)</w:t>
      </w:r>
      <w:r w:rsidR="005A003E" w:rsidRPr="00D71926">
        <w:rPr>
          <w:sz w:val="22"/>
          <w:szCs w:val="22"/>
        </w:rPr>
        <w:t>,</w:t>
      </w:r>
      <w:r w:rsidR="006E6ACF">
        <w:rPr>
          <w:sz w:val="22"/>
          <w:szCs w:val="22"/>
        </w:rPr>
        <w:t xml:space="preserve"> unless it is required for official p</w:t>
      </w:r>
      <w:r w:rsidR="00F401EE">
        <w:rPr>
          <w:sz w:val="22"/>
          <w:szCs w:val="22"/>
        </w:rPr>
        <w:t xml:space="preserve">urposes, or </w:t>
      </w:r>
      <w:r w:rsidR="004E003B">
        <w:rPr>
          <w:sz w:val="22"/>
          <w:szCs w:val="22"/>
        </w:rPr>
        <w:t xml:space="preserve">must be retained </w:t>
      </w:r>
      <w:r w:rsidR="00F401EE">
        <w:rPr>
          <w:sz w:val="22"/>
          <w:szCs w:val="22"/>
        </w:rPr>
        <w:t>as a public record.</w:t>
      </w:r>
    </w:p>
    <w:p w14:paraId="446DC52D" w14:textId="77777777" w:rsidR="00F401EE" w:rsidRDefault="00F401EE" w:rsidP="00A43B4F">
      <w:pPr>
        <w:pStyle w:val="Default"/>
        <w:ind w:left="-284"/>
        <w:rPr>
          <w:b/>
          <w:bCs/>
          <w:sz w:val="22"/>
          <w:szCs w:val="22"/>
        </w:rPr>
      </w:pPr>
    </w:p>
    <w:p w14:paraId="42322118" w14:textId="77777777" w:rsidR="006E6ACF" w:rsidRDefault="006E6ACF" w:rsidP="00A43B4F">
      <w:pPr>
        <w:pStyle w:val="Default"/>
        <w:ind w:left="-284"/>
        <w:rPr>
          <w:sz w:val="22"/>
          <w:szCs w:val="22"/>
        </w:rPr>
      </w:pPr>
      <w:r>
        <w:rPr>
          <w:b/>
          <w:bCs/>
          <w:sz w:val="22"/>
          <w:szCs w:val="22"/>
        </w:rPr>
        <w:t>Disclosure</w:t>
      </w:r>
    </w:p>
    <w:p w14:paraId="182C7614" w14:textId="77777777" w:rsidR="006E6ACF" w:rsidRDefault="006E6ACF" w:rsidP="00A43B4F">
      <w:pPr>
        <w:pStyle w:val="Default"/>
        <w:spacing w:after="12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Footage may be </w:t>
      </w:r>
      <w:r w:rsidR="00AB2088">
        <w:rPr>
          <w:sz w:val="22"/>
          <w:szCs w:val="22"/>
        </w:rPr>
        <w:t>disclosed to</w:t>
      </w:r>
      <w:r>
        <w:rPr>
          <w:sz w:val="22"/>
          <w:szCs w:val="22"/>
        </w:rPr>
        <w:t xml:space="preserve"> third parties in accordance with IPP11. Reasons for </w:t>
      </w:r>
      <w:r w:rsidR="00F401EE">
        <w:rPr>
          <w:sz w:val="22"/>
          <w:szCs w:val="22"/>
        </w:rPr>
        <w:t>disclosing information include:</w:t>
      </w:r>
    </w:p>
    <w:p w14:paraId="7CBAA75E" w14:textId="77777777" w:rsidR="006E6ACF" w:rsidRDefault="00F401EE" w:rsidP="00A43B4F">
      <w:pPr>
        <w:pStyle w:val="Default"/>
        <w:numPr>
          <w:ilvl w:val="0"/>
          <w:numId w:val="2"/>
        </w:numPr>
        <w:ind w:left="0" w:hanging="284"/>
        <w:rPr>
          <w:sz w:val="22"/>
          <w:szCs w:val="22"/>
        </w:rPr>
      </w:pPr>
      <w:r>
        <w:rPr>
          <w:sz w:val="22"/>
          <w:szCs w:val="22"/>
        </w:rPr>
        <w:t>for law enforcement purposes</w:t>
      </w:r>
    </w:p>
    <w:p w14:paraId="1FB3B3A4" w14:textId="77777777" w:rsidR="006E6ACF" w:rsidRDefault="00F401EE" w:rsidP="00A43B4F">
      <w:pPr>
        <w:pStyle w:val="Default"/>
        <w:numPr>
          <w:ilvl w:val="0"/>
          <w:numId w:val="2"/>
        </w:numPr>
        <w:ind w:left="0" w:hanging="284"/>
        <w:rPr>
          <w:sz w:val="22"/>
          <w:szCs w:val="22"/>
        </w:rPr>
      </w:pPr>
      <w:r>
        <w:rPr>
          <w:sz w:val="22"/>
          <w:szCs w:val="22"/>
        </w:rPr>
        <w:t>for official investigations</w:t>
      </w:r>
    </w:p>
    <w:p w14:paraId="4BFF6309" w14:textId="77777777" w:rsidR="006E6ACF" w:rsidRDefault="006E6ACF" w:rsidP="00A43B4F">
      <w:pPr>
        <w:pStyle w:val="Default"/>
        <w:numPr>
          <w:ilvl w:val="0"/>
          <w:numId w:val="2"/>
        </w:numPr>
        <w:ind w:left="0" w:hanging="284"/>
        <w:rPr>
          <w:sz w:val="22"/>
          <w:szCs w:val="22"/>
        </w:rPr>
      </w:pPr>
      <w:r>
        <w:rPr>
          <w:sz w:val="22"/>
          <w:szCs w:val="22"/>
        </w:rPr>
        <w:t>where individuals have agreed to the d</w:t>
      </w:r>
      <w:r w:rsidR="00F401EE">
        <w:rPr>
          <w:sz w:val="22"/>
          <w:szCs w:val="22"/>
        </w:rPr>
        <w:t>isclosure of their information</w:t>
      </w:r>
    </w:p>
    <w:p w14:paraId="1F871C8D" w14:textId="77777777" w:rsidR="006E6ACF" w:rsidRDefault="006E6ACF" w:rsidP="00A43B4F">
      <w:pPr>
        <w:pStyle w:val="Default"/>
        <w:numPr>
          <w:ilvl w:val="0"/>
          <w:numId w:val="2"/>
        </w:numPr>
        <w:ind w:left="0" w:hanging="284"/>
        <w:rPr>
          <w:sz w:val="22"/>
          <w:szCs w:val="22"/>
        </w:rPr>
      </w:pPr>
      <w:r>
        <w:rPr>
          <w:sz w:val="22"/>
          <w:szCs w:val="22"/>
        </w:rPr>
        <w:t>where it is necessary for the health, safety or welfare of individua</w:t>
      </w:r>
      <w:r w:rsidR="00F401EE">
        <w:rPr>
          <w:sz w:val="22"/>
          <w:szCs w:val="22"/>
        </w:rPr>
        <w:t>ls or public health reasons</w:t>
      </w:r>
    </w:p>
    <w:p w14:paraId="1D5EFD41" w14:textId="77777777" w:rsidR="006E6ACF" w:rsidRDefault="006E6ACF" w:rsidP="00A43B4F">
      <w:pPr>
        <w:pStyle w:val="Default"/>
        <w:numPr>
          <w:ilvl w:val="0"/>
          <w:numId w:val="2"/>
        </w:numPr>
        <w:ind w:left="0" w:hanging="284"/>
        <w:rPr>
          <w:sz w:val="22"/>
          <w:szCs w:val="22"/>
        </w:rPr>
      </w:pPr>
      <w:r>
        <w:rPr>
          <w:sz w:val="22"/>
          <w:szCs w:val="22"/>
        </w:rPr>
        <w:t xml:space="preserve">when otherwise required by law, including under the </w:t>
      </w:r>
      <w:r>
        <w:rPr>
          <w:i/>
          <w:iCs/>
          <w:sz w:val="22"/>
          <w:szCs w:val="22"/>
        </w:rPr>
        <w:t>Right to Information Act 2009</w:t>
      </w:r>
      <w:r w:rsidR="00F401EE">
        <w:rPr>
          <w:sz w:val="22"/>
          <w:szCs w:val="22"/>
        </w:rPr>
        <w:t>.</w:t>
      </w:r>
    </w:p>
    <w:p w14:paraId="60266AA6" w14:textId="77777777" w:rsidR="00F401EE" w:rsidRDefault="00F401EE" w:rsidP="00A43B4F">
      <w:pPr>
        <w:pStyle w:val="Default"/>
        <w:rPr>
          <w:sz w:val="22"/>
          <w:szCs w:val="22"/>
        </w:rPr>
      </w:pPr>
    </w:p>
    <w:p w14:paraId="3CD63972" w14:textId="77777777" w:rsidR="006E6ACF" w:rsidRDefault="006E6ACF" w:rsidP="00A43B4F">
      <w:pPr>
        <w:pStyle w:val="Default"/>
        <w:ind w:left="-284"/>
        <w:rPr>
          <w:sz w:val="22"/>
          <w:szCs w:val="22"/>
        </w:rPr>
      </w:pPr>
      <w:r>
        <w:rPr>
          <w:b/>
          <w:bCs/>
          <w:sz w:val="22"/>
          <w:szCs w:val="22"/>
        </w:rPr>
        <w:t>Public request for access</w:t>
      </w:r>
    </w:p>
    <w:p w14:paraId="0166ADC6" w14:textId="77777777" w:rsidR="00501CC8" w:rsidRDefault="006E6ACF" w:rsidP="00A43B4F">
      <w:pPr>
        <w:pStyle w:val="Default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You </w:t>
      </w:r>
      <w:r w:rsidR="00367D96">
        <w:rPr>
          <w:sz w:val="22"/>
          <w:szCs w:val="22"/>
        </w:rPr>
        <w:t>may</w:t>
      </w:r>
      <w:r>
        <w:rPr>
          <w:sz w:val="22"/>
          <w:szCs w:val="22"/>
        </w:rPr>
        <w:t xml:space="preserve"> apply to access your personal information</w:t>
      </w:r>
      <w:r w:rsidR="00477866">
        <w:rPr>
          <w:sz w:val="22"/>
          <w:szCs w:val="22"/>
        </w:rPr>
        <w:t>,</w:t>
      </w:r>
      <w:r>
        <w:rPr>
          <w:sz w:val="22"/>
          <w:szCs w:val="22"/>
        </w:rPr>
        <w:t xml:space="preserve"> including surveillance camera</w:t>
      </w:r>
      <w:r w:rsidR="00501CC8" w:rsidRPr="00501CC8">
        <w:rPr>
          <w:sz w:val="22"/>
          <w:szCs w:val="22"/>
        </w:rPr>
        <w:t xml:space="preserve"> </w:t>
      </w:r>
    </w:p>
    <w:p w14:paraId="5B2532DC" w14:textId="77777777" w:rsidR="00501CC8" w:rsidRDefault="00501CC8" w:rsidP="00A43B4F">
      <w:pPr>
        <w:pStyle w:val="Default"/>
        <w:ind w:left="-284"/>
        <w:rPr>
          <w:sz w:val="22"/>
          <w:szCs w:val="22"/>
        </w:rPr>
      </w:pPr>
    </w:p>
    <w:p w14:paraId="3D1D0906" w14:textId="77777777" w:rsidR="00920919" w:rsidRDefault="00920919" w:rsidP="00A43B4F">
      <w:pPr>
        <w:pStyle w:val="Default"/>
        <w:ind w:left="-284"/>
        <w:rPr>
          <w:sz w:val="22"/>
          <w:szCs w:val="22"/>
        </w:rPr>
      </w:pPr>
    </w:p>
    <w:p w14:paraId="1DF00E16" w14:textId="77777777" w:rsidR="00F81C0D" w:rsidRDefault="00F81C0D" w:rsidP="00A43B4F">
      <w:pPr>
        <w:pStyle w:val="Default"/>
        <w:ind w:left="-284"/>
        <w:rPr>
          <w:sz w:val="22"/>
          <w:szCs w:val="22"/>
        </w:rPr>
      </w:pPr>
    </w:p>
    <w:p w14:paraId="1D5932D8" w14:textId="77777777" w:rsidR="00F81C0D" w:rsidRDefault="00F81C0D" w:rsidP="00A43B4F">
      <w:pPr>
        <w:pStyle w:val="Default"/>
        <w:ind w:left="-284"/>
        <w:rPr>
          <w:sz w:val="22"/>
          <w:szCs w:val="22"/>
        </w:rPr>
      </w:pPr>
    </w:p>
    <w:p w14:paraId="02003B93" w14:textId="77777777" w:rsidR="00F81C0D" w:rsidRDefault="00F81C0D" w:rsidP="00A43B4F">
      <w:pPr>
        <w:pStyle w:val="Default"/>
        <w:ind w:left="-284"/>
        <w:rPr>
          <w:sz w:val="22"/>
          <w:szCs w:val="22"/>
        </w:rPr>
      </w:pPr>
    </w:p>
    <w:p w14:paraId="5DFA253B" w14:textId="77777777" w:rsidR="00F81C0D" w:rsidRDefault="00F81C0D" w:rsidP="00A43B4F">
      <w:pPr>
        <w:pStyle w:val="Default"/>
        <w:ind w:left="-284"/>
        <w:rPr>
          <w:sz w:val="22"/>
          <w:szCs w:val="22"/>
        </w:rPr>
      </w:pPr>
    </w:p>
    <w:p w14:paraId="6073366E" w14:textId="77777777" w:rsidR="00501CC8" w:rsidRDefault="00501CC8" w:rsidP="00A43B4F">
      <w:pPr>
        <w:pStyle w:val="Default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footage, under the </w:t>
      </w:r>
      <w:r>
        <w:rPr>
          <w:i/>
          <w:iCs/>
          <w:sz w:val="22"/>
          <w:szCs w:val="22"/>
        </w:rPr>
        <w:t>Right to Information Act</w:t>
      </w:r>
      <w:r w:rsidR="009958E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2009 </w:t>
      </w:r>
      <w:r w:rsidR="00D65EB7">
        <w:rPr>
          <w:sz w:val="22"/>
          <w:szCs w:val="22"/>
        </w:rPr>
        <w:t xml:space="preserve">or </w:t>
      </w:r>
      <w:r>
        <w:rPr>
          <w:i/>
          <w:iCs/>
          <w:sz w:val="22"/>
          <w:szCs w:val="22"/>
        </w:rPr>
        <w:t>Information Privacy Act 2009</w:t>
      </w:r>
      <w:r>
        <w:rPr>
          <w:sz w:val="22"/>
          <w:szCs w:val="22"/>
        </w:rPr>
        <w:t>.</w:t>
      </w:r>
    </w:p>
    <w:p w14:paraId="3EFBFD51" w14:textId="77777777" w:rsidR="004D1313" w:rsidRDefault="004D1313" w:rsidP="00A43B4F">
      <w:pPr>
        <w:pStyle w:val="Default"/>
        <w:rPr>
          <w:sz w:val="22"/>
          <w:szCs w:val="22"/>
        </w:rPr>
      </w:pPr>
    </w:p>
    <w:p w14:paraId="6431E0B8" w14:textId="77777777" w:rsidR="006E6ACF" w:rsidRDefault="006E6ACF" w:rsidP="00A43B4F">
      <w:pPr>
        <w:pStyle w:val="Default"/>
        <w:ind w:left="-284"/>
        <w:rPr>
          <w:sz w:val="22"/>
          <w:szCs w:val="22"/>
        </w:rPr>
      </w:pPr>
      <w:r w:rsidRPr="000C1C94">
        <w:rPr>
          <w:sz w:val="22"/>
          <w:szCs w:val="22"/>
        </w:rPr>
        <w:t xml:space="preserve">Applications must be made to the </w:t>
      </w:r>
      <w:r w:rsidR="00F401EE" w:rsidRPr="000C1C94">
        <w:rPr>
          <w:sz w:val="22"/>
          <w:szCs w:val="22"/>
        </w:rPr>
        <w:t xml:space="preserve">department’s </w:t>
      </w:r>
      <w:r w:rsidRPr="000C1C94">
        <w:rPr>
          <w:sz w:val="22"/>
          <w:szCs w:val="22"/>
        </w:rPr>
        <w:t>Inform</w:t>
      </w:r>
      <w:r w:rsidR="00F401EE" w:rsidRPr="000C1C94">
        <w:rPr>
          <w:sz w:val="22"/>
          <w:szCs w:val="22"/>
        </w:rPr>
        <w:t>ation Access and Amendment Unit.</w:t>
      </w:r>
      <w:r w:rsidRPr="000C1C94">
        <w:rPr>
          <w:sz w:val="22"/>
          <w:szCs w:val="22"/>
        </w:rPr>
        <w:t xml:space="preserve"> Application forms </w:t>
      </w:r>
      <w:r w:rsidR="003A77F3" w:rsidRPr="000C1C94">
        <w:rPr>
          <w:sz w:val="22"/>
          <w:szCs w:val="22"/>
        </w:rPr>
        <w:t>may</w:t>
      </w:r>
      <w:r w:rsidRPr="000C1C94">
        <w:rPr>
          <w:sz w:val="22"/>
          <w:szCs w:val="22"/>
        </w:rPr>
        <w:t xml:space="preserve"> be downloaded from the </w:t>
      </w:r>
      <w:r w:rsidR="00CF1356" w:rsidRPr="000C1C94">
        <w:rPr>
          <w:sz w:val="22"/>
          <w:szCs w:val="22"/>
        </w:rPr>
        <w:t xml:space="preserve">department’s </w:t>
      </w:r>
      <w:hyperlink r:id="rId9" w:history="1">
        <w:r w:rsidR="00CF1356" w:rsidRPr="000C1C94">
          <w:rPr>
            <w:rStyle w:val="Hyperlink"/>
            <w:sz w:val="22"/>
            <w:szCs w:val="22"/>
          </w:rPr>
          <w:t>Right to Information</w:t>
        </w:r>
      </w:hyperlink>
      <w:r w:rsidR="00CF1356" w:rsidRPr="000C1C94">
        <w:rPr>
          <w:sz w:val="22"/>
          <w:szCs w:val="22"/>
        </w:rPr>
        <w:t xml:space="preserve"> web</w:t>
      </w:r>
      <w:r w:rsidR="00D65EB7" w:rsidRPr="000C1C94">
        <w:rPr>
          <w:sz w:val="22"/>
          <w:szCs w:val="22"/>
        </w:rPr>
        <w:t>pag</w:t>
      </w:r>
      <w:r w:rsidR="00CF1356" w:rsidRPr="000C1C94">
        <w:rPr>
          <w:sz w:val="22"/>
          <w:szCs w:val="22"/>
        </w:rPr>
        <w:t>e</w:t>
      </w:r>
      <w:r w:rsidRPr="000C1C94">
        <w:rPr>
          <w:sz w:val="22"/>
          <w:szCs w:val="22"/>
        </w:rPr>
        <w:t xml:space="preserve"> </w:t>
      </w:r>
      <w:r w:rsidR="003A77F3" w:rsidRPr="000C1C94">
        <w:rPr>
          <w:sz w:val="22"/>
          <w:szCs w:val="22"/>
        </w:rPr>
        <w:t>or obtained from</w:t>
      </w:r>
      <w:r w:rsidRPr="000C1C94">
        <w:rPr>
          <w:sz w:val="22"/>
          <w:szCs w:val="22"/>
        </w:rPr>
        <w:t xml:space="preserve"> the department’s Information Access and </w:t>
      </w:r>
      <w:r w:rsidR="00263BB7" w:rsidRPr="000C1C94">
        <w:rPr>
          <w:sz w:val="22"/>
          <w:szCs w:val="22"/>
        </w:rPr>
        <w:t>Amendment Unit</w:t>
      </w:r>
      <w:r w:rsidR="00B27E95" w:rsidRPr="000C1C94">
        <w:rPr>
          <w:sz w:val="22"/>
          <w:szCs w:val="22"/>
        </w:rPr>
        <w:t xml:space="preserve"> (</w:t>
      </w:r>
      <w:r w:rsidR="00D65EB7" w:rsidRPr="000C1C94">
        <w:rPr>
          <w:sz w:val="22"/>
          <w:szCs w:val="22"/>
        </w:rPr>
        <w:t xml:space="preserve">details </w:t>
      </w:r>
      <w:r w:rsidR="00B27E95" w:rsidRPr="000C1C94">
        <w:rPr>
          <w:sz w:val="22"/>
          <w:szCs w:val="22"/>
        </w:rPr>
        <w:t>below).</w:t>
      </w:r>
    </w:p>
    <w:p w14:paraId="6886D9F1" w14:textId="77777777" w:rsidR="00F401EE" w:rsidRDefault="00F401EE" w:rsidP="00A43B4F">
      <w:pPr>
        <w:pStyle w:val="Default"/>
        <w:ind w:left="-284"/>
        <w:rPr>
          <w:b/>
          <w:bCs/>
          <w:sz w:val="22"/>
          <w:szCs w:val="22"/>
        </w:rPr>
      </w:pPr>
    </w:p>
    <w:p w14:paraId="1863F05C" w14:textId="77777777" w:rsidR="006E6ACF" w:rsidRDefault="006E6ACF" w:rsidP="00A43B4F">
      <w:pPr>
        <w:pStyle w:val="Default"/>
        <w:ind w:left="-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Complaints about the way surveillance camera footage is collected, stored, </w:t>
      </w:r>
      <w:proofErr w:type="gramStart"/>
      <w:r>
        <w:rPr>
          <w:b/>
          <w:bCs/>
          <w:sz w:val="22"/>
          <w:szCs w:val="22"/>
        </w:rPr>
        <w:t>used</w:t>
      </w:r>
      <w:proofErr w:type="gramEnd"/>
      <w:r>
        <w:rPr>
          <w:b/>
          <w:bCs/>
          <w:sz w:val="22"/>
          <w:szCs w:val="22"/>
        </w:rPr>
        <w:t xml:space="preserve"> or disclosed</w:t>
      </w:r>
    </w:p>
    <w:p w14:paraId="4D08ABEC" w14:textId="08265DD8" w:rsidR="00263BB7" w:rsidRDefault="006E6ACF" w:rsidP="00A43B4F">
      <w:pPr>
        <w:pStyle w:val="Default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If you believe </w:t>
      </w:r>
      <w:r w:rsidR="004D1313">
        <w:rPr>
          <w:sz w:val="22"/>
          <w:szCs w:val="22"/>
        </w:rPr>
        <w:t xml:space="preserve">that </w:t>
      </w:r>
      <w:r>
        <w:rPr>
          <w:sz w:val="22"/>
          <w:szCs w:val="22"/>
        </w:rPr>
        <w:t xml:space="preserve">the department has breached your privacy in relation to surveillance footage containing </w:t>
      </w:r>
      <w:r w:rsidR="004D1313">
        <w:rPr>
          <w:sz w:val="22"/>
          <w:szCs w:val="22"/>
        </w:rPr>
        <w:t>your image</w:t>
      </w:r>
      <w:r>
        <w:rPr>
          <w:sz w:val="22"/>
          <w:szCs w:val="22"/>
        </w:rPr>
        <w:t>, you may make a privacy complaint to the department</w:t>
      </w:r>
      <w:r w:rsidR="00D65EB7">
        <w:rPr>
          <w:sz w:val="22"/>
          <w:szCs w:val="22"/>
        </w:rPr>
        <w:t xml:space="preserve"> using the complaint </w:t>
      </w:r>
      <w:r w:rsidR="00D65EB7" w:rsidRPr="005A2490">
        <w:rPr>
          <w:sz w:val="22"/>
          <w:szCs w:val="22"/>
        </w:rPr>
        <w:t xml:space="preserve">form on the department’s </w:t>
      </w:r>
      <w:hyperlink r:id="rId10" w:history="1">
        <w:r w:rsidR="00D65EB7" w:rsidRPr="005A2490">
          <w:rPr>
            <w:rStyle w:val="Hyperlink"/>
            <w:sz w:val="22"/>
            <w:szCs w:val="22"/>
          </w:rPr>
          <w:t>Information Privacy</w:t>
        </w:r>
      </w:hyperlink>
      <w:r w:rsidR="00D65EB7">
        <w:rPr>
          <w:sz w:val="22"/>
          <w:szCs w:val="22"/>
        </w:rPr>
        <w:t xml:space="preserve"> </w:t>
      </w:r>
      <w:r w:rsidR="00D65EB7" w:rsidRPr="000C1C94">
        <w:rPr>
          <w:sz w:val="22"/>
          <w:szCs w:val="22"/>
        </w:rPr>
        <w:t>webpage</w:t>
      </w:r>
      <w:r w:rsidRPr="000C1C94">
        <w:rPr>
          <w:i/>
          <w:iCs/>
          <w:sz w:val="22"/>
          <w:szCs w:val="22"/>
        </w:rPr>
        <w:t xml:space="preserve">. </w:t>
      </w:r>
      <w:r w:rsidRPr="000C1C94">
        <w:rPr>
          <w:sz w:val="22"/>
          <w:szCs w:val="22"/>
        </w:rPr>
        <w:t>Your complaint will be investigated in ac</w:t>
      </w:r>
      <w:r w:rsidR="003A77F3" w:rsidRPr="000C1C94">
        <w:rPr>
          <w:sz w:val="22"/>
          <w:szCs w:val="22"/>
        </w:rPr>
        <w:t xml:space="preserve">cordance with the department’s </w:t>
      </w:r>
      <w:hyperlink r:id="rId11" w:history="1">
        <w:r w:rsidR="003A77F3" w:rsidRPr="000C1C94">
          <w:rPr>
            <w:rStyle w:val="Hyperlink"/>
            <w:sz w:val="22"/>
            <w:szCs w:val="22"/>
          </w:rPr>
          <w:t>c</w:t>
        </w:r>
        <w:r w:rsidRPr="000C1C94">
          <w:rPr>
            <w:rStyle w:val="Hyperlink"/>
            <w:sz w:val="22"/>
            <w:szCs w:val="22"/>
          </w:rPr>
          <w:t>omp</w:t>
        </w:r>
        <w:r w:rsidR="00263BB7" w:rsidRPr="000C1C94">
          <w:rPr>
            <w:rStyle w:val="Hyperlink"/>
            <w:sz w:val="22"/>
            <w:szCs w:val="22"/>
          </w:rPr>
          <w:t xml:space="preserve">laints </w:t>
        </w:r>
        <w:r w:rsidR="003A77F3" w:rsidRPr="000C1C94">
          <w:rPr>
            <w:rStyle w:val="Hyperlink"/>
            <w:sz w:val="22"/>
            <w:szCs w:val="22"/>
          </w:rPr>
          <w:t>m</w:t>
        </w:r>
        <w:r w:rsidR="00263BB7" w:rsidRPr="000C1C94">
          <w:rPr>
            <w:rStyle w:val="Hyperlink"/>
            <w:sz w:val="22"/>
            <w:szCs w:val="22"/>
          </w:rPr>
          <w:t xml:space="preserve">anagement </w:t>
        </w:r>
        <w:r w:rsidR="003A77F3" w:rsidRPr="000C1C94">
          <w:rPr>
            <w:rStyle w:val="Hyperlink"/>
            <w:sz w:val="22"/>
            <w:szCs w:val="22"/>
          </w:rPr>
          <w:t>p</w:t>
        </w:r>
        <w:r w:rsidR="00263BB7" w:rsidRPr="000C1C94">
          <w:rPr>
            <w:rStyle w:val="Hyperlink"/>
            <w:sz w:val="22"/>
            <w:szCs w:val="22"/>
          </w:rPr>
          <w:t>olicy</w:t>
        </w:r>
      </w:hyperlink>
      <w:r w:rsidR="00263BB7" w:rsidRPr="000C1C94">
        <w:rPr>
          <w:sz w:val="22"/>
          <w:szCs w:val="22"/>
        </w:rPr>
        <w:t>.</w:t>
      </w:r>
    </w:p>
    <w:p w14:paraId="60B866E8" w14:textId="77777777" w:rsidR="00263BB7" w:rsidRDefault="00263BB7" w:rsidP="00A43B4F">
      <w:pPr>
        <w:pStyle w:val="Default"/>
        <w:ind w:left="-284"/>
        <w:rPr>
          <w:sz w:val="22"/>
          <w:szCs w:val="22"/>
        </w:rPr>
      </w:pPr>
    </w:p>
    <w:p w14:paraId="1D50BAE2" w14:textId="77777777" w:rsidR="00B27E95" w:rsidRDefault="006E6ACF" w:rsidP="00A43B4F">
      <w:pPr>
        <w:pStyle w:val="Default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="00263BB7">
        <w:rPr>
          <w:sz w:val="22"/>
          <w:szCs w:val="22"/>
        </w:rPr>
        <w:t xml:space="preserve">more </w:t>
      </w:r>
      <w:r>
        <w:rPr>
          <w:sz w:val="22"/>
          <w:szCs w:val="22"/>
        </w:rPr>
        <w:t>information on how to make a complaint</w:t>
      </w:r>
      <w:r w:rsidR="003A77F3">
        <w:rPr>
          <w:sz w:val="22"/>
          <w:szCs w:val="22"/>
        </w:rPr>
        <w:t>,</w:t>
      </w:r>
      <w:r w:rsidR="00B411BB">
        <w:rPr>
          <w:sz w:val="22"/>
          <w:szCs w:val="22"/>
        </w:rPr>
        <w:t xml:space="preserve"> please contact the department’s </w:t>
      </w:r>
      <w:r w:rsidR="00183841">
        <w:rPr>
          <w:sz w:val="22"/>
          <w:szCs w:val="22"/>
        </w:rPr>
        <w:t xml:space="preserve">Governance, Planning and Reporting </w:t>
      </w:r>
      <w:r w:rsidR="009378AB">
        <w:rPr>
          <w:sz w:val="22"/>
          <w:szCs w:val="22"/>
        </w:rPr>
        <w:t>t</w:t>
      </w:r>
      <w:r w:rsidR="00B411BB">
        <w:rPr>
          <w:sz w:val="22"/>
          <w:szCs w:val="22"/>
        </w:rPr>
        <w:t>eam</w:t>
      </w:r>
      <w:r w:rsidR="00B27E95">
        <w:rPr>
          <w:sz w:val="22"/>
          <w:szCs w:val="22"/>
        </w:rPr>
        <w:t xml:space="preserve"> (</w:t>
      </w:r>
      <w:r w:rsidR="00D65EB7">
        <w:rPr>
          <w:sz w:val="22"/>
          <w:szCs w:val="22"/>
        </w:rPr>
        <w:t>details</w:t>
      </w:r>
      <w:r w:rsidR="00B27E95">
        <w:rPr>
          <w:sz w:val="22"/>
          <w:szCs w:val="22"/>
        </w:rPr>
        <w:t xml:space="preserve"> below).</w:t>
      </w:r>
    </w:p>
    <w:p w14:paraId="3D1E3975" w14:textId="77777777" w:rsidR="00B411BB" w:rsidRDefault="00B411BB" w:rsidP="00A43B4F">
      <w:pPr>
        <w:pStyle w:val="Default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B8F10AD" w14:textId="77777777" w:rsidR="00B411BB" w:rsidRDefault="006E6ACF" w:rsidP="00A43B4F">
      <w:pPr>
        <w:pStyle w:val="Default"/>
        <w:ind w:left="-284"/>
        <w:rPr>
          <w:sz w:val="22"/>
          <w:szCs w:val="22"/>
        </w:rPr>
      </w:pPr>
      <w:r>
        <w:rPr>
          <w:sz w:val="22"/>
          <w:szCs w:val="22"/>
        </w:rPr>
        <w:t>If you are not satisfied with the department’s response</w:t>
      </w:r>
      <w:r w:rsidR="003A77F3">
        <w:rPr>
          <w:sz w:val="22"/>
          <w:szCs w:val="22"/>
        </w:rPr>
        <w:t>,</w:t>
      </w:r>
      <w:r>
        <w:rPr>
          <w:sz w:val="22"/>
          <w:szCs w:val="22"/>
        </w:rPr>
        <w:t xml:space="preserve"> or the department has not responded </w:t>
      </w:r>
      <w:r w:rsidR="00B27E95">
        <w:rPr>
          <w:sz w:val="22"/>
          <w:szCs w:val="22"/>
        </w:rPr>
        <w:t xml:space="preserve">to your </w:t>
      </w:r>
      <w:r w:rsidR="00C91E21">
        <w:rPr>
          <w:sz w:val="22"/>
          <w:szCs w:val="22"/>
        </w:rPr>
        <w:t>c</w:t>
      </w:r>
      <w:r w:rsidR="00B27E95">
        <w:rPr>
          <w:sz w:val="22"/>
          <w:szCs w:val="22"/>
        </w:rPr>
        <w:t xml:space="preserve">omplaint </w:t>
      </w:r>
      <w:r>
        <w:rPr>
          <w:sz w:val="22"/>
          <w:szCs w:val="22"/>
        </w:rPr>
        <w:t xml:space="preserve">within 45 business days, you may refer your privacy complaint to the Office of the Information Commissioner (OIC). For more information, visit the </w:t>
      </w:r>
      <w:hyperlink r:id="rId12" w:history="1">
        <w:r w:rsidRPr="00A152F5">
          <w:rPr>
            <w:rStyle w:val="Hyperlink"/>
            <w:sz w:val="22"/>
            <w:szCs w:val="22"/>
          </w:rPr>
          <w:t>OIC website</w:t>
        </w:r>
      </w:hyperlink>
      <w:r w:rsidR="00A152F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A7F8826" w14:textId="77777777" w:rsidR="00B411BB" w:rsidRDefault="00B411BB" w:rsidP="00A43B4F">
      <w:pPr>
        <w:pStyle w:val="Default"/>
        <w:ind w:left="-284"/>
        <w:rPr>
          <w:sz w:val="22"/>
          <w:szCs w:val="22"/>
        </w:rPr>
      </w:pPr>
    </w:p>
    <w:p w14:paraId="199708B4" w14:textId="119A246B" w:rsidR="006E6ACF" w:rsidRDefault="000C1C94" w:rsidP="00A43B4F">
      <w:pPr>
        <w:pStyle w:val="Default"/>
        <w:ind w:left="-284"/>
        <w:rPr>
          <w:sz w:val="22"/>
          <w:szCs w:val="22"/>
        </w:rPr>
      </w:pPr>
      <w:r>
        <w:rPr>
          <w:b/>
          <w:bCs/>
          <w:sz w:val="22"/>
          <w:szCs w:val="22"/>
        </w:rPr>
        <w:t>Contact us</w:t>
      </w:r>
    </w:p>
    <w:p w14:paraId="52358E46" w14:textId="77777777" w:rsidR="00B27E95" w:rsidRDefault="00501CC8" w:rsidP="00A43B4F">
      <w:pPr>
        <w:pStyle w:val="Default"/>
        <w:numPr>
          <w:ilvl w:val="3"/>
          <w:numId w:val="3"/>
        </w:numPr>
        <w:ind w:left="-284" w:hanging="284"/>
        <w:rPr>
          <w:sz w:val="22"/>
          <w:szCs w:val="22"/>
        </w:rPr>
      </w:pPr>
      <w:r w:rsidRPr="00D71926">
        <w:rPr>
          <w:bCs/>
          <w:sz w:val="22"/>
          <w:szCs w:val="22"/>
        </w:rPr>
        <w:t>For</w:t>
      </w:r>
      <w:r w:rsidRPr="00D71926">
        <w:rPr>
          <w:b/>
          <w:sz w:val="22"/>
          <w:szCs w:val="22"/>
        </w:rPr>
        <w:t xml:space="preserve"> </w:t>
      </w:r>
      <w:r w:rsidR="00F530E6" w:rsidRPr="00D71926">
        <w:rPr>
          <w:b/>
          <w:sz w:val="22"/>
          <w:szCs w:val="22"/>
        </w:rPr>
        <w:t xml:space="preserve">privacy </w:t>
      </w:r>
      <w:r w:rsidR="00F530E6" w:rsidRPr="00D71926">
        <w:rPr>
          <w:sz w:val="22"/>
          <w:szCs w:val="22"/>
        </w:rPr>
        <w:t>matters</w:t>
      </w:r>
      <w:r w:rsidR="00B27E95" w:rsidRPr="00D71926">
        <w:rPr>
          <w:sz w:val="22"/>
          <w:szCs w:val="22"/>
        </w:rPr>
        <w:t xml:space="preserve">, </w:t>
      </w:r>
      <w:r w:rsidR="00D71926">
        <w:rPr>
          <w:sz w:val="22"/>
          <w:szCs w:val="22"/>
        </w:rPr>
        <w:t xml:space="preserve">contact the Manager, Governance, </w:t>
      </w:r>
      <w:r w:rsidR="00D71926" w:rsidRPr="00A61AB1">
        <w:rPr>
          <w:sz w:val="22"/>
          <w:szCs w:val="22"/>
        </w:rPr>
        <w:t xml:space="preserve">Planning and Reporting </w:t>
      </w:r>
      <w:r w:rsidR="00F81C0D" w:rsidRPr="00A61AB1">
        <w:rPr>
          <w:sz w:val="22"/>
          <w:szCs w:val="22"/>
        </w:rPr>
        <w:t>at</w:t>
      </w:r>
      <w:r w:rsidR="00B27E95" w:rsidRPr="00A61AB1">
        <w:rPr>
          <w:sz w:val="22"/>
          <w:szCs w:val="22"/>
        </w:rPr>
        <w:t xml:space="preserve"> </w:t>
      </w:r>
      <w:hyperlink r:id="rId13" w:history="1">
        <w:r w:rsidR="00183841" w:rsidRPr="00A61AB1">
          <w:rPr>
            <w:rStyle w:val="Hyperlink"/>
            <w:sz w:val="22"/>
            <w:szCs w:val="22"/>
          </w:rPr>
          <w:t>privacy@dsdsatsip.qld.gov.au</w:t>
        </w:r>
      </w:hyperlink>
      <w:r w:rsidR="00F530E6" w:rsidRPr="00A61AB1">
        <w:rPr>
          <w:sz w:val="22"/>
          <w:szCs w:val="22"/>
        </w:rPr>
        <w:t xml:space="preserve"> </w:t>
      </w:r>
      <w:r w:rsidR="00B27E95" w:rsidRPr="00A61AB1">
        <w:rPr>
          <w:sz w:val="22"/>
          <w:szCs w:val="22"/>
        </w:rPr>
        <w:t xml:space="preserve">or refer to the department’s </w:t>
      </w:r>
      <w:hyperlink r:id="rId14" w:history="1">
        <w:r w:rsidR="00B27E95" w:rsidRPr="00A61AB1">
          <w:rPr>
            <w:rStyle w:val="Hyperlink"/>
            <w:sz w:val="22"/>
            <w:szCs w:val="22"/>
          </w:rPr>
          <w:t>Privacy</w:t>
        </w:r>
      </w:hyperlink>
      <w:r w:rsidR="00B27E95" w:rsidRPr="00A61AB1">
        <w:rPr>
          <w:sz w:val="22"/>
          <w:szCs w:val="22"/>
        </w:rPr>
        <w:t xml:space="preserve"> web</w:t>
      </w:r>
      <w:r w:rsidR="00D65EB7" w:rsidRPr="00A61AB1">
        <w:rPr>
          <w:sz w:val="22"/>
          <w:szCs w:val="22"/>
        </w:rPr>
        <w:t>pag</w:t>
      </w:r>
      <w:r w:rsidR="00B27E95" w:rsidRPr="00A61AB1">
        <w:rPr>
          <w:sz w:val="22"/>
          <w:szCs w:val="22"/>
        </w:rPr>
        <w:t>e.</w:t>
      </w:r>
    </w:p>
    <w:p w14:paraId="6B9FE5B3" w14:textId="77777777" w:rsidR="00EE1E2A" w:rsidRPr="00D71926" w:rsidRDefault="00EE1E2A" w:rsidP="00A43B4F">
      <w:pPr>
        <w:pStyle w:val="Default"/>
        <w:numPr>
          <w:ilvl w:val="3"/>
          <w:numId w:val="3"/>
        </w:numPr>
        <w:ind w:left="-284" w:hanging="284"/>
        <w:rPr>
          <w:sz w:val="22"/>
          <w:szCs w:val="22"/>
        </w:rPr>
      </w:pPr>
    </w:p>
    <w:p w14:paraId="703BEECC" w14:textId="77777777" w:rsidR="00EE1E2A" w:rsidRPr="00EE1E2A" w:rsidRDefault="00501CC8" w:rsidP="00A43B4F">
      <w:pPr>
        <w:pStyle w:val="Default"/>
        <w:numPr>
          <w:ilvl w:val="0"/>
          <w:numId w:val="3"/>
        </w:numPr>
        <w:ind w:left="-284" w:hanging="284"/>
        <w:rPr>
          <w:sz w:val="22"/>
          <w:szCs w:val="22"/>
        </w:rPr>
      </w:pPr>
      <w:r w:rsidRPr="00D71926">
        <w:rPr>
          <w:bCs/>
          <w:sz w:val="22"/>
          <w:szCs w:val="22"/>
        </w:rPr>
        <w:t>For</w:t>
      </w:r>
      <w:r w:rsidRPr="00D71926">
        <w:rPr>
          <w:b/>
          <w:sz w:val="22"/>
          <w:szCs w:val="22"/>
        </w:rPr>
        <w:t xml:space="preserve"> </w:t>
      </w:r>
      <w:r w:rsidR="00B27E95" w:rsidRPr="00880AF5">
        <w:rPr>
          <w:b/>
          <w:sz w:val="22"/>
          <w:szCs w:val="22"/>
        </w:rPr>
        <w:t>information access and amendment</w:t>
      </w:r>
      <w:r w:rsidR="00B27E95" w:rsidRPr="00880AF5">
        <w:rPr>
          <w:sz w:val="22"/>
          <w:szCs w:val="22"/>
        </w:rPr>
        <w:t xml:space="preserve"> </w:t>
      </w:r>
      <w:r w:rsidR="003F4A18" w:rsidRPr="00880AF5">
        <w:rPr>
          <w:sz w:val="22"/>
          <w:szCs w:val="22"/>
        </w:rPr>
        <w:t>matters</w:t>
      </w:r>
      <w:r w:rsidR="00F530E6" w:rsidRPr="00880AF5">
        <w:rPr>
          <w:sz w:val="22"/>
          <w:szCs w:val="22"/>
        </w:rPr>
        <w:t>,</w:t>
      </w:r>
      <w:r w:rsidR="00B27E95" w:rsidRPr="00880AF5">
        <w:rPr>
          <w:sz w:val="22"/>
          <w:szCs w:val="22"/>
        </w:rPr>
        <w:t xml:space="preserve"> </w:t>
      </w:r>
      <w:r w:rsidRPr="00880AF5">
        <w:rPr>
          <w:sz w:val="22"/>
          <w:szCs w:val="22"/>
        </w:rPr>
        <w:t xml:space="preserve">call </w:t>
      </w:r>
      <w:r w:rsidR="00B27E95" w:rsidRPr="00880AF5">
        <w:rPr>
          <w:sz w:val="22"/>
          <w:szCs w:val="22"/>
        </w:rPr>
        <w:t>1800 809 078</w:t>
      </w:r>
      <w:r w:rsidRPr="00880AF5">
        <w:rPr>
          <w:sz w:val="22"/>
          <w:szCs w:val="22"/>
        </w:rPr>
        <w:t xml:space="preserve">, email </w:t>
      </w:r>
      <w:hyperlink r:id="rId15" w:history="1">
        <w:r w:rsidR="001A1A93" w:rsidRPr="00880AF5">
          <w:rPr>
            <w:rStyle w:val="Hyperlink"/>
            <w:sz w:val="22"/>
            <w:szCs w:val="22"/>
          </w:rPr>
          <w:t>rti@cyjma.qld.gov.au</w:t>
        </w:r>
      </w:hyperlink>
      <w:r w:rsidRPr="00880AF5">
        <w:rPr>
          <w:sz w:val="22"/>
          <w:szCs w:val="22"/>
        </w:rPr>
        <w:t xml:space="preserve"> </w:t>
      </w:r>
      <w:r w:rsidR="00016259" w:rsidRPr="00880AF5">
        <w:rPr>
          <w:sz w:val="22"/>
          <w:szCs w:val="22"/>
        </w:rPr>
        <w:t xml:space="preserve">or </w:t>
      </w:r>
      <w:r w:rsidRPr="00880AF5">
        <w:rPr>
          <w:sz w:val="22"/>
          <w:szCs w:val="22"/>
        </w:rPr>
        <w:t xml:space="preserve">refer to </w:t>
      </w:r>
      <w:r w:rsidR="00016259" w:rsidRPr="00880AF5">
        <w:rPr>
          <w:sz w:val="22"/>
          <w:szCs w:val="22"/>
        </w:rPr>
        <w:t xml:space="preserve">the department’s </w:t>
      </w:r>
      <w:hyperlink r:id="rId16" w:history="1">
        <w:r w:rsidR="009A2CA8" w:rsidRPr="00880AF5">
          <w:rPr>
            <w:rStyle w:val="Hyperlink"/>
            <w:sz w:val="22"/>
            <w:szCs w:val="22"/>
          </w:rPr>
          <w:t>Right to Information</w:t>
        </w:r>
      </w:hyperlink>
      <w:r w:rsidR="00D65EB7" w:rsidRPr="00D71926">
        <w:rPr>
          <w:sz w:val="22"/>
          <w:szCs w:val="22"/>
        </w:rPr>
        <w:t xml:space="preserve"> </w:t>
      </w:r>
      <w:r w:rsidR="00016259" w:rsidRPr="00D71926">
        <w:rPr>
          <w:sz w:val="22"/>
          <w:szCs w:val="22"/>
        </w:rPr>
        <w:t>web</w:t>
      </w:r>
      <w:r w:rsidR="00D65EB7" w:rsidRPr="00D71926">
        <w:rPr>
          <w:sz w:val="22"/>
          <w:szCs w:val="22"/>
        </w:rPr>
        <w:t>pag</w:t>
      </w:r>
      <w:r w:rsidR="00016259" w:rsidRPr="00D71926">
        <w:rPr>
          <w:sz w:val="22"/>
          <w:szCs w:val="22"/>
        </w:rPr>
        <w:t>e</w:t>
      </w:r>
      <w:r w:rsidR="00360801">
        <w:rPr>
          <w:sz w:val="22"/>
          <w:szCs w:val="22"/>
        </w:rPr>
        <w:t>.</w:t>
      </w:r>
      <w:r w:rsidR="00016259" w:rsidRPr="00D71926">
        <w:rPr>
          <w:sz w:val="22"/>
          <w:szCs w:val="22"/>
        </w:rPr>
        <w:t xml:space="preserve"> </w:t>
      </w:r>
    </w:p>
    <w:sectPr w:rsidR="00EE1E2A" w:rsidRPr="00EE1E2A" w:rsidSect="0025581A">
      <w:type w:val="continuous"/>
      <w:pgSz w:w="11906" w:h="16838"/>
      <w:pgMar w:top="1985" w:right="1134" w:bottom="567" w:left="1134" w:header="709" w:footer="1192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9BF4" w14:textId="77777777" w:rsidR="00A16219" w:rsidRDefault="00A16219">
      <w:r>
        <w:separator/>
      </w:r>
    </w:p>
  </w:endnote>
  <w:endnote w:type="continuationSeparator" w:id="0">
    <w:p w14:paraId="0CA28E4D" w14:textId="77777777" w:rsidR="00A16219" w:rsidRDefault="00A1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022B" w14:textId="77777777" w:rsidR="00A16219" w:rsidRDefault="00A16219">
      <w:r>
        <w:separator/>
      </w:r>
    </w:p>
  </w:footnote>
  <w:footnote w:type="continuationSeparator" w:id="0">
    <w:p w14:paraId="6A501885" w14:textId="77777777" w:rsidR="00A16219" w:rsidRDefault="00A1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903C" w14:textId="071B34BA" w:rsidR="00F81C0D" w:rsidRDefault="00F34723" w:rsidP="00DF6276">
    <w:pPr>
      <w:pStyle w:val="DOCUMENTTITLE"/>
    </w:pPr>
    <w:r>
      <w:drawing>
        <wp:anchor distT="0" distB="0" distL="114300" distR="114300" simplePos="0" relativeHeight="251657728" behindDoc="1" locked="0" layoutInCell="1" allowOverlap="1" wp14:anchorId="6A79A208" wp14:editId="63BDE586">
          <wp:simplePos x="0" y="0"/>
          <wp:positionH relativeFrom="page">
            <wp:posOffset>-27305</wp:posOffset>
          </wp:positionH>
          <wp:positionV relativeFrom="paragraph">
            <wp:posOffset>-431800</wp:posOffset>
          </wp:positionV>
          <wp:extent cx="7581265" cy="10727690"/>
          <wp:effectExtent l="0" t="0" r="0" b="0"/>
          <wp:wrapNone/>
          <wp:docPr id="20" name="Picture 15" descr="Charcoal header with Indigenous inpired design watermark. Charcoal footer image with solid values colourful graphics and the Queensland Government crest in the right hand 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harcoal header with Indigenous inpired design watermark. Charcoal footer image with solid values colourful graphics and the Queensland Government crest in the right hand cor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072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84A8D" w14:textId="77777777" w:rsidR="00DF6276" w:rsidRDefault="00DF6276" w:rsidP="00DF6276">
    <w:pPr>
      <w:pStyle w:val="DOCUMENTTITLE"/>
    </w:pPr>
    <w:r>
      <w:t>CAMERA SURVEILLANCE SYSTEMS</w:t>
    </w:r>
    <w:r w:rsidR="00D71926">
      <w:t xml:space="preserve"> </w:t>
    </w:r>
    <w:r w:rsidR="00BF062D" w:rsidRPr="00BF062D">
      <w:t>and privacy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6A18"/>
    <w:multiLevelType w:val="hybridMultilevel"/>
    <w:tmpl w:val="7C1EED68"/>
    <w:lvl w:ilvl="0" w:tplc="86BAF22E">
      <w:numFmt w:val="bullet"/>
      <w:lvlText w:val="•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235940CC"/>
    <w:multiLevelType w:val="hybridMultilevel"/>
    <w:tmpl w:val="62B6777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DE0D98"/>
    <w:multiLevelType w:val="hybridMultilevel"/>
    <w:tmpl w:val="5D18B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831"/>
    <w:rsid w:val="000119C1"/>
    <w:rsid w:val="00011DF5"/>
    <w:rsid w:val="00012064"/>
    <w:rsid w:val="00013EDB"/>
    <w:rsid w:val="00014907"/>
    <w:rsid w:val="00014D8B"/>
    <w:rsid w:val="0001502E"/>
    <w:rsid w:val="000156A3"/>
    <w:rsid w:val="000156D7"/>
    <w:rsid w:val="00016259"/>
    <w:rsid w:val="00020AE5"/>
    <w:rsid w:val="000227D6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53A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3A88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4B5E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1C94"/>
    <w:rsid w:val="000C21A5"/>
    <w:rsid w:val="000C4BDE"/>
    <w:rsid w:val="000C511F"/>
    <w:rsid w:val="000C5EF9"/>
    <w:rsid w:val="000C65FD"/>
    <w:rsid w:val="000D04E0"/>
    <w:rsid w:val="000D0827"/>
    <w:rsid w:val="000D0974"/>
    <w:rsid w:val="000D19B1"/>
    <w:rsid w:val="000D2AD6"/>
    <w:rsid w:val="000D3398"/>
    <w:rsid w:val="000D5B90"/>
    <w:rsid w:val="000E3449"/>
    <w:rsid w:val="000E4020"/>
    <w:rsid w:val="000E498B"/>
    <w:rsid w:val="000E69DA"/>
    <w:rsid w:val="000E6FD8"/>
    <w:rsid w:val="000E72FB"/>
    <w:rsid w:val="000E791D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3D57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44B"/>
    <w:rsid w:val="00142536"/>
    <w:rsid w:val="0014308D"/>
    <w:rsid w:val="001432B5"/>
    <w:rsid w:val="00144301"/>
    <w:rsid w:val="001505BB"/>
    <w:rsid w:val="00150B3B"/>
    <w:rsid w:val="001518CD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3841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1A93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16875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581A"/>
    <w:rsid w:val="002563CA"/>
    <w:rsid w:val="002571F1"/>
    <w:rsid w:val="00257943"/>
    <w:rsid w:val="00260A6D"/>
    <w:rsid w:val="00261A32"/>
    <w:rsid w:val="00262A44"/>
    <w:rsid w:val="00262FB9"/>
    <w:rsid w:val="0026369C"/>
    <w:rsid w:val="00263BB7"/>
    <w:rsid w:val="002656D2"/>
    <w:rsid w:val="00266F37"/>
    <w:rsid w:val="00267C6C"/>
    <w:rsid w:val="00270865"/>
    <w:rsid w:val="00270A74"/>
    <w:rsid w:val="00271E3F"/>
    <w:rsid w:val="00274DEA"/>
    <w:rsid w:val="00275AD5"/>
    <w:rsid w:val="0027697C"/>
    <w:rsid w:val="00277AF1"/>
    <w:rsid w:val="00280BE0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3B6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06F8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4B00"/>
    <w:rsid w:val="002D5AE6"/>
    <w:rsid w:val="002D6A05"/>
    <w:rsid w:val="002D7384"/>
    <w:rsid w:val="002D7630"/>
    <w:rsid w:val="002D7CF5"/>
    <w:rsid w:val="002D7E4C"/>
    <w:rsid w:val="002E124C"/>
    <w:rsid w:val="002E189C"/>
    <w:rsid w:val="002E3144"/>
    <w:rsid w:val="002E35AE"/>
    <w:rsid w:val="002E369C"/>
    <w:rsid w:val="002E3AB9"/>
    <w:rsid w:val="002E4FDB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5BDD"/>
    <w:rsid w:val="00326E26"/>
    <w:rsid w:val="0033480A"/>
    <w:rsid w:val="00335E8D"/>
    <w:rsid w:val="0034022C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0801"/>
    <w:rsid w:val="00362858"/>
    <w:rsid w:val="0036295B"/>
    <w:rsid w:val="00364DBE"/>
    <w:rsid w:val="00365D84"/>
    <w:rsid w:val="00367AE0"/>
    <w:rsid w:val="00367D96"/>
    <w:rsid w:val="00371733"/>
    <w:rsid w:val="003720A1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8CC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078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7F3"/>
    <w:rsid w:val="003A7E20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30F8"/>
    <w:rsid w:val="003F43AA"/>
    <w:rsid w:val="003F4A18"/>
    <w:rsid w:val="003F5FFA"/>
    <w:rsid w:val="003F6637"/>
    <w:rsid w:val="003F732D"/>
    <w:rsid w:val="003F7835"/>
    <w:rsid w:val="003F78B9"/>
    <w:rsid w:val="00404398"/>
    <w:rsid w:val="00404C7F"/>
    <w:rsid w:val="0040542C"/>
    <w:rsid w:val="00405BBC"/>
    <w:rsid w:val="00405FA8"/>
    <w:rsid w:val="00407088"/>
    <w:rsid w:val="00407B5D"/>
    <w:rsid w:val="00410CD9"/>
    <w:rsid w:val="00415A4C"/>
    <w:rsid w:val="004160F7"/>
    <w:rsid w:val="00416834"/>
    <w:rsid w:val="00417CC1"/>
    <w:rsid w:val="004200C6"/>
    <w:rsid w:val="004203CF"/>
    <w:rsid w:val="00420B58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2143"/>
    <w:rsid w:val="00443858"/>
    <w:rsid w:val="00443AB1"/>
    <w:rsid w:val="00445F7F"/>
    <w:rsid w:val="004477E4"/>
    <w:rsid w:val="00450E5B"/>
    <w:rsid w:val="00452823"/>
    <w:rsid w:val="0045286A"/>
    <w:rsid w:val="00452F8B"/>
    <w:rsid w:val="00454795"/>
    <w:rsid w:val="00454AD2"/>
    <w:rsid w:val="0045670E"/>
    <w:rsid w:val="004568D8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866"/>
    <w:rsid w:val="00477A11"/>
    <w:rsid w:val="004802BB"/>
    <w:rsid w:val="0048169E"/>
    <w:rsid w:val="00481C76"/>
    <w:rsid w:val="00484BD9"/>
    <w:rsid w:val="00485BA7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A40CE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313"/>
    <w:rsid w:val="004D155C"/>
    <w:rsid w:val="004D2940"/>
    <w:rsid w:val="004D3897"/>
    <w:rsid w:val="004D3A62"/>
    <w:rsid w:val="004D51D1"/>
    <w:rsid w:val="004D5A2E"/>
    <w:rsid w:val="004D5D2F"/>
    <w:rsid w:val="004D7D53"/>
    <w:rsid w:val="004E003B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1CC8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A40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35B4"/>
    <w:rsid w:val="005955DB"/>
    <w:rsid w:val="005A003E"/>
    <w:rsid w:val="005A21C3"/>
    <w:rsid w:val="005A2490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106B"/>
    <w:rsid w:val="005E2C05"/>
    <w:rsid w:val="005E3DAD"/>
    <w:rsid w:val="005E57C3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62F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1D2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6ACF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35C76"/>
    <w:rsid w:val="00742DC7"/>
    <w:rsid w:val="007430DB"/>
    <w:rsid w:val="0074685F"/>
    <w:rsid w:val="00747543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6E8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6D7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4E98"/>
    <w:rsid w:val="00806966"/>
    <w:rsid w:val="00806E6A"/>
    <w:rsid w:val="008079FA"/>
    <w:rsid w:val="00811199"/>
    <w:rsid w:val="00811DC7"/>
    <w:rsid w:val="00813F77"/>
    <w:rsid w:val="00816CC0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AF5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0C28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6F4"/>
    <w:rsid w:val="008F0777"/>
    <w:rsid w:val="008F372D"/>
    <w:rsid w:val="008F3E9F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0919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378AB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1EBA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3EC7"/>
    <w:rsid w:val="009958E9"/>
    <w:rsid w:val="00996DDB"/>
    <w:rsid w:val="009A0F5B"/>
    <w:rsid w:val="009A230D"/>
    <w:rsid w:val="009A2CA8"/>
    <w:rsid w:val="009A43E8"/>
    <w:rsid w:val="009A592C"/>
    <w:rsid w:val="009A62D1"/>
    <w:rsid w:val="009B305D"/>
    <w:rsid w:val="009B3376"/>
    <w:rsid w:val="009B4134"/>
    <w:rsid w:val="009B4879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694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740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152F5"/>
    <w:rsid w:val="00A16219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1D61"/>
    <w:rsid w:val="00A43B4F"/>
    <w:rsid w:val="00A456C5"/>
    <w:rsid w:val="00A45B77"/>
    <w:rsid w:val="00A45BEB"/>
    <w:rsid w:val="00A46992"/>
    <w:rsid w:val="00A50BCC"/>
    <w:rsid w:val="00A50D70"/>
    <w:rsid w:val="00A51E82"/>
    <w:rsid w:val="00A5248E"/>
    <w:rsid w:val="00A539A4"/>
    <w:rsid w:val="00A55525"/>
    <w:rsid w:val="00A57CB5"/>
    <w:rsid w:val="00A61769"/>
    <w:rsid w:val="00A61AB1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3911"/>
    <w:rsid w:val="00A751E1"/>
    <w:rsid w:val="00A753D2"/>
    <w:rsid w:val="00A75C27"/>
    <w:rsid w:val="00A7629C"/>
    <w:rsid w:val="00A76C04"/>
    <w:rsid w:val="00A802DF"/>
    <w:rsid w:val="00A82A08"/>
    <w:rsid w:val="00A82E0E"/>
    <w:rsid w:val="00A834BE"/>
    <w:rsid w:val="00A8351E"/>
    <w:rsid w:val="00A867DD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088"/>
    <w:rsid w:val="00AB2D8E"/>
    <w:rsid w:val="00AB35BD"/>
    <w:rsid w:val="00AB3A8A"/>
    <w:rsid w:val="00AB3D26"/>
    <w:rsid w:val="00AB6591"/>
    <w:rsid w:val="00AB6833"/>
    <w:rsid w:val="00AB7915"/>
    <w:rsid w:val="00AC1919"/>
    <w:rsid w:val="00AC3433"/>
    <w:rsid w:val="00AC676F"/>
    <w:rsid w:val="00AC6E7D"/>
    <w:rsid w:val="00AD0599"/>
    <w:rsid w:val="00AD071F"/>
    <w:rsid w:val="00AD16DB"/>
    <w:rsid w:val="00AD2EC4"/>
    <w:rsid w:val="00AD4EC5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27E95"/>
    <w:rsid w:val="00B31112"/>
    <w:rsid w:val="00B31EEC"/>
    <w:rsid w:val="00B32A3E"/>
    <w:rsid w:val="00B361A5"/>
    <w:rsid w:val="00B36519"/>
    <w:rsid w:val="00B36A8A"/>
    <w:rsid w:val="00B4103C"/>
    <w:rsid w:val="00B411BB"/>
    <w:rsid w:val="00B43970"/>
    <w:rsid w:val="00B45FAB"/>
    <w:rsid w:val="00B52C0E"/>
    <w:rsid w:val="00B5331C"/>
    <w:rsid w:val="00B54622"/>
    <w:rsid w:val="00B549B6"/>
    <w:rsid w:val="00B572C8"/>
    <w:rsid w:val="00B57896"/>
    <w:rsid w:val="00B62F06"/>
    <w:rsid w:val="00B632EF"/>
    <w:rsid w:val="00B63DD5"/>
    <w:rsid w:val="00B64085"/>
    <w:rsid w:val="00B640C0"/>
    <w:rsid w:val="00B70838"/>
    <w:rsid w:val="00B70C3D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6ACE"/>
    <w:rsid w:val="00BD7FF5"/>
    <w:rsid w:val="00BE09D3"/>
    <w:rsid w:val="00BE0EEA"/>
    <w:rsid w:val="00BE1119"/>
    <w:rsid w:val="00BE39B7"/>
    <w:rsid w:val="00BE4867"/>
    <w:rsid w:val="00BE5274"/>
    <w:rsid w:val="00BF062D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B7E"/>
    <w:rsid w:val="00C12FA1"/>
    <w:rsid w:val="00C139CF"/>
    <w:rsid w:val="00C13B72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27F7D"/>
    <w:rsid w:val="00C30B97"/>
    <w:rsid w:val="00C31981"/>
    <w:rsid w:val="00C31F16"/>
    <w:rsid w:val="00C33A80"/>
    <w:rsid w:val="00C3510D"/>
    <w:rsid w:val="00C35816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12E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708"/>
    <w:rsid w:val="00C8283E"/>
    <w:rsid w:val="00C847D5"/>
    <w:rsid w:val="00C849F1"/>
    <w:rsid w:val="00C87460"/>
    <w:rsid w:val="00C91962"/>
    <w:rsid w:val="00C91E21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A5DBC"/>
    <w:rsid w:val="00CB253F"/>
    <w:rsid w:val="00CB283E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356"/>
    <w:rsid w:val="00CF1E63"/>
    <w:rsid w:val="00CF2166"/>
    <w:rsid w:val="00CF2B6C"/>
    <w:rsid w:val="00CF67EC"/>
    <w:rsid w:val="00CF6E62"/>
    <w:rsid w:val="00D003D7"/>
    <w:rsid w:val="00D018CC"/>
    <w:rsid w:val="00D037ED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191"/>
    <w:rsid w:val="00D62B2B"/>
    <w:rsid w:val="00D6405F"/>
    <w:rsid w:val="00D64366"/>
    <w:rsid w:val="00D65909"/>
    <w:rsid w:val="00D65C72"/>
    <w:rsid w:val="00D65EB7"/>
    <w:rsid w:val="00D666A3"/>
    <w:rsid w:val="00D67184"/>
    <w:rsid w:val="00D67C25"/>
    <w:rsid w:val="00D70720"/>
    <w:rsid w:val="00D71926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87C70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236A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DF6276"/>
    <w:rsid w:val="00DF737F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84A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06F7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1E2A"/>
    <w:rsid w:val="00EE1F96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0580E"/>
    <w:rsid w:val="00F11A7E"/>
    <w:rsid w:val="00F123F2"/>
    <w:rsid w:val="00F1590C"/>
    <w:rsid w:val="00F16B95"/>
    <w:rsid w:val="00F2021D"/>
    <w:rsid w:val="00F20A70"/>
    <w:rsid w:val="00F227E8"/>
    <w:rsid w:val="00F25849"/>
    <w:rsid w:val="00F25C77"/>
    <w:rsid w:val="00F25E1A"/>
    <w:rsid w:val="00F26C9C"/>
    <w:rsid w:val="00F27EDC"/>
    <w:rsid w:val="00F31EA8"/>
    <w:rsid w:val="00F33000"/>
    <w:rsid w:val="00F33A82"/>
    <w:rsid w:val="00F33A9D"/>
    <w:rsid w:val="00F341FA"/>
    <w:rsid w:val="00F34723"/>
    <w:rsid w:val="00F37F68"/>
    <w:rsid w:val="00F401EE"/>
    <w:rsid w:val="00F40AAE"/>
    <w:rsid w:val="00F40DB5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530E6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1C0D"/>
    <w:rsid w:val="00F82753"/>
    <w:rsid w:val="00F83369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2BA2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D814CE1"/>
  <w14:defaultImageDpi w14:val="300"/>
  <w15:chartTrackingRefBased/>
  <w15:docId w15:val="{C4A21502-5E34-48EA-81C4-D79FC25A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customStyle="1" w:styleId="Default">
    <w:name w:val="Default"/>
    <w:rsid w:val="006E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63BB7"/>
    <w:rPr>
      <w:color w:val="0563C1"/>
      <w:u w:val="single"/>
    </w:rPr>
  </w:style>
  <w:style w:type="character" w:styleId="FollowedHyperlink">
    <w:name w:val="FollowedHyperlink"/>
    <w:rsid w:val="00073A88"/>
    <w:rPr>
      <w:color w:val="954F72"/>
      <w:u w:val="single"/>
    </w:rPr>
  </w:style>
  <w:style w:type="character" w:customStyle="1" w:styleId="Heading2Char">
    <w:name w:val="Heading 2 Char"/>
    <w:link w:val="Heading2"/>
    <w:rsid w:val="002A23B6"/>
    <w:rPr>
      <w:rFonts w:ascii="Arial Bold" w:hAnsi="Arial Bold" w:cs="Arial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rsid w:val="00B63D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3DD5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D65EB7"/>
    <w:rPr>
      <w:color w:val="605E5C"/>
      <w:shd w:val="clear" w:color="auto" w:fill="E1DFDD"/>
    </w:rPr>
  </w:style>
  <w:style w:type="paragraph" w:customStyle="1" w:styleId="DOCUMENTTITLE">
    <w:name w:val="DOCUMENT TITLE"/>
    <w:basedOn w:val="Normal"/>
    <w:rsid w:val="00BF062D"/>
    <w:pPr>
      <w:spacing w:after="60"/>
    </w:pPr>
    <w:rPr>
      <w:rFonts w:ascii="Arial Black" w:hAnsi="Arial Black"/>
      <w:b/>
      <w:cap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rivacy@dsdsatsip.qld.gov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ic.qld.gov.a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sdsatsip.qld.gov.au/about-us/right-inform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dsatsip.qld.gov.au/contact-us/compliments-complaints/our-complaints-management-poli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ti@cyjma.qld.gov.au" TargetMode="External"/><Relationship Id="rId10" Type="http://schemas.openxmlformats.org/officeDocument/2006/relationships/hyperlink" Target="https://www.dsdsatsip.qld.gov.au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dsatsip.qld.gov.au/about-us/right-information" TargetMode="External"/><Relationship Id="rId14" Type="http://schemas.openxmlformats.org/officeDocument/2006/relationships/hyperlink" Target="https://www.dsdsatsip.qld.gov.au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FD63-1CF7-4FB9-BAFF-39C35D5E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Camera surveillance systems and privacy</vt:lpstr>
    </vt:vector>
  </TitlesOfParts>
  <Manager>Information Privacy and Governance</Manager>
  <Company>Department of Child Safety, Youth and Women</Company>
  <LinksUpToDate>false</LinksUpToDate>
  <CharactersWithSpaces>3610</CharactersWithSpaces>
  <SharedDoc>false</SharedDoc>
  <HLinks>
    <vt:vector size="42" baseType="variant">
      <vt:variant>
        <vt:i4>7733301</vt:i4>
      </vt:variant>
      <vt:variant>
        <vt:i4>18</vt:i4>
      </vt:variant>
      <vt:variant>
        <vt:i4>0</vt:i4>
      </vt:variant>
      <vt:variant>
        <vt:i4>5</vt:i4>
      </vt:variant>
      <vt:variant>
        <vt:lpwstr>https://www.dsdsatsip.qld.gov.au/about-us/right-information</vt:lpwstr>
      </vt:variant>
      <vt:variant>
        <vt:lpwstr/>
      </vt:variant>
      <vt:variant>
        <vt:i4>7602247</vt:i4>
      </vt:variant>
      <vt:variant>
        <vt:i4>15</vt:i4>
      </vt:variant>
      <vt:variant>
        <vt:i4>0</vt:i4>
      </vt:variant>
      <vt:variant>
        <vt:i4>5</vt:i4>
      </vt:variant>
      <vt:variant>
        <vt:lpwstr>mailto:rti@cyjma.qld.gov.au</vt:lpwstr>
      </vt:variant>
      <vt:variant>
        <vt:lpwstr/>
      </vt:variant>
      <vt:variant>
        <vt:i4>786447</vt:i4>
      </vt:variant>
      <vt:variant>
        <vt:i4>12</vt:i4>
      </vt:variant>
      <vt:variant>
        <vt:i4>0</vt:i4>
      </vt:variant>
      <vt:variant>
        <vt:i4>5</vt:i4>
      </vt:variant>
      <vt:variant>
        <vt:lpwstr>https://www.dsdsatsip.qld.gov.au/privacy</vt:lpwstr>
      </vt:variant>
      <vt:variant>
        <vt:lpwstr/>
      </vt:variant>
      <vt:variant>
        <vt:i4>6553693</vt:i4>
      </vt:variant>
      <vt:variant>
        <vt:i4>9</vt:i4>
      </vt:variant>
      <vt:variant>
        <vt:i4>0</vt:i4>
      </vt:variant>
      <vt:variant>
        <vt:i4>5</vt:i4>
      </vt:variant>
      <vt:variant>
        <vt:lpwstr>mailto:privacy@dsdsatsip.qld.gov.au</vt:lpwstr>
      </vt:variant>
      <vt:variant>
        <vt:lpwstr/>
      </vt:variant>
      <vt:variant>
        <vt:i4>7929897</vt:i4>
      </vt:variant>
      <vt:variant>
        <vt:i4>6</vt:i4>
      </vt:variant>
      <vt:variant>
        <vt:i4>0</vt:i4>
      </vt:variant>
      <vt:variant>
        <vt:i4>5</vt:i4>
      </vt:variant>
      <vt:variant>
        <vt:lpwstr>https://www.oic.qld.gov.au/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https://www.dsdsatsip.qld.gov.au/privacy</vt:lpwstr>
      </vt:variant>
      <vt:variant>
        <vt:lpwstr/>
      </vt:variant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https://www.dsdsatsip.qld.gov.au/about-us/right-information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surveillance systems and privacy</dc:title>
  <dc:subject>Information privacy</dc:subject>
  <dc:creator>Queensland Government</dc:creator>
  <cp:keywords>CCTV, cameras, surveillance, systems, privacy, information, access,</cp:keywords>
  <dc:description/>
  <cp:lastModifiedBy>Ted Lewis</cp:lastModifiedBy>
  <cp:revision>3</cp:revision>
  <cp:lastPrinted>2018-12-13T00:20:00Z</cp:lastPrinted>
  <dcterms:created xsi:type="dcterms:W3CDTF">2022-02-16T01:27:00Z</dcterms:created>
  <dcterms:modified xsi:type="dcterms:W3CDTF">2022-02-16T04:33:00Z</dcterms:modified>
  <cp:category>Resource</cp:category>
</cp:coreProperties>
</file>