
<file path=[Content_Types].xml><?xml version="1.0" encoding="utf-8"?>
<Types xmlns="http://schemas.openxmlformats.org/package/2006/content-types">
  <Default ContentType="image/x-emf" Extension="emf"/>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82B4D" w14:textId="77777777" w:rsidR="00515AFE" w:rsidRDefault="00515AFE" w:rsidP="00237A4E"/>
    <w:p w14:paraId="5154493A" w14:textId="77777777" w:rsidR="00515AFE" w:rsidRDefault="00515AFE" w:rsidP="00237A4E"/>
    <w:p w14:paraId="311B291C" w14:textId="77777777" w:rsidR="00515AFE" w:rsidRDefault="00515AFE" w:rsidP="00237A4E"/>
    <w:p w14:paraId="29A79CE3" w14:textId="77777777" w:rsidR="00515AFE" w:rsidRDefault="00515AFE" w:rsidP="00237A4E"/>
    <w:p w14:paraId="42665739" w14:textId="77777777" w:rsidR="00515AFE" w:rsidRDefault="00515AFE" w:rsidP="00237A4E"/>
    <w:p w14:paraId="359CCED4" w14:textId="77777777" w:rsidR="00515AFE" w:rsidRDefault="00515AFE" w:rsidP="00237A4E"/>
    <w:p w14:paraId="27F3C844" w14:textId="77777777" w:rsidR="00515AFE" w:rsidRDefault="00515AFE" w:rsidP="00237A4E"/>
    <w:p w14:paraId="6E2C1A41" w14:textId="6AFBAD3E" w:rsidR="00515AFE" w:rsidRDefault="00515AFE" w:rsidP="00237A4E"/>
    <w:p w14:paraId="5432017C" w14:textId="1D6FC37F" w:rsidR="00515AFE" w:rsidRDefault="00515AFE" w:rsidP="00237A4E"/>
    <w:p w14:paraId="63ABA39F" w14:textId="77777777" w:rsidR="00515AFE" w:rsidRDefault="00515AFE" w:rsidP="00515AFE"/>
    <w:p w14:paraId="44ABE093" w14:textId="4BA5A62E" w:rsidR="00515AFE" w:rsidRDefault="00515AFE" w:rsidP="00237A4E"/>
    <w:p w14:paraId="2CE518C4" w14:textId="77777777" w:rsidR="00515AFE" w:rsidRDefault="00515AFE" w:rsidP="00237A4E"/>
    <w:p w14:paraId="13555AE1" w14:textId="77777777" w:rsidR="00515AFE" w:rsidRDefault="00515AFE" w:rsidP="00237A4E"/>
    <w:p w14:paraId="387FDF2D" w14:textId="77777777" w:rsidR="00515AFE" w:rsidRDefault="00515AFE" w:rsidP="00237A4E"/>
    <w:p w14:paraId="7DCB7D9E" w14:textId="0BFFC73C" w:rsidR="00515AFE" w:rsidRDefault="00515AFE" w:rsidP="00237A4E">
      <w:r>
        <w:rPr>
          <w:noProof/>
        </w:rPr>
        <mc:AlternateContent>
          <mc:Choice Requires="wps">
            <w:drawing>
              <wp:inline distT="0" distB="0" distL="0" distR="0" wp14:anchorId="6E8AFF6B" wp14:editId="088AEE9C">
                <wp:extent cx="6394450" cy="2863850"/>
                <wp:effectExtent l="0" t="0" r="6350" b="12700"/>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4450" cy="2863850"/>
                        </a:xfrm>
                        <a:prstGeom prst="rect">
                          <a:avLst/>
                        </a:prstGeom>
                        <a:noFill/>
                        <a:ln w="6350">
                          <a:noFill/>
                        </a:ln>
                        <a:effectLst/>
                      </wps:spPr>
                      <wps:txbx>
                        <w:txbxContent>
                          <w:p w14:paraId="5B16C41B" w14:textId="77777777" w:rsidR="00515AFE" w:rsidRPr="009D1DB5" w:rsidRDefault="00515AFE" w:rsidP="00515AFE">
                            <w:pPr>
                              <w:pStyle w:val="Coverpageyear"/>
                              <w:spacing w:line="276" w:lineRule="auto"/>
                              <w:jc w:val="right"/>
                              <w:rPr>
                                <w:rFonts w:ascii="Arial Black" w:hAnsi="Arial Black"/>
                                <w:color w:val="FFFFFF" w:themeColor="background1"/>
                              </w:rPr>
                            </w:pPr>
                            <w:r w:rsidRPr="009D1DB5">
                              <w:rPr>
                                <w:rFonts w:ascii="Arial Black" w:hAnsi="Arial Black"/>
                                <w:color w:val="FFFFFF" w:themeColor="background1"/>
                                <w:sz w:val="60"/>
                                <w:szCs w:val="60"/>
                              </w:rPr>
                              <w:t>Indigenous Business Procurement Guide</w:t>
                            </w:r>
                          </w:p>
                          <w:p w14:paraId="136E215E" w14:textId="77777777" w:rsidR="00515AFE" w:rsidRPr="009D1DB5" w:rsidRDefault="00515AFE" w:rsidP="00515AFE">
                            <w:pPr>
                              <w:pStyle w:val="Coverpageyear"/>
                              <w:spacing w:line="276" w:lineRule="auto"/>
                              <w:ind w:left="2160" w:firstLine="720"/>
                              <w:jc w:val="right"/>
                              <w:rPr>
                                <w:color w:val="FFFFFF" w:themeColor="background1"/>
                              </w:rPr>
                            </w:pPr>
                            <w:r w:rsidRPr="009D1DB5">
                              <w:rPr>
                                <w:color w:val="FFFFFF" w:themeColor="background1"/>
                              </w:rPr>
                              <w:t>Department of Treaty, Aboriginal and Torres Strait Islander Partnerships, Communities and The Arts</w:t>
                            </w:r>
                          </w:p>
                          <w:p w14:paraId="0302D9A9" w14:textId="6B650266" w:rsidR="00515AFE" w:rsidRDefault="00515AFE" w:rsidP="00515AFE">
                            <w:pPr>
                              <w:pStyle w:val="Coverpageyear"/>
                              <w:spacing w:line="276" w:lineRule="auto"/>
                              <w:jc w:val="right"/>
                              <w:rPr>
                                <w:color w:val="000000" w:themeColor="text1"/>
                              </w:rPr>
                            </w:pPr>
                            <w:r w:rsidRPr="009D1DB5">
                              <w:rPr>
                                <w:color w:val="FFFFFF" w:themeColor="background1"/>
                              </w:rPr>
                              <w:t>June</w:t>
                            </w:r>
                            <w:r w:rsidRPr="009D1DB5">
                              <w:rPr>
                                <w:color w:val="FFFFFF" w:themeColor="background1"/>
                              </w:rPr>
                              <w:t xml:space="preserve"> 20</w:t>
                            </w:r>
                            <w:r w:rsidRPr="009D1DB5">
                              <w:rPr>
                                <w:color w:val="FFFFFF" w:themeColor="background1"/>
                              </w:rPr>
                              <w:t>23</w:t>
                            </w:r>
                          </w:p>
                          <w:p w14:paraId="1F64D8F3" w14:textId="77777777" w:rsidR="00515AFE" w:rsidRDefault="00515AFE" w:rsidP="00515AFE">
                            <w:pPr>
                              <w:pStyle w:val="Coverpageyear"/>
                              <w:spacing w:line="276" w:lineRule="auto"/>
                              <w:jc w:val="right"/>
                              <w:rPr>
                                <w:color w:val="000000" w:themeColor="text1"/>
                              </w:rPr>
                            </w:pPr>
                          </w:p>
                          <w:p w14:paraId="7AE3B0BA" w14:textId="77777777" w:rsidR="00515AFE" w:rsidRPr="00515AFE" w:rsidRDefault="00515AFE" w:rsidP="00515AFE">
                            <w:pPr>
                              <w:pStyle w:val="Coverpageyear"/>
                              <w:spacing w:line="276" w:lineRule="auto"/>
                              <w:jc w:val="cente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E8AFF6B" id="_x0000_t202" coordsize="21600,21600" o:spt="202" path="m,l,21600r21600,l21600,xe">
                <v:stroke joinstyle="miter"/>
                <v:path gradientshapeok="t" o:connecttype="rect"/>
              </v:shapetype>
              <v:shape id="Text Box 26" o:spid="_x0000_s1026" type="#_x0000_t202" style="width:503.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" filled="f" stroked="f" strokeweight=".5pt">
                <v:textbox inset="0,0,0,0">
                  <w:txbxContent>
                    <w:p w14:paraId="5B16C41B" w14:textId="77777777" w:rsidR="00515AFE" w:rsidRPr="009D1DB5" w:rsidRDefault="00515AFE" w:rsidP="00515AFE">
                      <w:pPr>
                        <w:pStyle w:val="Coverpageyear"/>
                        <w:spacing w:line="276" w:lineRule="auto"/>
                        <w:jc w:val="right"/>
                        <w:rPr>
                          <w:rFonts w:ascii="Arial Black" w:hAnsi="Arial Black"/>
                          <w:color w:val="FFFFFF" w:themeColor="background1"/>
                        </w:rPr>
                      </w:pPr>
                      <w:r w:rsidRPr="009D1DB5">
                        <w:rPr>
                          <w:rFonts w:ascii="Arial Black" w:hAnsi="Arial Black"/>
                          <w:color w:val="FFFFFF" w:themeColor="background1"/>
                          <w:sz w:val="60"/>
                          <w:szCs w:val="60"/>
                        </w:rPr>
                        <w:t>Indigenous Business Procurement Guide</w:t>
                      </w:r>
                    </w:p>
                    <w:p w14:paraId="136E215E" w14:textId="77777777" w:rsidR="00515AFE" w:rsidRPr="009D1DB5" w:rsidRDefault="00515AFE" w:rsidP="00515AFE">
                      <w:pPr>
                        <w:pStyle w:val="Coverpageyear"/>
                        <w:spacing w:line="276" w:lineRule="auto"/>
                        <w:ind w:left="2160" w:firstLine="720"/>
                        <w:jc w:val="right"/>
                        <w:rPr>
                          <w:color w:val="FFFFFF" w:themeColor="background1"/>
                        </w:rPr>
                      </w:pPr>
                      <w:r w:rsidRPr="009D1DB5">
                        <w:rPr>
                          <w:color w:val="FFFFFF" w:themeColor="background1"/>
                        </w:rPr>
                        <w:t>Department of Treaty, Aboriginal and Torres Strait Islander Partnerships, Communities and The Arts</w:t>
                      </w:r>
                    </w:p>
                    <w:p w14:paraId="0302D9A9" w14:textId="6B650266" w:rsidR="00515AFE" w:rsidRDefault="00515AFE" w:rsidP="00515AFE">
                      <w:pPr>
                        <w:pStyle w:val="Coverpageyear"/>
                        <w:spacing w:line="276" w:lineRule="auto"/>
                        <w:jc w:val="right"/>
                        <w:rPr>
                          <w:color w:val="000000" w:themeColor="text1"/>
                        </w:rPr>
                      </w:pPr>
                      <w:r w:rsidRPr="009D1DB5">
                        <w:rPr>
                          <w:color w:val="FFFFFF" w:themeColor="background1"/>
                        </w:rPr>
                        <w:t>June</w:t>
                      </w:r>
                      <w:r w:rsidRPr="009D1DB5">
                        <w:rPr>
                          <w:color w:val="FFFFFF" w:themeColor="background1"/>
                        </w:rPr>
                        <w:t xml:space="preserve"> 20</w:t>
                      </w:r>
                      <w:r w:rsidRPr="009D1DB5">
                        <w:rPr>
                          <w:color w:val="FFFFFF" w:themeColor="background1"/>
                        </w:rPr>
                        <w:t>23</w:t>
                      </w:r>
                    </w:p>
                    <w:p w14:paraId="1F64D8F3" w14:textId="77777777" w:rsidR="00515AFE" w:rsidRDefault="00515AFE" w:rsidP="00515AFE">
                      <w:pPr>
                        <w:pStyle w:val="Coverpageyear"/>
                        <w:spacing w:line="276" w:lineRule="auto"/>
                        <w:jc w:val="right"/>
                        <w:rPr>
                          <w:color w:val="000000" w:themeColor="text1"/>
                        </w:rPr>
                      </w:pPr>
                    </w:p>
                    <w:p w14:paraId="7AE3B0BA" w14:textId="77777777" w:rsidR="00515AFE" w:rsidRPr="00515AFE" w:rsidRDefault="00515AFE" w:rsidP="00515AFE">
                      <w:pPr>
                        <w:pStyle w:val="Coverpageyear"/>
                        <w:spacing w:line="276" w:lineRule="auto"/>
                        <w:jc w:val="center"/>
                        <w:rPr>
                          <w:color w:val="000000" w:themeColor="text1"/>
                        </w:rPr>
                      </w:pPr>
                    </w:p>
                  </w:txbxContent>
                </v:textbox>
                <w10:anchorlock/>
              </v:shape>
            </w:pict>
          </mc:Fallback>
        </mc:AlternateContent>
      </w:r>
    </w:p>
    <w:p w14:paraId="6B6686E1" w14:textId="08353351" w:rsidR="00237A4E" w:rsidRPr="00237A4E" w:rsidRDefault="00237A4E" w:rsidP="00237A4E"/>
    <w:p w14:paraId="57515741" w14:textId="3DC4DFD6" w:rsidR="00237A4E" w:rsidRDefault="00237A4E" w:rsidP="00237A4E"/>
    <w:p w14:paraId="668D39A5" w14:textId="78E8D209" w:rsidR="00237A4E" w:rsidRDefault="00237A4E" w:rsidP="00237A4E">
      <w:pPr>
        <w:tabs>
          <w:tab w:val="left" w:pos="909"/>
        </w:tabs>
      </w:pPr>
      <w:r>
        <w:tab/>
      </w:r>
    </w:p>
    <w:p w14:paraId="16CEAD4A" w14:textId="77777777" w:rsidR="00515AFE" w:rsidRDefault="00515AFE" w:rsidP="00237A4E">
      <w:pPr>
        <w:tabs>
          <w:tab w:val="left" w:pos="909"/>
        </w:tabs>
      </w:pPr>
    </w:p>
    <w:p w14:paraId="52E95165" w14:textId="764A7365" w:rsidR="00A320B9" w:rsidRPr="00237A4E" w:rsidRDefault="00237A4E" w:rsidP="00237A4E">
      <w:pPr>
        <w:tabs>
          <w:tab w:val="left" w:pos="909"/>
        </w:tabs>
        <w:sectPr w:rsidR="00A320B9" w:rsidRPr="00237A4E" w:rsidSect="00814EBE">
          <w:headerReference w:type="first" r:id="rId8"/>
          <w:endnotePr>
            <w:numFmt w:val="decimal"/>
          </w:endnotePr>
          <w:pgSz w:w="11906" w:h="16838"/>
          <w:pgMar w:top="1701" w:right="1134" w:bottom="851" w:left="1134" w:header="709" w:footer="709" w:gutter="0"/>
          <w:cols w:space="708"/>
          <w:titlePg/>
          <w:docGrid w:linePitch="360"/>
        </w:sectPr>
      </w:pPr>
      <w:r>
        <w:tab/>
      </w:r>
    </w:p>
    <w:sdt>
      <w:sdtPr>
        <w:rPr>
          <w:bCs w:val="0"/>
          <w:iCs w:val="0"/>
          <w:noProof w:val="0"/>
          <w:color w:val="auto"/>
          <w:sz w:val="21"/>
          <w:szCs w:val="21"/>
        </w:rPr>
        <w:id w:val="427469818"/>
        <w:docPartObj>
          <w:docPartGallery w:val="Table of Contents"/>
          <w:docPartUnique/>
        </w:docPartObj>
      </w:sdtPr>
      <w:sdtEndPr>
        <w:rPr>
          <w:b/>
        </w:rPr>
      </w:sdtEndPr>
      <w:sdtContent>
        <w:p w14:paraId="5BE48374" w14:textId="77777777" w:rsidR="00495734" w:rsidRDefault="00495734">
          <w:pPr>
            <w:pStyle w:val="TOCHeading"/>
          </w:pPr>
          <w:r>
            <w:t>Table of Contents</w:t>
          </w:r>
        </w:p>
        <w:p w14:paraId="02721C34" w14:textId="7707CA1F" w:rsidR="001C4A96" w:rsidRDefault="00495734">
          <w:pPr>
            <w:pStyle w:val="TOC1"/>
            <w:rPr>
              <w:rFonts w:asciiTheme="minorHAnsi" w:eastAsiaTheme="minorEastAsia" w:hAnsiTheme="minorHAnsi" w:cstheme="minorBidi"/>
              <w:color w:val="auto"/>
              <w:sz w:val="22"/>
              <w:szCs w:val="22"/>
            </w:rPr>
          </w:pPr>
          <w:r>
            <w:rPr>
              <w:b/>
              <w:bCs/>
            </w:rPr>
            <w:fldChar w:fldCharType="begin"/>
          </w:r>
          <w:r>
            <w:rPr>
              <w:b/>
              <w:bCs/>
            </w:rPr>
            <w:instrText xml:space="preserve"> TOC \o "1-3" \h \z \u </w:instrText>
          </w:r>
          <w:r>
            <w:rPr>
              <w:b/>
              <w:bCs/>
            </w:rPr>
            <w:fldChar w:fldCharType="separate"/>
          </w:r>
          <w:hyperlink w:anchor="_Toc137819429" w:history="1">
            <w:r w:rsidR="001C4A96" w:rsidRPr="00634EB6">
              <w:rPr>
                <w:rStyle w:val="Hyperlink"/>
                <w14:scene3d>
                  <w14:camera w14:prst="orthographicFront"/>
                  <w14:lightRig w14:rig="threePt" w14:dir="t">
                    <w14:rot w14:lat="0" w14:lon="0" w14:rev="0"/>
                  </w14:lightRig>
                </w14:scene3d>
              </w:rPr>
              <w:t>1</w:t>
            </w:r>
            <w:r w:rsidR="001C4A96">
              <w:rPr>
                <w:rFonts w:asciiTheme="minorHAnsi" w:eastAsiaTheme="minorEastAsia" w:hAnsiTheme="minorHAnsi" w:cstheme="minorBidi"/>
                <w:color w:val="auto"/>
                <w:sz w:val="22"/>
                <w:szCs w:val="22"/>
              </w:rPr>
              <w:tab/>
            </w:r>
            <w:r w:rsidR="001C4A96" w:rsidRPr="00634EB6">
              <w:rPr>
                <w:rStyle w:val="Hyperlink"/>
              </w:rPr>
              <w:t>Indigenous Procurement Guide</w:t>
            </w:r>
            <w:r w:rsidR="001C4A96">
              <w:rPr>
                <w:webHidden/>
              </w:rPr>
              <w:tab/>
            </w:r>
            <w:r w:rsidR="001C4A96">
              <w:rPr>
                <w:webHidden/>
              </w:rPr>
              <w:fldChar w:fldCharType="begin"/>
            </w:r>
            <w:r w:rsidR="001C4A96">
              <w:rPr>
                <w:webHidden/>
              </w:rPr>
              <w:instrText xml:space="preserve"> PAGEREF _Toc137819429 \h </w:instrText>
            </w:r>
            <w:r w:rsidR="001C4A96">
              <w:rPr>
                <w:webHidden/>
              </w:rPr>
            </w:r>
            <w:r w:rsidR="001C4A96">
              <w:rPr>
                <w:webHidden/>
              </w:rPr>
              <w:fldChar w:fldCharType="separate"/>
            </w:r>
            <w:r w:rsidR="000C304B">
              <w:rPr>
                <w:webHidden/>
              </w:rPr>
              <w:t>3</w:t>
            </w:r>
            <w:r w:rsidR="001C4A96">
              <w:rPr>
                <w:webHidden/>
              </w:rPr>
              <w:fldChar w:fldCharType="end"/>
            </w:r>
          </w:hyperlink>
        </w:p>
        <w:p w14:paraId="6EB0A079" w14:textId="7A874F13" w:rsidR="001C4A96" w:rsidRDefault="001C4A96">
          <w:pPr>
            <w:pStyle w:val="TOC2"/>
            <w:rPr>
              <w:rFonts w:asciiTheme="minorHAnsi" w:eastAsiaTheme="minorEastAsia" w:hAnsiTheme="minorHAnsi" w:cstheme="minorBidi"/>
              <w:color w:val="auto"/>
            </w:rPr>
          </w:pPr>
          <w:hyperlink w:anchor="_Toc137819430" w:history="1">
            <w:r w:rsidRPr="00634EB6">
              <w:rPr>
                <w:rStyle w:val="Hyperlink"/>
                <w:b/>
              </w:rPr>
              <w:t>1.1</w:t>
            </w:r>
            <w:r>
              <w:rPr>
                <w:rFonts w:asciiTheme="minorHAnsi" w:eastAsiaTheme="minorEastAsia" w:hAnsiTheme="minorHAnsi" w:cstheme="minorBidi"/>
                <w:color w:val="auto"/>
              </w:rPr>
              <w:tab/>
            </w:r>
            <w:r w:rsidRPr="00634EB6">
              <w:rPr>
                <w:rStyle w:val="Hyperlink"/>
              </w:rPr>
              <w:t>Acknowledgments</w:t>
            </w:r>
            <w:r>
              <w:rPr>
                <w:webHidden/>
              </w:rPr>
              <w:tab/>
            </w:r>
            <w:r>
              <w:rPr>
                <w:webHidden/>
              </w:rPr>
              <w:fldChar w:fldCharType="begin"/>
            </w:r>
            <w:r>
              <w:rPr>
                <w:webHidden/>
              </w:rPr>
              <w:instrText xml:space="preserve"> PAGEREF _Toc137819430 \h </w:instrText>
            </w:r>
            <w:r>
              <w:rPr>
                <w:webHidden/>
              </w:rPr>
            </w:r>
            <w:r>
              <w:rPr>
                <w:webHidden/>
              </w:rPr>
              <w:fldChar w:fldCharType="separate"/>
            </w:r>
            <w:r w:rsidR="000C304B">
              <w:rPr>
                <w:webHidden/>
              </w:rPr>
              <w:t>3</w:t>
            </w:r>
            <w:r>
              <w:rPr>
                <w:webHidden/>
              </w:rPr>
              <w:fldChar w:fldCharType="end"/>
            </w:r>
          </w:hyperlink>
        </w:p>
        <w:p w14:paraId="09093AE6" w14:textId="53E96CE8" w:rsidR="001C4A96" w:rsidRDefault="001C4A96">
          <w:pPr>
            <w:pStyle w:val="TOC2"/>
            <w:rPr>
              <w:rFonts w:asciiTheme="minorHAnsi" w:eastAsiaTheme="minorEastAsia" w:hAnsiTheme="minorHAnsi" w:cstheme="minorBidi"/>
              <w:color w:val="auto"/>
            </w:rPr>
          </w:pPr>
          <w:hyperlink w:anchor="_Toc137819431" w:history="1">
            <w:r w:rsidRPr="00634EB6">
              <w:rPr>
                <w:rStyle w:val="Hyperlink"/>
                <w:b/>
              </w:rPr>
              <w:t>1.2</w:t>
            </w:r>
            <w:r>
              <w:rPr>
                <w:rFonts w:asciiTheme="minorHAnsi" w:eastAsiaTheme="minorEastAsia" w:hAnsiTheme="minorHAnsi" w:cstheme="minorBidi"/>
                <w:color w:val="auto"/>
              </w:rPr>
              <w:tab/>
            </w:r>
            <w:r w:rsidRPr="00634EB6">
              <w:rPr>
                <w:rStyle w:val="Hyperlink"/>
              </w:rPr>
              <w:t>Disclaimer</w:t>
            </w:r>
            <w:r>
              <w:rPr>
                <w:webHidden/>
              </w:rPr>
              <w:tab/>
            </w:r>
            <w:r>
              <w:rPr>
                <w:webHidden/>
              </w:rPr>
              <w:fldChar w:fldCharType="begin"/>
            </w:r>
            <w:r>
              <w:rPr>
                <w:webHidden/>
              </w:rPr>
              <w:instrText xml:space="preserve"> PAGEREF _Toc137819431 \h </w:instrText>
            </w:r>
            <w:r>
              <w:rPr>
                <w:webHidden/>
              </w:rPr>
            </w:r>
            <w:r>
              <w:rPr>
                <w:webHidden/>
              </w:rPr>
              <w:fldChar w:fldCharType="separate"/>
            </w:r>
            <w:r w:rsidR="000C304B">
              <w:rPr>
                <w:webHidden/>
              </w:rPr>
              <w:t>3</w:t>
            </w:r>
            <w:r>
              <w:rPr>
                <w:webHidden/>
              </w:rPr>
              <w:fldChar w:fldCharType="end"/>
            </w:r>
          </w:hyperlink>
        </w:p>
        <w:p w14:paraId="42253430" w14:textId="5AC7A6EB" w:rsidR="001C4A96" w:rsidRDefault="001C4A96">
          <w:pPr>
            <w:pStyle w:val="TOC1"/>
            <w:rPr>
              <w:rFonts w:asciiTheme="minorHAnsi" w:eastAsiaTheme="minorEastAsia" w:hAnsiTheme="minorHAnsi" w:cstheme="minorBidi"/>
              <w:color w:val="auto"/>
              <w:sz w:val="22"/>
              <w:szCs w:val="22"/>
            </w:rPr>
          </w:pPr>
          <w:hyperlink w:anchor="_Toc137819432" w:history="1">
            <w:r w:rsidRPr="00634EB6">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color w:val="auto"/>
                <w:sz w:val="22"/>
                <w:szCs w:val="22"/>
              </w:rPr>
              <w:tab/>
            </w:r>
            <w:r w:rsidRPr="00634EB6">
              <w:rPr>
                <w:rStyle w:val="Hyperlink"/>
              </w:rPr>
              <w:t>Introduction</w:t>
            </w:r>
            <w:r>
              <w:rPr>
                <w:webHidden/>
              </w:rPr>
              <w:tab/>
            </w:r>
            <w:r>
              <w:rPr>
                <w:webHidden/>
              </w:rPr>
              <w:fldChar w:fldCharType="begin"/>
            </w:r>
            <w:r>
              <w:rPr>
                <w:webHidden/>
              </w:rPr>
              <w:instrText xml:space="preserve"> PAGEREF _Toc137819432 \h </w:instrText>
            </w:r>
            <w:r>
              <w:rPr>
                <w:webHidden/>
              </w:rPr>
            </w:r>
            <w:r>
              <w:rPr>
                <w:webHidden/>
              </w:rPr>
              <w:fldChar w:fldCharType="separate"/>
            </w:r>
            <w:r w:rsidR="000C304B">
              <w:rPr>
                <w:webHidden/>
              </w:rPr>
              <w:t>4</w:t>
            </w:r>
            <w:r>
              <w:rPr>
                <w:webHidden/>
              </w:rPr>
              <w:fldChar w:fldCharType="end"/>
            </w:r>
          </w:hyperlink>
        </w:p>
        <w:p w14:paraId="284FFCD7" w14:textId="289C1B89" w:rsidR="001C4A96" w:rsidRDefault="001C4A96">
          <w:pPr>
            <w:pStyle w:val="TOC1"/>
            <w:rPr>
              <w:rFonts w:asciiTheme="minorHAnsi" w:eastAsiaTheme="minorEastAsia" w:hAnsiTheme="minorHAnsi" w:cstheme="minorBidi"/>
              <w:color w:val="auto"/>
              <w:sz w:val="22"/>
              <w:szCs w:val="22"/>
            </w:rPr>
          </w:pPr>
          <w:hyperlink w:anchor="_Toc137819433" w:history="1">
            <w:r w:rsidRPr="00634EB6">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color w:val="auto"/>
                <w:sz w:val="22"/>
                <w:szCs w:val="22"/>
              </w:rPr>
              <w:tab/>
            </w:r>
            <w:r w:rsidRPr="00634EB6">
              <w:rPr>
                <w:rStyle w:val="Hyperlink"/>
              </w:rPr>
              <w:t>Policy provision</w:t>
            </w:r>
            <w:r>
              <w:rPr>
                <w:webHidden/>
              </w:rPr>
              <w:tab/>
            </w:r>
            <w:r>
              <w:rPr>
                <w:webHidden/>
              </w:rPr>
              <w:fldChar w:fldCharType="begin"/>
            </w:r>
            <w:r>
              <w:rPr>
                <w:webHidden/>
              </w:rPr>
              <w:instrText xml:space="preserve"> PAGEREF _Toc137819433 \h </w:instrText>
            </w:r>
            <w:r>
              <w:rPr>
                <w:webHidden/>
              </w:rPr>
            </w:r>
            <w:r>
              <w:rPr>
                <w:webHidden/>
              </w:rPr>
              <w:fldChar w:fldCharType="separate"/>
            </w:r>
            <w:r w:rsidR="000C304B">
              <w:rPr>
                <w:webHidden/>
              </w:rPr>
              <w:t>4</w:t>
            </w:r>
            <w:r>
              <w:rPr>
                <w:webHidden/>
              </w:rPr>
              <w:fldChar w:fldCharType="end"/>
            </w:r>
          </w:hyperlink>
        </w:p>
        <w:p w14:paraId="1FA3910F" w14:textId="2F3C6419" w:rsidR="001C4A96" w:rsidRDefault="001C4A96">
          <w:pPr>
            <w:pStyle w:val="TOC1"/>
            <w:rPr>
              <w:rFonts w:asciiTheme="minorHAnsi" w:eastAsiaTheme="minorEastAsia" w:hAnsiTheme="minorHAnsi" w:cstheme="minorBidi"/>
              <w:color w:val="auto"/>
              <w:sz w:val="22"/>
              <w:szCs w:val="22"/>
            </w:rPr>
          </w:pPr>
          <w:hyperlink w:anchor="_Toc137819434" w:history="1">
            <w:r w:rsidRPr="00634EB6">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color w:val="auto"/>
                <w:sz w:val="22"/>
                <w:szCs w:val="22"/>
              </w:rPr>
              <w:tab/>
            </w:r>
            <w:r w:rsidRPr="00634EB6">
              <w:rPr>
                <w:rStyle w:val="Hyperlink"/>
              </w:rPr>
              <w:t>What is Aboriginal and Torres Strait Islander business procurement?</w:t>
            </w:r>
            <w:r>
              <w:rPr>
                <w:webHidden/>
              </w:rPr>
              <w:tab/>
            </w:r>
            <w:r>
              <w:rPr>
                <w:webHidden/>
              </w:rPr>
              <w:fldChar w:fldCharType="begin"/>
            </w:r>
            <w:r>
              <w:rPr>
                <w:webHidden/>
              </w:rPr>
              <w:instrText xml:space="preserve"> PAGEREF _Toc137819434 \h </w:instrText>
            </w:r>
            <w:r>
              <w:rPr>
                <w:webHidden/>
              </w:rPr>
            </w:r>
            <w:r>
              <w:rPr>
                <w:webHidden/>
              </w:rPr>
              <w:fldChar w:fldCharType="separate"/>
            </w:r>
            <w:r w:rsidR="000C304B">
              <w:rPr>
                <w:webHidden/>
              </w:rPr>
              <w:t>4</w:t>
            </w:r>
            <w:r>
              <w:rPr>
                <w:webHidden/>
              </w:rPr>
              <w:fldChar w:fldCharType="end"/>
            </w:r>
          </w:hyperlink>
        </w:p>
        <w:p w14:paraId="6100B4D4" w14:textId="2F2B49BA" w:rsidR="001C4A96" w:rsidRDefault="001C4A96">
          <w:pPr>
            <w:pStyle w:val="TOC1"/>
            <w:rPr>
              <w:rFonts w:asciiTheme="minorHAnsi" w:eastAsiaTheme="minorEastAsia" w:hAnsiTheme="minorHAnsi" w:cstheme="minorBidi"/>
              <w:color w:val="auto"/>
              <w:sz w:val="22"/>
              <w:szCs w:val="22"/>
            </w:rPr>
          </w:pPr>
          <w:hyperlink w:anchor="_Toc137819435" w:history="1">
            <w:r w:rsidRPr="00634EB6">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color w:val="auto"/>
                <w:sz w:val="22"/>
                <w:szCs w:val="22"/>
              </w:rPr>
              <w:tab/>
            </w:r>
            <w:r w:rsidRPr="00634EB6">
              <w:rPr>
                <w:rStyle w:val="Hyperlink"/>
              </w:rPr>
              <w:t>Procurement process</w:t>
            </w:r>
            <w:r>
              <w:rPr>
                <w:webHidden/>
              </w:rPr>
              <w:tab/>
            </w:r>
            <w:r>
              <w:rPr>
                <w:webHidden/>
              </w:rPr>
              <w:fldChar w:fldCharType="begin"/>
            </w:r>
            <w:r>
              <w:rPr>
                <w:webHidden/>
              </w:rPr>
              <w:instrText xml:space="preserve"> PAGEREF _Toc137819435 \h </w:instrText>
            </w:r>
            <w:r>
              <w:rPr>
                <w:webHidden/>
              </w:rPr>
            </w:r>
            <w:r>
              <w:rPr>
                <w:webHidden/>
              </w:rPr>
              <w:fldChar w:fldCharType="separate"/>
            </w:r>
            <w:r w:rsidR="000C304B">
              <w:rPr>
                <w:webHidden/>
              </w:rPr>
              <w:t>5</w:t>
            </w:r>
            <w:r>
              <w:rPr>
                <w:webHidden/>
              </w:rPr>
              <w:fldChar w:fldCharType="end"/>
            </w:r>
          </w:hyperlink>
        </w:p>
        <w:p w14:paraId="732614AF" w14:textId="76E64ED8" w:rsidR="001C4A96" w:rsidRDefault="001C4A96">
          <w:pPr>
            <w:pStyle w:val="TOC2"/>
            <w:rPr>
              <w:rFonts w:asciiTheme="minorHAnsi" w:eastAsiaTheme="minorEastAsia" w:hAnsiTheme="minorHAnsi" w:cstheme="minorBidi"/>
              <w:color w:val="auto"/>
            </w:rPr>
          </w:pPr>
          <w:hyperlink w:anchor="_Toc137819436" w:history="1">
            <w:r w:rsidRPr="00634EB6">
              <w:rPr>
                <w:rStyle w:val="Hyperlink"/>
              </w:rPr>
              <w:t>5.1</w:t>
            </w:r>
            <w:r>
              <w:rPr>
                <w:rFonts w:asciiTheme="minorHAnsi" w:eastAsiaTheme="minorEastAsia" w:hAnsiTheme="minorHAnsi" w:cstheme="minorBidi"/>
                <w:color w:val="auto"/>
              </w:rPr>
              <w:tab/>
            </w:r>
            <w:r w:rsidRPr="00634EB6">
              <w:rPr>
                <w:rStyle w:val="Hyperlink"/>
              </w:rPr>
              <w:t>Procurement approach</w:t>
            </w:r>
            <w:r>
              <w:rPr>
                <w:webHidden/>
              </w:rPr>
              <w:tab/>
            </w:r>
            <w:r>
              <w:rPr>
                <w:webHidden/>
              </w:rPr>
              <w:fldChar w:fldCharType="begin"/>
            </w:r>
            <w:r>
              <w:rPr>
                <w:webHidden/>
              </w:rPr>
              <w:instrText xml:space="preserve"> PAGEREF _Toc137819436 \h </w:instrText>
            </w:r>
            <w:r>
              <w:rPr>
                <w:webHidden/>
              </w:rPr>
            </w:r>
            <w:r>
              <w:rPr>
                <w:webHidden/>
              </w:rPr>
              <w:fldChar w:fldCharType="separate"/>
            </w:r>
            <w:r w:rsidR="000C304B">
              <w:rPr>
                <w:webHidden/>
              </w:rPr>
              <w:t>6</w:t>
            </w:r>
            <w:r>
              <w:rPr>
                <w:webHidden/>
              </w:rPr>
              <w:fldChar w:fldCharType="end"/>
            </w:r>
          </w:hyperlink>
        </w:p>
        <w:p w14:paraId="16F47E74" w14:textId="47C60146" w:rsidR="001C4A96" w:rsidRDefault="001C4A96">
          <w:pPr>
            <w:pStyle w:val="TOC2"/>
            <w:rPr>
              <w:rFonts w:asciiTheme="minorHAnsi" w:eastAsiaTheme="minorEastAsia" w:hAnsiTheme="minorHAnsi" w:cstheme="minorBidi"/>
              <w:color w:val="auto"/>
            </w:rPr>
          </w:pPr>
          <w:hyperlink w:anchor="_Toc137819437" w:history="1">
            <w:r w:rsidRPr="00634EB6">
              <w:rPr>
                <w:rStyle w:val="Hyperlink"/>
              </w:rPr>
              <w:t>5.2</w:t>
            </w:r>
            <w:r>
              <w:rPr>
                <w:rFonts w:asciiTheme="minorHAnsi" w:eastAsiaTheme="minorEastAsia" w:hAnsiTheme="minorHAnsi" w:cstheme="minorBidi"/>
                <w:color w:val="auto"/>
              </w:rPr>
              <w:tab/>
            </w:r>
            <w:r w:rsidRPr="00634EB6">
              <w:rPr>
                <w:rStyle w:val="Hyperlink"/>
              </w:rPr>
              <w:t>Unbundling large contracts</w:t>
            </w:r>
            <w:r>
              <w:rPr>
                <w:webHidden/>
              </w:rPr>
              <w:tab/>
            </w:r>
            <w:r>
              <w:rPr>
                <w:webHidden/>
              </w:rPr>
              <w:fldChar w:fldCharType="begin"/>
            </w:r>
            <w:r>
              <w:rPr>
                <w:webHidden/>
              </w:rPr>
              <w:instrText xml:space="preserve"> PAGEREF _Toc137819437 \h </w:instrText>
            </w:r>
            <w:r>
              <w:rPr>
                <w:webHidden/>
              </w:rPr>
            </w:r>
            <w:r>
              <w:rPr>
                <w:webHidden/>
              </w:rPr>
              <w:fldChar w:fldCharType="separate"/>
            </w:r>
            <w:r w:rsidR="000C304B">
              <w:rPr>
                <w:webHidden/>
              </w:rPr>
              <w:t>6</w:t>
            </w:r>
            <w:r>
              <w:rPr>
                <w:webHidden/>
              </w:rPr>
              <w:fldChar w:fldCharType="end"/>
            </w:r>
          </w:hyperlink>
        </w:p>
        <w:p w14:paraId="3CA3EBCD" w14:textId="30A718A3" w:rsidR="001C4A96" w:rsidRDefault="001C4A96">
          <w:pPr>
            <w:pStyle w:val="TOC2"/>
            <w:rPr>
              <w:rFonts w:asciiTheme="minorHAnsi" w:eastAsiaTheme="minorEastAsia" w:hAnsiTheme="minorHAnsi" w:cstheme="minorBidi"/>
              <w:color w:val="auto"/>
            </w:rPr>
          </w:pPr>
          <w:hyperlink w:anchor="_Toc137819438" w:history="1">
            <w:r w:rsidRPr="00634EB6">
              <w:rPr>
                <w:rStyle w:val="Hyperlink"/>
              </w:rPr>
              <w:t>5.3</w:t>
            </w:r>
            <w:r>
              <w:rPr>
                <w:rFonts w:asciiTheme="minorHAnsi" w:eastAsiaTheme="minorEastAsia" w:hAnsiTheme="minorHAnsi" w:cstheme="minorBidi"/>
                <w:color w:val="auto"/>
              </w:rPr>
              <w:tab/>
            </w:r>
            <w:r w:rsidRPr="00634EB6">
              <w:rPr>
                <w:rStyle w:val="Hyperlink"/>
              </w:rPr>
              <w:t>Evaluation plan</w:t>
            </w:r>
            <w:r>
              <w:rPr>
                <w:webHidden/>
              </w:rPr>
              <w:tab/>
            </w:r>
            <w:r>
              <w:rPr>
                <w:webHidden/>
              </w:rPr>
              <w:fldChar w:fldCharType="begin"/>
            </w:r>
            <w:r>
              <w:rPr>
                <w:webHidden/>
              </w:rPr>
              <w:instrText xml:space="preserve"> PAGEREF _Toc137819438 \h </w:instrText>
            </w:r>
            <w:r>
              <w:rPr>
                <w:webHidden/>
              </w:rPr>
            </w:r>
            <w:r>
              <w:rPr>
                <w:webHidden/>
              </w:rPr>
              <w:fldChar w:fldCharType="separate"/>
            </w:r>
            <w:r w:rsidR="000C304B">
              <w:rPr>
                <w:webHidden/>
              </w:rPr>
              <w:t>7</w:t>
            </w:r>
            <w:r>
              <w:rPr>
                <w:webHidden/>
              </w:rPr>
              <w:fldChar w:fldCharType="end"/>
            </w:r>
          </w:hyperlink>
        </w:p>
        <w:p w14:paraId="7799F222" w14:textId="774FD64A" w:rsidR="001C4A96" w:rsidRDefault="001C4A96">
          <w:pPr>
            <w:pStyle w:val="TOC2"/>
            <w:rPr>
              <w:rFonts w:asciiTheme="minorHAnsi" w:eastAsiaTheme="minorEastAsia" w:hAnsiTheme="minorHAnsi" w:cstheme="minorBidi"/>
              <w:color w:val="auto"/>
            </w:rPr>
          </w:pPr>
          <w:hyperlink w:anchor="_Toc137819439" w:history="1">
            <w:r w:rsidRPr="00634EB6">
              <w:rPr>
                <w:rStyle w:val="Hyperlink"/>
              </w:rPr>
              <w:t>5.4</w:t>
            </w:r>
            <w:r>
              <w:rPr>
                <w:rFonts w:asciiTheme="minorHAnsi" w:eastAsiaTheme="minorEastAsia" w:hAnsiTheme="minorHAnsi" w:cstheme="minorBidi"/>
                <w:color w:val="auto"/>
              </w:rPr>
              <w:tab/>
            </w:r>
            <w:r w:rsidRPr="00634EB6">
              <w:rPr>
                <w:rStyle w:val="Hyperlink"/>
              </w:rPr>
              <w:t>Agency procurement thresholds</w:t>
            </w:r>
            <w:r>
              <w:rPr>
                <w:webHidden/>
              </w:rPr>
              <w:tab/>
            </w:r>
            <w:r>
              <w:rPr>
                <w:webHidden/>
              </w:rPr>
              <w:fldChar w:fldCharType="begin"/>
            </w:r>
            <w:r>
              <w:rPr>
                <w:webHidden/>
              </w:rPr>
              <w:instrText xml:space="preserve"> PAGEREF _Toc137819439 \h </w:instrText>
            </w:r>
            <w:r>
              <w:rPr>
                <w:webHidden/>
              </w:rPr>
            </w:r>
            <w:r>
              <w:rPr>
                <w:webHidden/>
              </w:rPr>
              <w:fldChar w:fldCharType="separate"/>
            </w:r>
            <w:r w:rsidR="000C304B">
              <w:rPr>
                <w:webHidden/>
              </w:rPr>
              <w:t>7</w:t>
            </w:r>
            <w:r>
              <w:rPr>
                <w:webHidden/>
              </w:rPr>
              <w:fldChar w:fldCharType="end"/>
            </w:r>
          </w:hyperlink>
        </w:p>
        <w:p w14:paraId="67EAFA4F" w14:textId="4F5A7991" w:rsidR="001C4A96" w:rsidRDefault="001C4A96">
          <w:pPr>
            <w:pStyle w:val="TOC2"/>
            <w:rPr>
              <w:rFonts w:asciiTheme="minorHAnsi" w:eastAsiaTheme="minorEastAsia" w:hAnsiTheme="minorHAnsi" w:cstheme="minorBidi"/>
              <w:color w:val="auto"/>
            </w:rPr>
          </w:pPr>
          <w:hyperlink w:anchor="_Toc137819440" w:history="1">
            <w:r w:rsidRPr="00634EB6">
              <w:rPr>
                <w:rStyle w:val="Hyperlink"/>
              </w:rPr>
              <w:t>5.5</w:t>
            </w:r>
            <w:r>
              <w:rPr>
                <w:rFonts w:asciiTheme="minorHAnsi" w:eastAsiaTheme="minorEastAsia" w:hAnsiTheme="minorHAnsi" w:cstheme="minorBidi"/>
                <w:color w:val="auto"/>
              </w:rPr>
              <w:tab/>
            </w:r>
            <w:r w:rsidRPr="00634EB6">
              <w:rPr>
                <w:rStyle w:val="Hyperlink"/>
              </w:rPr>
              <w:t>Low-value or low risk procurement</w:t>
            </w:r>
            <w:r>
              <w:rPr>
                <w:webHidden/>
              </w:rPr>
              <w:tab/>
            </w:r>
            <w:r>
              <w:rPr>
                <w:webHidden/>
              </w:rPr>
              <w:fldChar w:fldCharType="begin"/>
            </w:r>
            <w:r>
              <w:rPr>
                <w:webHidden/>
              </w:rPr>
              <w:instrText xml:space="preserve"> PAGEREF _Toc137819440 \h </w:instrText>
            </w:r>
            <w:r>
              <w:rPr>
                <w:webHidden/>
              </w:rPr>
            </w:r>
            <w:r>
              <w:rPr>
                <w:webHidden/>
              </w:rPr>
              <w:fldChar w:fldCharType="separate"/>
            </w:r>
            <w:r w:rsidR="000C304B">
              <w:rPr>
                <w:webHidden/>
              </w:rPr>
              <w:t>7</w:t>
            </w:r>
            <w:r>
              <w:rPr>
                <w:webHidden/>
              </w:rPr>
              <w:fldChar w:fldCharType="end"/>
            </w:r>
          </w:hyperlink>
        </w:p>
        <w:p w14:paraId="3C91A18F" w14:textId="784B8707" w:rsidR="001C4A96" w:rsidRDefault="001C4A96">
          <w:pPr>
            <w:pStyle w:val="TOC2"/>
            <w:rPr>
              <w:rFonts w:asciiTheme="minorHAnsi" w:eastAsiaTheme="minorEastAsia" w:hAnsiTheme="minorHAnsi" w:cstheme="minorBidi"/>
              <w:color w:val="auto"/>
            </w:rPr>
          </w:pPr>
          <w:hyperlink w:anchor="_Toc137819441" w:history="1">
            <w:r w:rsidRPr="00634EB6">
              <w:rPr>
                <w:rStyle w:val="Hyperlink"/>
              </w:rPr>
              <w:t>5.6</w:t>
            </w:r>
            <w:r>
              <w:rPr>
                <w:rFonts w:asciiTheme="minorHAnsi" w:eastAsiaTheme="minorEastAsia" w:hAnsiTheme="minorHAnsi" w:cstheme="minorBidi"/>
                <w:color w:val="auto"/>
              </w:rPr>
              <w:tab/>
            </w:r>
            <w:r w:rsidRPr="00634EB6">
              <w:rPr>
                <w:rStyle w:val="Hyperlink"/>
              </w:rPr>
              <w:t>Aboriginal and Torres Strait Islander business clauses</w:t>
            </w:r>
            <w:r>
              <w:rPr>
                <w:webHidden/>
              </w:rPr>
              <w:tab/>
            </w:r>
            <w:r>
              <w:rPr>
                <w:webHidden/>
              </w:rPr>
              <w:fldChar w:fldCharType="begin"/>
            </w:r>
            <w:r>
              <w:rPr>
                <w:webHidden/>
              </w:rPr>
              <w:instrText xml:space="preserve"> PAGEREF _Toc137819441 \h </w:instrText>
            </w:r>
            <w:r>
              <w:rPr>
                <w:webHidden/>
              </w:rPr>
            </w:r>
            <w:r>
              <w:rPr>
                <w:webHidden/>
              </w:rPr>
              <w:fldChar w:fldCharType="separate"/>
            </w:r>
            <w:r w:rsidR="000C304B">
              <w:rPr>
                <w:webHidden/>
              </w:rPr>
              <w:t>8</w:t>
            </w:r>
            <w:r>
              <w:rPr>
                <w:webHidden/>
              </w:rPr>
              <w:fldChar w:fldCharType="end"/>
            </w:r>
          </w:hyperlink>
        </w:p>
        <w:p w14:paraId="39EFC444" w14:textId="73D8ADFF" w:rsidR="001C4A96" w:rsidRDefault="001C4A96">
          <w:pPr>
            <w:pStyle w:val="TOC2"/>
            <w:rPr>
              <w:rFonts w:asciiTheme="minorHAnsi" w:eastAsiaTheme="minorEastAsia" w:hAnsiTheme="minorHAnsi" w:cstheme="minorBidi"/>
              <w:color w:val="auto"/>
            </w:rPr>
          </w:pPr>
          <w:hyperlink w:anchor="_Toc137819442" w:history="1">
            <w:r w:rsidRPr="00634EB6">
              <w:rPr>
                <w:rStyle w:val="Hyperlink"/>
              </w:rPr>
              <w:t>5.7</w:t>
            </w:r>
            <w:r>
              <w:rPr>
                <w:rFonts w:asciiTheme="minorHAnsi" w:eastAsiaTheme="minorEastAsia" w:hAnsiTheme="minorHAnsi" w:cstheme="minorBidi"/>
                <w:color w:val="auto"/>
              </w:rPr>
              <w:tab/>
            </w:r>
            <w:r w:rsidRPr="00634EB6">
              <w:rPr>
                <w:rStyle w:val="Hyperlink"/>
              </w:rPr>
              <w:t>Local benefits test</w:t>
            </w:r>
            <w:r>
              <w:rPr>
                <w:webHidden/>
              </w:rPr>
              <w:tab/>
            </w:r>
            <w:r>
              <w:rPr>
                <w:webHidden/>
              </w:rPr>
              <w:fldChar w:fldCharType="begin"/>
            </w:r>
            <w:r>
              <w:rPr>
                <w:webHidden/>
              </w:rPr>
              <w:instrText xml:space="preserve"> PAGEREF _Toc137819442 \h </w:instrText>
            </w:r>
            <w:r>
              <w:rPr>
                <w:webHidden/>
              </w:rPr>
            </w:r>
            <w:r>
              <w:rPr>
                <w:webHidden/>
              </w:rPr>
              <w:fldChar w:fldCharType="separate"/>
            </w:r>
            <w:r w:rsidR="000C304B">
              <w:rPr>
                <w:webHidden/>
              </w:rPr>
              <w:t>9</w:t>
            </w:r>
            <w:r>
              <w:rPr>
                <w:webHidden/>
              </w:rPr>
              <w:fldChar w:fldCharType="end"/>
            </w:r>
          </w:hyperlink>
        </w:p>
        <w:p w14:paraId="3E492BF6" w14:textId="14573771" w:rsidR="001C4A96" w:rsidRDefault="001C4A96">
          <w:pPr>
            <w:pStyle w:val="TOC2"/>
            <w:rPr>
              <w:rFonts w:asciiTheme="minorHAnsi" w:eastAsiaTheme="minorEastAsia" w:hAnsiTheme="minorHAnsi" w:cstheme="minorBidi"/>
              <w:color w:val="auto"/>
            </w:rPr>
          </w:pPr>
          <w:hyperlink w:anchor="_Toc137819443" w:history="1">
            <w:r w:rsidRPr="00634EB6">
              <w:rPr>
                <w:rStyle w:val="Hyperlink"/>
                <w:rFonts w:ascii="Roboto" w:hAnsi="Roboto"/>
                <w:lang w:val="en"/>
              </w:rPr>
              <w:t>5.8</w:t>
            </w:r>
            <w:r>
              <w:rPr>
                <w:rFonts w:asciiTheme="minorHAnsi" w:eastAsiaTheme="minorEastAsia" w:hAnsiTheme="minorHAnsi" w:cstheme="minorBidi"/>
                <w:color w:val="auto"/>
              </w:rPr>
              <w:tab/>
            </w:r>
            <w:r w:rsidRPr="00634EB6">
              <w:rPr>
                <w:rStyle w:val="Hyperlink"/>
              </w:rPr>
              <w:t>Set-aside and selective offer process</w:t>
            </w:r>
            <w:r>
              <w:rPr>
                <w:webHidden/>
              </w:rPr>
              <w:tab/>
            </w:r>
            <w:r>
              <w:rPr>
                <w:webHidden/>
              </w:rPr>
              <w:fldChar w:fldCharType="begin"/>
            </w:r>
            <w:r>
              <w:rPr>
                <w:webHidden/>
              </w:rPr>
              <w:instrText xml:space="preserve"> PAGEREF _Toc137819443 \h </w:instrText>
            </w:r>
            <w:r>
              <w:rPr>
                <w:webHidden/>
              </w:rPr>
            </w:r>
            <w:r>
              <w:rPr>
                <w:webHidden/>
              </w:rPr>
              <w:fldChar w:fldCharType="separate"/>
            </w:r>
            <w:r w:rsidR="000C304B">
              <w:rPr>
                <w:webHidden/>
              </w:rPr>
              <w:t>9</w:t>
            </w:r>
            <w:r>
              <w:rPr>
                <w:webHidden/>
              </w:rPr>
              <w:fldChar w:fldCharType="end"/>
            </w:r>
          </w:hyperlink>
        </w:p>
        <w:p w14:paraId="18284C3E" w14:textId="422B1D04" w:rsidR="001C4A96" w:rsidRDefault="001C4A96">
          <w:pPr>
            <w:pStyle w:val="TOC3"/>
            <w:rPr>
              <w:rFonts w:asciiTheme="minorHAnsi" w:eastAsiaTheme="minorEastAsia" w:hAnsiTheme="minorHAnsi" w:cstheme="minorBidi"/>
              <w:color w:val="auto"/>
              <w:sz w:val="22"/>
              <w:szCs w:val="22"/>
            </w:rPr>
          </w:pPr>
          <w:hyperlink w:anchor="_Toc137819444" w:history="1">
            <w:r w:rsidRPr="00634EB6">
              <w:rPr>
                <w:rStyle w:val="Hyperlink"/>
              </w:rPr>
              <w:t>5.8.1</w:t>
            </w:r>
            <w:r>
              <w:rPr>
                <w:rFonts w:asciiTheme="minorHAnsi" w:eastAsiaTheme="minorEastAsia" w:hAnsiTheme="minorHAnsi" w:cstheme="minorBidi"/>
                <w:color w:val="auto"/>
                <w:sz w:val="22"/>
                <w:szCs w:val="22"/>
              </w:rPr>
              <w:tab/>
            </w:r>
            <w:r w:rsidRPr="00634EB6">
              <w:rPr>
                <w:rStyle w:val="Hyperlink"/>
              </w:rPr>
              <w:t>Set-Aside</w:t>
            </w:r>
            <w:r>
              <w:rPr>
                <w:webHidden/>
              </w:rPr>
              <w:tab/>
            </w:r>
            <w:r>
              <w:rPr>
                <w:webHidden/>
              </w:rPr>
              <w:fldChar w:fldCharType="begin"/>
            </w:r>
            <w:r>
              <w:rPr>
                <w:webHidden/>
              </w:rPr>
              <w:instrText xml:space="preserve"> PAGEREF _Toc137819444 \h </w:instrText>
            </w:r>
            <w:r>
              <w:rPr>
                <w:webHidden/>
              </w:rPr>
            </w:r>
            <w:r>
              <w:rPr>
                <w:webHidden/>
              </w:rPr>
              <w:fldChar w:fldCharType="separate"/>
            </w:r>
            <w:r w:rsidR="000C304B">
              <w:rPr>
                <w:webHidden/>
              </w:rPr>
              <w:t>9</w:t>
            </w:r>
            <w:r>
              <w:rPr>
                <w:webHidden/>
              </w:rPr>
              <w:fldChar w:fldCharType="end"/>
            </w:r>
          </w:hyperlink>
        </w:p>
        <w:p w14:paraId="5D01B220" w14:textId="56477DD6" w:rsidR="001C4A96" w:rsidRDefault="001C4A96">
          <w:pPr>
            <w:pStyle w:val="TOC3"/>
            <w:rPr>
              <w:rFonts w:asciiTheme="minorHAnsi" w:eastAsiaTheme="minorEastAsia" w:hAnsiTheme="minorHAnsi" w:cstheme="minorBidi"/>
              <w:color w:val="auto"/>
              <w:sz w:val="22"/>
              <w:szCs w:val="22"/>
            </w:rPr>
          </w:pPr>
          <w:hyperlink w:anchor="_Toc137819445" w:history="1">
            <w:r w:rsidRPr="00634EB6">
              <w:rPr>
                <w:rStyle w:val="Hyperlink"/>
              </w:rPr>
              <w:t>5.8.2</w:t>
            </w:r>
            <w:r>
              <w:rPr>
                <w:rFonts w:asciiTheme="minorHAnsi" w:eastAsiaTheme="minorEastAsia" w:hAnsiTheme="minorHAnsi" w:cstheme="minorBidi"/>
                <w:color w:val="auto"/>
                <w:sz w:val="22"/>
                <w:szCs w:val="22"/>
              </w:rPr>
              <w:tab/>
            </w:r>
            <w:r w:rsidRPr="00634EB6">
              <w:rPr>
                <w:rStyle w:val="Hyperlink"/>
              </w:rPr>
              <w:t>Selective Offer Process</w:t>
            </w:r>
            <w:r>
              <w:rPr>
                <w:webHidden/>
              </w:rPr>
              <w:tab/>
            </w:r>
            <w:r>
              <w:rPr>
                <w:webHidden/>
              </w:rPr>
              <w:fldChar w:fldCharType="begin"/>
            </w:r>
            <w:r>
              <w:rPr>
                <w:webHidden/>
              </w:rPr>
              <w:instrText xml:space="preserve"> PAGEREF _Toc137819445 \h </w:instrText>
            </w:r>
            <w:r>
              <w:rPr>
                <w:webHidden/>
              </w:rPr>
            </w:r>
            <w:r>
              <w:rPr>
                <w:webHidden/>
              </w:rPr>
              <w:fldChar w:fldCharType="separate"/>
            </w:r>
            <w:r w:rsidR="000C304B">
              <w:rPr>
                <w:webHidden/>
              </w:rPr>
              <w:t>10</w:t>
            </w:r>
            <w:r>
              <w:rPr>
                <w:webHidden/>
              </w:rPr>
              <w:fldChar w:fldCharType="end"/>
            </w:r>
          </w:hyperlink>
        </w:p>
        <w:p w14:paraId="251B5A08" w14:textId="6DB52A51" w:rsidR="001C4A96" w:rsidRDefault="001C4A96">
          <w:pPr>
            <w:pStyle w:val="TOC1"/>
            <w:rPr>
              <w:rFonts w:asciiTheme="minorHAnsi" w:eastAsiaTheme="minorEastAsia" w:hAnsiTheme="minorHAnsi" w:cstheme="minorBidi"/>
              <w:color w:val="auto"/>
              <w:sz w:val="22"/>
              <w:szCs w:val="22"/>
            </w:rPr>
          </w:pPr>
          <w:hyperlink w:anchor="_Toc137819446" w:history="1">
            <w:r w:rsidRPr="00634EB6">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color w:val="auto"/>
                <w:sz w:val="22"/>
                <w:szCs w:val="22"/>
              </w:rPr>
              <w:tab/>
            </w:r>
            <w:r w:rsidRPr="00634EB6">
              <w:rPr>
                <w:rStyle w:val="Hyperlink"/>
              </w:rPr>
              <w:t>Debriefing unsuccessful bidders</w:t>
            </w:r>
            <w:r>
              <w:rPr>
                <w:webHidden/>
              </w:rPr>
              <w:tab/>
            </w:r>
            <w:r>
              <w:rPr>
                <w:webHidden/>
              </w:rPr>
              <w:fldChar w:fldCharType="begin"/>
            </w:r>
            <w:r>
              <w:rPr>
                <w:webHidden/>
              </w:rPr>
              <w:instrText xml:space="preserve"> PAGEREF _Toc137819446 \h </w:instrText>
            </w:r>
            <w:r>
              <w:rPr>
                <w:webHidden/>
              </w:rPr>
            </w:r>
            <w:r>
              <w:rPr>
                <w:webHidden/>
              </w:rPr>
              <w:fldChar w:fldCharType="separate"/>
            </w:r>
            <w:r w:rsidR="000C304B">
              <w:rPr>
                <w:webHidden/>
              </w:rPr>
              <w:t>10</w:t>
            </w:r>
            <w:r>
              <w:rPr>
                <w:webHidden/>
              </w:rPr>
              <w:fldChar w:fldCharType="end"/>
            </w:r>
          </w:hyperlink>
        </w:p>
        <w:p w14:paraId="2559A7AB" w14:textId="646009C6" w:rsidR="001C4A96" w:rsidRDefault="001C4A96">
          <w:pPr>
            <w:pStyle w:val="TOC1"/>
            <w:rPr>
              <w:rFonts w:asciiTheme="minorHAnsi" w:eastAsiaTheme="minorEastAsia" w:hAnsiTheme="minorHAnsi" w:cstheme="minorBidi"/>
              <w:color w:val="auto"/>
              <w:sz w:val="22"/>
              <w:szCs w:val="22"/>
            </w:rPr>
          </w:pPr>
          <w:hyperlink w:anchor="_Toc137819447" w:history="1">
            <w:r w:rsidRPr="00634EB6">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color w:val="auto"/>
                <w:sz w:val="22"/>
                <w:szCs w:val="22"/>
              </w:rPr>
              <w:tab/>
            </w:r>
            <w:r w:rsidRPr="00634EB6">
              <w:rPr>
                <w:rStyle w:val="Hyperlink"/>
              </w:rPr>
              <w:t>Capability uplift and networking opportunities</w:t>
            </w:r>
            <w:r>
              <w:rPr>
                <w:webHidden/>
              </w:rPr>
              <w:tab/>
            </w:r>
            <w:r>
              <w:rPr>
                <w:webHidden/>
              </w:rPr>
              <w:fldChar w:fldCharType="begin"/>
            </w:r>
            <w:r>
              <w:rPr>
                <w:webHidden/>
              </w:rPr>
              <w:instrText xml:space="preserve"> PAGEREF _Toc137819447 \h </w:instrText>
            </w:r>
            <w:r>
              <w:rPr>
                <w:webHidden/>
              </w:rPr>
            </w:r>
            <w:r>
              <w:rPr>
                <w:webHidden/>
              </w:rPr>
              <w:fldChar w:fldCharType="separate"/>
            </w:r>
            <w:r w:rsidR="000C304B">
              <w:rPr>
                <w:webHidden/>
              </w:rPr>
              <w:t>11</w:t>
            </w:r>
            <w:r>
              <w:rPr>
                <w:webHidden/>
              </w:rPr>
              <w:fldChar w:fldCharType="end"/>
            </w:r>
          </w:hyperlink>
        </w:p>
        <w:p w14:paraId="7B821EE3" w14:textId="37720D36" w:rsidR="001C4A96" w:rsidRDefault="001C4A96">
          <w:pPr>
            <w:pStyle w:val="TOC1"/>
            <w:rPr>
              <w:rFonts w:asciiTheme="minorHAnsi" w:eastAsiaTheme="minorEastAsia" w:hAnsiTheme="minorHAnsi" w:cstheme="minorBidi"/>
              <w:color w:val="auto"/>
              <w:sz w:val="22"/>
              <w:szCs w:val="22"/>
            </w:rPr>
          </w:pPr>
          <w:hyperlink w:anchor="_Toc137819448" w:history="1">
            <w:r w:rsidRPr="00634EB6">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color w:val="auto"/>
                <w:sz w:val="22"/>
                <w:szCs w:val="22"/>
              </w:rPr>
              <w:tab/>
            </w:r>
            <w:r w:rsidRPr="00634EB6">
              <w:rPr>
                <w:rStyle w:val="Hyperlink"/>
              </w:rPr>
              <w:t>What is an Aboriginal and Torres Strait Islander business?</w:t>
            </w:r>
            <w:r>
              <w:rPr>
                <w:webHidden/>
              </w:rPr>
              <w:tab/>
            </w:r>
            <w:r>
              <w:rPr>
                <w:webHidden/>
              </w:rPr>
              <w:fldChar w:fldCharType="begin"/>
            </w:r>
            <w:r>
              <w:rPr>
                <w:webHidden/>
              </w:rPr>
              <w:instrText xml:space="preserve"> PAGEREF _Toc137819448 \h </w:instrText>
            </w:r>
            <w:r>
              <w:rPr>
                <w:webHidden/>
              </w:rPr>
            </w:r>
            <w:r>
              <w:rPr>
                <w:webHidden/>
              </w:rPr>
              <w:fldChar w:fldCharType="separate"/>
            </w:r>
            <w:r w:rsidR="000C304B">
              <w:rPr>
                <w:webHidden/>
              </w:rPr>
              <w:t>11</w:t>
            </w:r>
            <w:r>
              <w:rPr>
                <w:webHidden/>
              </w:rPr>
              <w:fldChar w:fldCharType="end"/>
            </w:r>
          </w:hyperlink>
        </w:p>
        <w:p w14:paraId="49E7ED84" w14:textId="7CA23C4D" w:rsidR="001C4A96" w:rsidRDefault="001C4A96">
          <w:pPr>
            <w:pStyle w:val="TOC2"/>
            <w:rPr>
              <w:rFonts w:asciiTheme="minorHAnsi" w:eastAsiaTheme="minorEastAsia" w:hAnsiTheme="minorHAnsi" w:cstheme="minorBidi"/>
              <w:color w:val="auto"/>
            </w:rPr>
          </w:pPr>
          <w:hyperlink w:anchor="_Toc137819449" w:history="1">
            <w:r w:rsidRPr="00634EB6">
              <w:rPr>
                <w:rStyle w:val="Hyperlink"/>
                <w:lang w:val="en"/>
              </w:rPr>
              <w:t>8.1</w:t>
            </w:r>
            <w:r>
              <w:rPr>
                <w:rFonts w:asciiTheme="minorHAnsi" w:eastAsiaTheme="minorEastAsia" w:hAnsiTheme="minorHAnsi" w:cstheme="minorBidi"/>
                <w:color w:val="auto"/>
              </w:rPr>
              <w:tab/>
            </w:r>
            <w:r w:rsidRPr="00634EB6">
              <w:rPr>
                <w:rStyle w:val="Hyperlink"/>
              </w:rPr>
              <w:t>Where can I find Aboriginal and Torres Strait Islander businesses?</w:t>
            </w:r>
            <w:r>
              <w:rPr>
                <w:webHidden/>
              </w:rPr>
              <w:tab/>
            </w:r>
            <w:r>
              <w:rPr>
                <w:webHidden/>
              </w:rPr>
              <w:fldChar w:fldCharType="begin"/>
            </w:r>
            <w:r>
              <w:rPr>
                <w:webHidden/>
              </w:rPr>
              <w:instrText xml:space="preserve"> PAGEREF _Toc137819449 \h </w:instrText>
            </w:r>
            <w:r>
              <w:rPr>
                <w:webHidden/>
              </w:rPr>
            </w:r>
            <w:r>
              <w:rPr>
                <w:webHidden/>
              </w:rPr>
              <w:fldChar w:fldCharType="separate"/>
            </w:r>
            <w:r w:rsidR="000C304B">
              <w:rPr>
                <w:webHidden/>
              </w:rPr>
              <w:t>11</w:t>
            </w:r>
            <w:r>
              <w:rPr>
                <w:webHidden/>
              </w:rPr>
              <w:fldChar w:fldCharType="end"/>
            </w:r>
          </w:hyperlink>
        </w:p>
        <w:p w14:paraId="618FAEF4" w14:textId="7DB3A7AE" w:rsidR="001C4A96" w:rsidRDefault="001C4A96">
          <w:pPr>
            <w:pStyle w:val="TOC1"/>
            <w:rPr>
              <w:rFonts w:asciiTheme="minorHAnsi" w:eastAsiaTheme="minorEastAsia" w:hAnsiTheme="minorHAnsi" w:cstheme="minorBidi"/>
              <w:color w:val="auto"/>
              <w:sz w:val="22"/>
              <w:szCs w:val="22"/>
            </w:rPr>
          </w:pPr>
          <w:hyperlink w:anchor="_Toc137819450" w:history="1">
            <w:r w:rsidRPr="00634EB6">
              <w:rPr>
                <w:rStyle w:val="Hyperlink"/>
                <w14:scene3d>
                  <w14:camera w14:prst="orthographicFront"/>
                  <w14:lightRig w14:rig="threePt" w14:dir="t">
                    <w14:rot w14:lat="0" w14:lon="0" w14:rev="0"/>
                  </w14:lightRig>
                </w14:scene3d>
              </w:rPr>
              <w:t>9</w:t>
            </w:r>
            <w:r>
              <w:rPr>
                <w:rFonts w:asciiTheme="minorHAnsi" w:eastAsiaTheme="minorEastAsia" w:hAnsiTheme="minorHAnsi" w:cstheme="minorBidi"/>
                <w:color w:val="auto"/>
                <w:sz w:val="22"/>
                <w:szCs w:val="22"/>
              </w:rPr>
              <w:tab/>
            </w:r>
            <w:r w:rsidRPr="00634EB6">
              <w:rPr>
                <w:rStyle w:val="Hyperlink"/>
              </w:rPr>
              <w:t>Frequently asked questions</w:t>
            </w:r>
            <w:r>
              <w:rPr>
                <w:webHidden/>
              </w:rPr>
              <w:tab/>
            </w:r>
            <w:r>
              <w:rPr>
                <w:webHidden/>
              </w:rPr>
              <w:fldChar w:fldCharType="begin"/>
            </w:r>
            <w:r>
              <w:rPr>
                <w:webHidden/>
              </w:rPr>
              <w:instrText xml:space="preserve"> PAGEREF _Toc137819450 \h </w:instrText>
            </w:r>
            <w:r>
              <w:rPr>
                <w:webHidden/>
              </w:rPr>
            </w:r>
            <w:r>
              <w:rPr>
                <w:webHidden/>
              </w:rPr>
              <w:fldChar w:fldCharType="separate"/>
            </w:r>
            <w:r w:rsidR="000C304B">
              <w:rPr>
                <w:webHidden/>
              </w:rPr>
              <w:t>12</w:t>
            </w:r>
            <w:r>
              <w:rPr>
                <w:webHidden/>
              </w:rPr>
              <w:fldChar w:fldCharType="end"/>
            </w:r>
          </w:hyperlink>
        </w:p>
        <w:p w14:paraId="6037A3DA" w14:textId="30E74C5D" w:rsidR="001C4A96" w:rsidRDefault="001C4A96">
          <w:pPr>
            <w:pStyle w:val="TOC1"/>
            <w:rPr>
              <w:rFonts w:asciiTheme="minorHAnsi" w:eastAsiaTheme="minorEastAsia" w:hAnsiTheme="minorHAnsi" w:cstheme="minorBidi"/>
              <w:color w:val="auto"/>
              <w:sz w:val="22"/>
              <w:szCs w:val="22"/>
            </w:rPr>
          </w:pPr>
          <w:hyperlink w:anchor="_Toc137819451" w:history="1">
            <w:r w:rsidRPr="00634EB6">
              <w:rPr>
                <w:rStyle w:val="Hyperlink"/>
                <w14:scene3d>
                  <w14:camera w14:prst="orthographicFront"/>
                  <w14:lightRig w14:rig="threePt" w14:dir="t">
                    <w14:rot w14:lat="0" w14:lon="0" w14:rev="0"/>
                  </w14:lightRig>
                </w14:scene3d>
              </w:rPr>
              <w:t>10</w:t>
            </w:r>
            <w:r>
              <w:rPr>
                <w:rFonts w:asciiTheme="minorHAnsi" w:eastAsiaTheme="minorEastAsia" w:hAnsiTheme="minorHAnsi" w:cstheme="minorBidi"/>
                <w:color w:val="auto"/>
                <w:sz w:val="22"/>
                <w:szCs w:val="22"/>
              </w:rPr>
              <w:tab/>
            </w:r>
            <w:r w:rsidRPr="00634EB6">
              <w:rPr>
                <w:rStyle w:val="Hyperlink"/>
              </w:rPr>
              <w:t>Appendix 1 – Discrete or high Aboriginal and/or Torres Strait Islander population communities</w:t>
            </w:r>
            <w:r>
              <w:rPr>
                <w:webHidden/>
              </w:rPr>
              <w:tab/>
            </w:r>
            <w:r>
              <w:rPr>
                <w:webHidden/>
              </w:rPr>
              <w:fldChar w:fldCharType="begin"/>
            </w:r>
            <w:r>
              <w:rPr>
                <w:webHidden/>
              </w:rPr>
              <w:instrText xml:space="preserve"> PAGEREF _Toc137819451 \h </w:instrText>
            </w:r>
            <w:r>
              <w:rPr>
                <w:webHidden/>
              </w:rPr>
            </w:r>
            <w:r>
              <w:rPr>
                <w:webHidden/>
              </w:rPr>
              <w:fldChar w:fldCharType="separate"/>
            </w:r>
            <w:r w:rsidR="000C304B">
              <w:rPr>
                <w:webHidden/>
              </w:rPr>
              <w:t>13</w:t>
            </w:r>
            <w:r>
              <w:rPr>
                <w:webHidden/>
              </w:rPr>
              <w:fldChar w:fldCharType="end"/>
            </w:r>
          </w:hyperlink>
        </w:p>
        <w:p w14:paraId="5195BA89" w14:textId="45E3310B" w:rsidR="001C4A96" w:rsidRDefault="001C4A96">
          <w:pPr>
            <w:pStyle w:val="TOC2"/>
            <w:rPr>
              <w:rFonts w:asciiTheme="minorHAnsi" w:eastAsiaTheme="minorEastAsia" w:hAnsiTheme="minorHAnsi" w:cstheme="minorBidi"/>
              <w:color w:val="auto"/>
            </w:rPr>
          </w:pPr>
          <w:hyperlink w:anchor="_Toc137819452" w:history="1">
            <w:r w:rsidRPr="00634EB6">
              <w:rPr>
                <w:rStyle w:val="Hyperlink"/>
                <w:rFonts w:eastAsia="Calibri"/>
              </w:rPr>
              <w:t>10.1</w:t>
            </w:r>
            <w:r>
              <w:rPr>
                <w:rFonts w:asciiTheme="minorHAnsi" w:eastAsiaTheme="minorEastAsia" w:hAnsiTheme="minorHAnsi" w:cstheme="minorBidi"/>
                <w:color w:val="auto"/>
              </w:rPr>
              <w:tab/>
            </w:r>
            <w:r w:rsidRPr="00634EB6">
              <w:rPr>
                <w:rStyle w:val="Hyperlink"/>
                <w:rFonts w:eastAsia="Calibri"/>
              </w:rPr>
              <w:t>Discrete locations and Indigenous communities</w:t>
            </w:r>
            <w:r>
              <w:rPr>
                <w:webHidden/>
              </w:rPr>
              <w:tab/>
            </w:r>
            <w:r>
              <w:rPr>
                <w:webHidden/>
              </w:rPr>
              <w:fldChar w:fldCharType="begin"/>
            </w:r>
            <w:r>
              <w:rPr>
                <w:webHidden/>
              </w:rPr>
              <w:instrText xml:space="preserve"> PAGEREF _Toc137819452 \h </w:instrText>
            </w:r>
            <w:r>
              <w:rPr>
                <w:webHidden/>
              </w:rPr>
            </w:r>
            <w:r>
              <w:rPr>
                <w:webHidden/>
              </w:rPr>
              <w:fldChar w:fldCharType="separate"/>
            </w:r>
            <w:r w:rsidR="000C304B">
              <w:rPr>
                <w:webHidden/>
              </w:rPr>
              <w:t>13</w:t>
            </w:r>
            <w:r>
              <w:rPr>
                <w:webHidden/>
              </w:rPr>
              <w:fldChar w:fldCharType="end"/>
            </w:r>
          </w:hyperlink>
        </w:p>
        <w:p w14:paraId="7821F986" w14:textId="4212A5CF" w:rsidR="001C4A96" w:rsidRDefault="001C4A96">
          <w:pPr>
            <w:pStyle w:val="TOC2"/>
            <w:rPr>
              <w:rFonts w:asciiTheme="minorHAnsi" w:eastAsiaTheme="minorEastAsia" w:hAnsiTheme="minorHAnsi" w:cstheme="minorBidi"/>
              <w:color w:val="auto"/>
            </w:rPr>
          </w:pPr>
          <w:hyperlink w:anchor="_Toc137819453" w:history="1">
            <w:r w:rsidRPr="00634EB6">
              <w:rPr>
                <w:rStyle w:val="Hyperlink"/>
                <w:rFonts w:eastAsia="Calibri"/>
              </w:rPr>
              <w:t>10.2</w:t>
            </w:r>
            <w:r>
              <w:rPr>
                <w:rFonts w:asciiTheme="minorHAnsi" w:eastAsiaTheme="minorEastAsia" w:hAnsiTheme="minorHAnsi" w:cstheme="minorBidi"/>
                <w:color w:val="auto"/>
              </w:rPr>
              <w:tab/>
            </w:r>
            <w:r w:rsidRPr="00634EB6">
              <w:rPr>
                <w:rStyle w:val="Hyperlink"/>
                <w:rFonts w:eastAsia="Calibri"/>
              </w:rPr>
              <w:t>Locations of high population</w:t>
            </w:r>
            <w:r>
              <w:rPr>
                <w:webHidden/>
              </w:rPr>
              <w:tab/>
            </w:r>
            <w:r>
              <w:rPr>
                <w:webHidden/>
              </w:rPr>
              <w:fldChar w:fldCharType="begin"/>
            </w:r>
            <w:r>
              <w:rPr>
                <w:webHidden/>
              </w:rPr>
              <w:instrText xml:space="preserve"> PAGEREF _Toc137819453 \h </w:instrText>
            </w:r>
            <w:r>
              <w:rPr>
                <w:webHidden/>
              </w:rPr>
            </w:r>
            <w:r>
              <w:rPr>
                <w:webHidden/>
              </w:rPr>
              <w:fldChar w:fldCharType="separate"/>
            </w:r>
            <w:r w:rsidR="000C304B">
              <w:rPr>
                <w:webHidden/>
              </w:rPr>
              <w:t>15</w:t>
            </w:r>
            <w:r>
              <w:rPr>
                <w:webHidden/>
              </w:rPr>
              <w:fldChar w:fldCharType="end"/>
            </w:r>
          </w:hyperlink>
        </w:p>
        <w:p w14:paraId="4A6E8F20" w14:textId="3AEEF3EE" w:rsidR="001C4A96" w:rsidRDefault="001C4A96">
          <w:pPr>
            <w:pStyle w:val="TOC1"/>
            <w:rPr>
              <w:rFonts w:asciiTheme="minorHAnsi" w:eastAsiaTheme="minorEastAsia" w:hAnsiTheme="minorHAnsi" w:cstheme="minorBidi"/>
              <w:color w:val="auto"/>
              <w:sz w:val="22"/>
              <w:szCs w:val="22"/>
            </w:rPr>
          </w:pPr>
          <w:hyperlink w:anchor="_Toc137819454" w:history="1">
            <w:r w:rsidRPr="00634EB6">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color w:val="auto"/>
                <w:sz w:val="22"/>
                <w:szCs w:val="22"/>
              </w:rPr>
              <w:tab/>
            </w:r>
            <w:r w:rsidRPr="00634EB6">
              <w:rPr>
                <w:rStyle w:val="Hyperlink"/>
              </w:rPr>
              <w:t>Appendix 2 – Aboriginal and Torres Strait Islander clause examples</w:t>
            </w:r>
            <w:r>
              <w:rPr>
                <w:webHidden/>
              </w:rPr>
              <w:tab/>
            </w:r>
            <w:r>
              <w:rPr>
                <w:webHidden/>
              </w:rPr>
              <w:fldChar w:fldCharType="begin"/>
            </w:r>
            <w:r>
              <w:rPr>
                <w:webHidden/>
              </w:rPr>
              <w:instrText xml:space="preserve"> PAGEREF _Toc137819454 \h </w:instrText>
            </w:r>
            <w:r>
              <w:rPr>
                <w:webHidden/>
              </w:rPr>
            </w:r>
            <w:r>
              <w:rPr>
                <w:webHidden/>
              </w:rPr>
              <w:fldChar w:fldCharType="separate"/>
            </w:r>
            <w:r w:rsidR="000C304B">
              <w:rPr>
                <w:webHidden/>
              </w:rPr>
              <w:t>17</w:t>
            </w:r>
            <w:r>
              <w:rPr>
                <w:webHidden/>
              </w:rPr>
              <w:fldChar w:fldCharType="end"/>
            </w:r>
          </w:hyperlink>
        </w:p>
        <w:p w14:paraId="0E75ABCD" w14:textId="2834FE99" w:rsidR="001C4A96" w:rsidRDefault="001C4A96">
          <w:pPr>
            <w:pStyle w:val="TOC1"/>
            <w:rPr>
              <w:rFonts w:asciiTheme="minorHAnsi" w:eastAsiaTheme="minorEastAsia" w:hAnsiTheme="minorHAnsi" w:cstheme="minorBidi"/>
              <w:color w:val="auto"/>
              <w:sz w:val="22"/>
              <w:szCs w:val="22"/>
            </w:rPr>
          </w:pPr>
          <w:hyperlink w:anchor="_Toc137819455" w:history="1">
            <w:r w:rsidRPr="00634EB6">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color w:val="auto"/>
                <w:sz w:val="22"/>
                <w:szCs w:val="22"/>
              </w:rPr>
              <w:tab/>
            </w:r>
            <w:r w:rsidRPr="00634EB6">
              <w:rPr>
                <w:rStyle w:val="Hyperlink"/>
              </w:rPr>
              <w:t>Appendix 3 – Value analysis framework</w:t>
            </w:r>
            <w:r>
              <w:rPr>
                <w:webHidden/>
              </w:rPr>
              <w:tab/>
            </w:r>
            <w:r>
              <w:rPr>
                <w:webHidden/>
              </w:rPr>
              <w:fldChar w:fldCharType="begin"/>
            </w:r>
            <w:r>
              <w:rPr>
                <w:webHidden/>
              </w:rPr>
              <w:instrText xml:space="preserve"> PAGEREF _Toc137819455 \h </w:instrText>
            </w:r>
            <w:r>
              <w:rPr>
                <w:webHidden/>
              </w:rPr>
            </w:r>
            <w:r>
              <w:rPr>
                <w:webHidden/>
              </w:rPr>
              <w:fldChar w:fldCharType="separate"/>
            </w:r>
            <w:r w:rsidR="000C304B">
              <w:rPr>
                <w:webHidden/>
              </w:rPr>
              <w:t>19</w:t>
            </w:r>
            <w:r>
              <w:rPr>
                <w:webHidden/>
              </w:rPr>
              <w:fldChar w:fldCharType="end"/>
            </w:r>
          </w:hyperlink>
        </w:p>
        <w:p w14:paraId="208F9692" w14:textId="534C7D89" w:rsidR="00495734" w:rsidRDefault="00495734">
          <w:r>
            <w:rPr>
              <w:b/>
              <w:bCs/>
              <w:noProof/>
            </w:rPr>
            <w:fldChar w:fldCharType="end"/>
          </w:r>
        </w:p>
      </w:sdtContent>
    </w:sdt>
    <w:p w14:paraId="3F90125E" w14:textId="77777777" w:rsidR="00FF0423" w:rsidRDefault="00495734" w:rsidP="00495734">
      <w:pPr>
        <w:tabs>
          <w:tab w:val="left" w:pos="3980"/>
        </w:tabs>
        <w:spacing w:before="120" w:after="120"/>
        <w:ind w:left="57" w:right="57"/>
      </w:pPr>
      <w:r>
        <w:tab/>
      </w:r>
    </w:p>
    <w:p w14:paraId="151D7AE4" w14:textId="77777777" w:rsidR="002739D9" w:rsidRDefault="002739D9" w:rsidP="0053654A">
      <w:pPr>
        <w:tabs>
          <w:tab w:val="left" w:pos="3429"/>
        </w:tabs>
      </w:pPr>
    </w:p>
    <w:p w14:paraId="27002F08" w14:textId="77777777" w:rsidR="002739D9" w:rsidRDefault="002739D9" w:rsidP="0053654A">
      <w:pPr>
        <w:tabs>
          <w:tab w:val="left" w:pos="3429"/>
        </w:tabs>
      </w:pPr>
    </w:p>
    <w:p w14:paraId="4D191435" w14:textId="77777777" w:rsidR="002739D9" w:rsidRDefault="002739D9" w:rsidP="0053654A">
      <w:pPr>
        <w:tabs>
          <w:tab w:val="left" w:pos="3429"/>
        </w:tabs>
      </w:pPr>
    </w:p>
    <w:p w14:paraId="7F23C9AC" w14:textId="77777777" w:rsidR="002739D9" w:rsidRDefault="002739D9" w:rsidP="0053654A">
      <w:pPr>
        <w:tabs>
          <w:tab w:val="left" w:pos="3429"/>
        </w:tabs>
      </w:pPr>
    </w:p>
    <w:p w14:paraId="1AFCD31B" w14:textId="77777777" w:rsidR="002739D9" w:rsidRDefault="002739D9" w:rsidP="0053654A">
      <w:pPr>
        <w:tabs>
          <w:tab w:val="left" w:pos="3429"/>
        </w:tabs>
      </w:pPr>
    </w:p>
    <w:p w14:paraId="703B83F4" w14:textId="77777777" w:rsidR="006D14A0" w:rsidRDefault="006D14A0">
      <w:pPr>
        <w:spacing w:after="0" w:line="240" w:lineRule="auto"/>
      </w:pPr>
      <w:r>
        <w:br w:type="page"/>
      </w:r>
    </w:p>
    <w:p w14:paraId="36421CFB" w14:textId="77777777" w:rsidR="003D5847" w:rsidRDefault="003D5847" w:rsidP="003D5847">
      <w:pPr>
        <w:pStyle w:val="Heading1"/>
      </w:pPr>
      <w:bookmarkStart w:id="0" w:name="_Toc529803026"/>
      <w:bookmarkStart w:id="1" w:name="_Toc137819429"/>
      <w:r>
        <w:lastRenderedPageBreak/>
        <w:t>Indigenous Procurement Guide</w:t>
      </w:r>
      <w:bookmarkEnd w:id="0"/>
      <w:bookmarkEnd w:id="1"/>
    </w:p>
    <w:p w14:paraId="215E8E0B" w14:textId="77777777" w:rsidR="003D5847" w:rsidRPr="00831610" w:rsidRDefault="003D5847" w:rsidP="003D5847">
      <w:pPr>
        <w:pStyle w:val="Heading2"/>
        <w:rPr>
          <w:b/>
        </w:rPr>
      </w:pPr>
      <w:bookmarkStart w:id="2" w:name="_Toc529803027"/>
      <w:bookmarkStart w:id="3" w:name="_Toc137819430"/>
      <w:r w:rsidRPr="00831610">
        <w:t>Acknowledgments</w:t>
      </w:r>
      <w:bookmarkEnd w:id="2"/>
      <w:bookmarkEnd w:id="3"/>
      <w:r w:rsidRPr="00831610">
        <w:t xml:space="preserve"> </w:t>
      </w:r>
    </w:p>
    <w:p w14:paraId="437C1310" w14:textId="0227C816" w:rsidR="003D5847" w:rsidRPr="00831610" w:rsidRDefault="003D5847" w:rsidP="003D5847">
      <w:r w:rsidRPr="00F2658E">
        <w:t xml:space="preserve">This guide </w:t>
      </w:r>
      <w:r w:rsidRPr="00831610">
        <w:t xml:space="preserve">has been produced by the </w:t>
      </w:r>
      <w:r w:rsidR="00D34E98" w:rsidRPr="00D34E98">
        <w:t xml:space="preserve">Department of Treaty, Aboriginal and Torres Strait Islander Partnerships, Communities and The Arts </w:t>
      </w:r>
      <w:r w:rsidRPr="00831610">
        <w:t>(</w:t>
      </w:r>
      <w:r w:rsidR="00D34E98" w:rsidRPr="00D34E98">
        <w:t>DTATSIPCA</w:t>
      </w:r>
      <w:r w:rsidRPr="00831610">
        <w:t>)</w:t>
      </w:r>
      <w:r w:rsidRPr="00F2658E">
        <w:t xml:space="preserve">. </w:t>
      </w:r>
    </w:p>
    <w:p w14:paraId="09F42934" w14:textId="77BB5AAD" w:rsidR="003D5847" w:rsidRDefault="003D5847" w:rsidP="003D5847">
      <w:r w:rsidRPr="00F2658E">
        <w:t xml:space="preserve">This Guide draws from various sources. Most particularly the guide references ideas and frameworks described in </w:t>
      </w:r>
      <w:r w:rsidRPr="00831610">
        <w:t xml:space="preserve">the </w:t>
      </w:r>
      <w:r w:rsidRPr="00F2658E">
        <w:t xml:space="preserve">Social Procurement </w:t>
      </w:r>
      <w:r w:rsidRPr="00831610">
        <w:t xml:space="preserve">Guide, produced by the Department of Housing and Public Works. </w:t>
      </w:r>
    </w:p>
    <w:p w14:paraId="69929C0D" w14:textId="77777777" w:rsidR="003339DD" w:rsidRPr="00F2658E" w:rsidRDefault="003339DD" w:rsidP="003D5847"/>
    <w:p w14:paraId="26034148" w14:textId="77777777" w:rsidR="003D5847" w:rsidRPr="00831610" w:rsidRDefault="003D5847" w:rsidP="003D5847">
      <w:pPr>
        <w:pStyle w:val="Heading2"/>
        <w:rPr>
          <w:b/>
        </w:rPr>
      </w:pPr>
      <w:bookmarkStart w:id="4" w:name="_Toc529803028"/>
      <w:bookmarkStart w:id="5" w:name="_Toc137819431"/>
      <w:r w:rsidRPr="00831610">
        <w:t>Disclaimer</w:t>
      </w:r>
      <w:bookmarkEnd w:id="4"/>
      <w:bookmarkEnd w:id="5"/>
      <w:r w:rsidRPr="00831610">
        <w:t xml:space="preserve"> </w:t>
      </w:r>
    </w:p>
    <w:p w14:paraId="65EC1BD4" w14:textId="77777777" w:rsidR="003D5847" w:rsidRPr="00F2658E" w:rsidRDefault="003D5847" w:rsidP="003D5847">
      <w:r w:rsidRPr="00F2658E">
        <w:t xml:space="preserve">This document is intended as a guide only. It should be read in conjunction with the Queensland Procurement Policy, agency procurement policies and procedures, and any other relevant documents that may be applicable. </w:t>
      </w:r>
    </w:p>
    <w:p w14:paraId="2DF48875" w14:textId="1733BDB4" w:rsidR="003D5847" w:rsidRPr="00831610" w:rsidRDefault="003D5847" w:rsidP="003D5847">
      <w:r w:rsidRPr="00F2658E">
        <w:t xml:space="preserve">The Department of </w:t>
      </w:r>
      <w:r w:rsidRPr="00831610">
        <w:t>Aboriginal and Torres Strait Islander Partnerships</w:t>
      </w:r>
      <w:r w:rsidRPr="00F2658E">
        <w:t xml:space="preserve"> disclaims all liability that may arise from the use of this document. In preparing this document, reasonable efforts have been made to use accurate and current information. Users of this document should, however, note that information may have changed since its publication. Where errors or inaccuracies are brought to the attention of </w:t>
      </w:r>
      <w:r w:rsidR="00D34E98">
        <w:t>DTATSIPCA</w:t>
      </w:r>
      <w:r w:rsidRPr="00F2658E">
        <w:t xml:space="preserve">, a reasonable effort will be made to correct them. </w:t>
      </w:r>
    </w:p>
    <w:p w14:paraId="1923AE53" w14:textId="77777777" w:rsidR="003D5847" w:rsidRDefault="003D5847" w:rsidP="003D5847">
      <w:r w:rsidRPr="00F2658E">
        <w:t>Whilst every effort has been made to ensure the information contained herein is</w:t>
      </w:r>
      <w:r w:rsidRPr="00831610">
        <w:t xml:space="preserve"> accurate, this guide</w:t>
      </w:r>
      <w:r w:rsidRPr="00F2658E">
        <w:t xml:space="preserve"> is not provided as ‘legal advice’ and users should seek legal advice specific to their circumstances. </w:t>
      </w:r>
    </w:p>
    <w:p w14:paraId="08E35403" w14:textId="77777777" w:rsidR="00FF0423" w:rsidRDefault="003D5847" w:rsidP="003D5847">
      <w:pPr>
        <w:tabs>
          <w:tab w:val="left" w:pos="3429"/>
        </w:tabs>
      </w:pPr>
      <w:r>
        <w:t>Note: The term Aboriginal and Torres Strait Islander procurement used in this document refers to procurement or purchasing from Aboriginal and/or Torres Strait Islander owned businesses.</w:t>
      </w:r>
    </w:p>
    <w:p w14:paraId="141AB0DD" w14:textId="77777777" w:rsidR="003D5847" w:rsidRDefault="003D5847">
      <w:pPr>
        <w:spacing w:after="0" w:line="240" w:lineRule="auto"/>
      </w:pPr>
      <w:r>
        <w:br w:type="page"/>
      </w:r>
    </w:p>
    <w:p w14:paraId="5EFFC37C" w14:textId="77777777" w:rsidR="00FF0423" w:rsidRPr="002739D9" w:rsidRDefault="00FF0423" w:rsidP="002739D9">
      <w:pPr>
        <w:pStyle w:val="Heading1"/>
      </w:pPr>
      <w:bookmarkStart w:id="6" w:name="_Toc529803029"/>
      <w:bookmarkStart w:id="7" w:name="_Ref16074220"/>
      <w:bookmarkStart w:id="8" w:name="_Toc137819432"/>
      <w:r w:rsidRPr="002739D9">
        <w:lastRenderedPageBreak/>
        <w:t>Introduction</w:t>
      </w:r>
      <w:bookmarkEnd w:id="6"/>
      <w:bookmarkEnd w:id="7"/>
      <w:bookmarkEnd w:id="8"/>
      <w:r w:rsidRPr="002739D9">
        <w:t xml:space="preserve"> </w:t>
      </w:r>
    </w:p>
    <w:p w14:paraId="14FB448A" w14:textId="77777777" w:rsidR="00FF0423" w:rsidRPr="00C166CA" w:rsidRDefault="00FF0423" w:rsidP="00316908">
      <w:pPr>
        <w:ind w:left="57" w:right="57"/>
      </w:pPr>
      <w:r w:rsidRPr="00C166CA">
        <w:t>Increasing the employment, independence and wellbeing of Aboriginal and Torres Strait Islander people is a Queensland Government priority that can be advanced by strengthening the Aboriginal and Torres Strait Islander business sector. Procurement targets for goods and services from Indigenous Business is an important contributor to this goal.</w:t>
      </w:r>
    </w:p>
    <w:p w14:paraId="06812978" w14:textId="77777777" w:rsidR="00FF0423" w:rsidRPr="00C166CA" w:rsidRDefault="00FF0423" w:rsidP="00316908">
      <w:pPr>
        <w:ind w:left="57" w:right="57"/>
      </w:pPr>
      <w:r w:rsidRPr="00C166CA">
        <w:t xml:space="preserve">This guide is designed to help government buyers understand and implement the requirements of the Queensland Indigenous (Aboriginal and Torres Strait Islander) Procurement Policy (QIPP) into their procurement and contracting practices. This guide should be read in conjunction with the Queensland Procurement Policy (QPP) and your agency’s policies, procedures and guides for procurement. </w:t>
      </w:r>
    </w:p>
    <w:p w14:paraId="24209113" w14:textId="77777777" w:rsidR="00FF0423" w:rsidRPr="00C166CA" w:rsidRDefault="00FF0423" w:rsidP="00316908">
      <w:pPr>
        <w:ind w:left="57" w:right="57"/>
      </w:pPr>
      <w:r w:rsidRPr="00C166CA">
        <w:t>This guide should also be seen as an example that may be taken up in part or full by the private sector.</w:t>
      </w:r>
    </w:p>
    <w:p w14:paraId="106A4D63" w14:textId="77777777" w:rsidR="00FF0423" w:rsidRPr="00B67C73" w:rsidRDefault="00FF0423" w:rsidP="00FF0423">
      <w:pPr>
        <w:pStyle w:val="Heading1"/>
        <w:spacing w:before="400"/>
      </w:pPr>
      <w:bookmarkStart w:id="9" w:name="_Toc529803030"/>
      <w:bookmarkStart w:id="10" w:name="_Toc137819433"/>
      <w:r w:rsidRPr="00B67C73">
        <w:t>P</w:t>
      </w:r>
      <w:r w:rsidR="00CD3D2B">
        <w:t>olicy p</w:t>
      </w:r>
      <w:r>
        <w:t>rovision</w:t>
      </w:r>
      <w:bookmarkEnd w:id="9"/>
      <w:bookmarkEnd w:id="10"/>
    </w:p>
    <w:p w14:paraId="59278D61" w14:textId="77777777" w:rsidR="00FF0423" w:rsidRPr="00C166CA" w:rsidRDefault="00FF0423" w:rsidP="00316908">
      <w:pPr>
        <w:ind w:left="57" w:right="57"/>
        <w:rPr>
          <w:color w:val="333333"/>
          <w:lang w:val="en"/>
        </w:rPr>
      </w:pPr>
      <w:r w:rsidRPr="00C166CA">
        <w:rPr>
          <w:color w:val="333333"/>
          <w:lang w:val="en"/>
        </w:rPr>
        <w:t>The QIPP provides a whole-of-government framework to increase Queensland Government procurement from Aboriginal and Torres Strait Islander businesses to at least three percent of addressable spend by 2022.</w:t>
      </w:r>
    </w:p>
    <w:p w14:paraId="5D67A7D7" w14:textId="77777777" w:rsidR="00FF0423" w:rsidRPr="00C166CA" w:rsidRDefault="00FF0423" w:rsidP="00316908">
      <w:pPr>
        <w:ind w:left="57" w:right="57"/>
        <w:rPr>
          <w:color w:val="333333"/>
          <w:lang w:val="en"/>
        </w:rPr>
      </w:pPr>
      <w:r w:rsidRPr="00C166CA">
        <w:rPr>
          <w:color w:val="333333"/>
          <w:lang w:val="en"/>
        </w:rPr>
        <w:t>The target set in the QIPP is also reflected in the Queensland Government Procurement Strategy – Backing Queensland Jobs – along with the QPP. The aims and target set by the QIPP also align with the Queensland Government’s intent to use procurement spend to advance economic, environmental and social outcomes for the benefit of Queenslanders.</w:t>
      </w:r>
    </w:p>
    <w:p w14:paraId="6C9EC8A2" w14:textId="77777777" w:rsidR="00FF0423" w:rsidRDefault="00FF0423" w:rsidP="00FF0423">
      <w:pPr>
        <w:pStyle w:val="Heading1"/>
        <w:spacing w:before="400"/>
      </w:pPr>
      <w:bookmarkStart w:id="11" w:name="_Toc529803031"/>
      <w:bookmarkStart w:id="12" w:name="_Toc137819434"/>
      <w:r>
        <w:t>What is Aboriginal and Torres Stra</w:t>
      </w:r>
      <w:r w:rsidR="00CD3D2B">
        <w:t>it Islander business p</w:t>
      </w:r>
      <w:r>
        <w:t>rocurement?</w:t>
      </w:r>
      <w:bookmarkEnd w:id="11"/>
      <w:bookmarkEnd w:id="12"/>
    </w:p>
    <w:p w14:paraId="2283CD6A" w14:textId="77777777" w:rsidR="00FF0423" w:rsidRPr="00C166CA"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eastAsia="en-AU"/>
        </w:rPr>
        <w:t>A</w:t>
      </w:r>
      <w:r w:rsidRPr="00C166CA">
        <w:rPr>
          <w:rFonts w:ascii="Arial" w:hAnsi="Arial" w:cs="Arial"/>
          <w:color w:val="333333"/>
          <w:sz w:val="21"/>
          <w:szCs w:val="21"/>
          <w:lang w:val="en"/>
        </w:rPr>
        <w:t xml:space="preserve">n Aboriginal and Torres Strait Islander business is defined as one that is at least 50 per cent Aboriginal or Torres Strait Islander owned. Aboriginal and Torres Strait Islander business procurement refers to how Queensland Government expenditure on goods and services can be used to support Aboriginal and Torres Strait Islander business sustainability and growth. By leveraging </w:t>
      </w:r>
      <w:proofErr w:type="gramStart"/>
      <w:r w:rsidRPr="00C166CA">
        <w:rPr>
          <w:rFonts w:ascii="Arial" w:hAnsi="Arial" w:cs="Arial"/>
          <w:color w:val="333333"/>
          <w:sz w:val="21"/>
          <w:szCs w:val="21"/>
          <w:lang w:val="en"/>
        </w:rPr>
        <w:t>even</w:t>
      </w:r>
      <w:proofErr w:type="gramEnd"/>
      <w:r w:rsidRPr="00C166CA">
        <w:rPr>
          <w:rFonts w:ascii="Arial" w:hAnsi="Arial" w:cs="Arial"/>
          <w:color w:val="333333"/>
          <w:sz w:val="21"/>
          <w:szCs w:val="21"/>
          <w:lang w:val="en"/>
        </w:rPr>
        <w:t xml:space="preserve"> a small slice of the government’s spend, Aboriginal and Torres Strait Islander communities and businesses across the state can benefit significantly.  </w:t>
      </w:r>
    </w:p>
    <w:p w14:paraId="356C17FA" w14:textId="77777777" w:rsidR="00CD3D2B"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 xml:space="preserve">Securing value for money is central to procurement practice for government buyers. Government objectives to provide opportunities to advance economic and social outcomes for Aboriginal and Torres Strait Islander Queenslanders should be considered as part of a broader context of value for money. In other words, delivering the best value for Queensland is more than just the ‘price paid’. Relevant to this is the Queensland Government’s </w:t>
      </w:r>
      <w:hyperlink r:id="rId9" w:history="1">
        <w:r w:rsidRPr="00C166CA">
          <w:rPr>
            <w:rStyle w:val="Hyperlink"/>
            <w:rFonts w:ascii="Arial" w:hAnsi="Arial" w:cs="Arial"/>
            <w:sz w:val="21"/>
            <w:szCs w:val="21"/>
            <w:lang w:val="en"/>
          </w:rPr>
          <w:t>Social Procurement Guide</w:t>
        </w:r>
      </w:hyperlink>
      <w:r w:rsidR="00844BBC">
        <w:rPr>
          <w:rFonts w:ascii="Arial" w:hAnsi="Arial" w:cs="Arial"/>
          <w:color w:val="333333"/>
          <w:sz w:val="21"/>
          <w:szCs w:val="21"/>
          <w:lang w:val="en"/>
        </w:rPr>
        <w:t>.</w:t>
      </w:r>
    </w:p>
    <w:p w14:paraId="0EE09BB4" w14:textId="77777777" w:rsidR="006D14A0" w:rsidRPr="006D14A0" w:rsidRDefault="006D14A0" w:rsidP="00FE7564">
      <w:pPr>
        <w:pStyle w:val="NormalWeb"/>
        <w:shd w:val="clear" w:color="auto" w:fill="FFFFFF"/>
        <w:spacing w:before="0" w:after="200" w:line="276" w:lineRule="auto"/>
        <w:ind w:left="57" w:right="57"/>
        <w:rPr>
          <w:rFonts w:ascii="Arial" w:hAnsi="Arial" w:cs="Arial"/>
          <w:color w:val="333333"/>
          <w:sz w:val="21"/>
          <w:szCs w:val="21"/>
          <w:lang w:val="en"/>
        </w:rPr>
      </w:pPr>
      <w:r>
        <w:rPr>
          <w:rFonts w:ascii="Arial" w:hAnsi="Arial" w:cs="Arial"/>
          <w:color w:val="333333"/>
          <w:sz w:val="21"/>
          <w:szCs w:val="21"/>
          <w:lang w:val="en"/>
        </w:rPr>
        <w:br w:type="page"/>
      </w:r>
    </w:p>
    <w:p w14:paraId="59C1FF9D" w14:textId="77777777" w:rsidR="00FF0423" w:rsidRPr="00741286" w:rsidRDefault="00CD3D2B" w:rsidP="00FF0423">
      <w:pPr>
        <w:pStyle w:val="Heading1"/>
      </w:pPr>
      <w:bookmarkStart w:id="13" w:name="_Toc529803032"/>
      <w:bookmarkStart w:id="14" w:name="_Toc137819435"/>
      <w:r>
        <w:lastRenderedPageBreak/>
        <w:t>Procurement p</w:t>
      </w:r>
      <w:r w:rsidR="00FF0423">
        <w:t>rocess</w:t>
      </w:r>
      <w:bookmarkEnd w:id="13"/>
      <w:bookmarkEnd w:id="14"/>
    </w:p>
    <w:p w14:paraId="0277FEDC" w14:textId="77777777" w:rsidR="00FF0423" w:rsidRPr="00C166CA"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 xml:space="preserve">Opportunities to support Aboriginal and Torres Strait Islander procurement should be considered from the outset of the procurement process, starting with the planning stage. Opportunities identified in the planning stage should then be flowed on throughout the process. While there may be opportunities to integrate Aboriginal and Torres Strait Islander businesses at each stage, consideration during planning is most likely to </w:t>
      </w:r>
      <w:r w:rsidR="00C166CA" w:rsidRPr="00C166CA">
        <w:rPr>
          <w:rFonts w:ascii="Arial" w:hAnsi="Arial" w:cs="Arial"/>
          <w:color w:val="333333"/>
          <w:sz w:val="21"/>
          <w:szCs w:val="21"/>
          <w:lang w:val="en"/>
        </w:rPr>
        <w:t>maximize</w:t>
      </w:r>
      <w:r w:rsidRPr="00C166CA">
        <w:rPr>
          <w:rFonts w:ascii="Arial" w:hAnsi="Arial" w:cs="Arial"/>
          <w:color w:val="333333"/>
          <w:sz w:val="21"/>
          <w:szCs w:val="21"/>
          <w:lang w:val="en"/>
        </w:rPr>
        <w:t xml:space="preserve"> results.</w:t>
      </w:r>
    </w:p>
    <w:p w14:paraId="5078E2B6" w14:textId="77777777" w:rsidR="00FF0423" w:rsidRPr="00C166CA"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 xml:space="preserve">Aboriginal and Torres Strait Islander procurement practice should occur as part of ‘business as usual’ when buying for the </w:t>
      </w:r>
      <w:r w:rsidRPr="00FE7564">
        <w:rPr>
          <w:rFonts w:ascii="Arial" w:hAnsi="Arial" w:cs="Arial"/>
          <w:color w:val="333333"/>
          <w:sz w:val="21"/>
          <w:szCs w:val="21"/>
          <w:lang w:val="en"/>
        </w:rPr>
        <w:t>Queensland</w:t>
      </w:r>
      <w:r w:rsidRPr="00C166CA">
        <w:rPr>
          <w:rFonts w:ascii="Arial" w:hAnsi="Arial" w:cs="Arial"/>
          <w:color w:val="333333"/>
          <w:sz w:val="21"/>
          <w:szCs w:val="21"/>
          <w:lang w:val="en"/>
        </w:rPr>
        <w:t xml:space="preserve"> Government. In line with the QPP, </w:t>
      </w:r>
      <w:r w:rsidRPr="00C166CA">
        <w:rPr>
          <w:rFonts w:ascii="Arial" w:hAnsi="Arial" w:cs="Arial"/>
          <w:color w:val="333333"/>
          <w:sz w:val="21"/>
          <w:szCs w:val="21"/>
        </w:rPr>
        <w:t>category</w:t>
      </w:r>
      <w:r w:rsidRPr="00C166CA">
        <w:rPr>
          <w:rFonts w:ascii="Arial" w:hAnsi="Arial" w:cs="Arial"/>
          <w:color w:val="333333"/>
          <w:sz w:val="21"/>
          <w:szCs w:val="21"/>
          <w:lang w:val="en"/>
        </w:rPr>
        <w:t xml:space="preserve"> and agency procurement planning should include an assessment of opportunities to pursue economic, environmental and social objectives of the government – this includes opportunities to pursue Aboriginal and Torres Strait Islander benefits. Aboriginal and Torres Strait Islander procurement does not change the fundamentals of a typical procurement process.</w:t>
      </w:r>
    </w:p>
    <w:p w14:paraId="489E4114" w14:textId="77777777" w:rsidR="00FF0423" w:rsidRPr="00C166CA"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This guide is structured to align with key stages of a significant procurement process.</w:t>
      </w:r>
    </w:p>
    <w:p w14:paraId="7A336864" w14:textId="77777777" w:rsidR="00FF0423" w:rsidRPr="00C166CA"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Government buyers should become familiar with government category and agency priorities. As highlighted elsewhere in this guide, even small purchases can be an effective way to contribute to these priorities.</w:t>
      </w:r>
    </w:p>
    <w:p w14:paraId="2138B326" w14:textId="77777777" w:rsidR="00FF0423" w:rsidRPr="00C166CA"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There are three key activities to be performed in parallel when planning your Aboriginal and Torres Strait Islander procurement:</w:t>
      </w:r>
    </w:p>
    <w:p w14:paraId="173D8529" w14:textId="77777777" w:rsidR="00FF0423" w:rsidRPr="00C166CA"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b/>
          <w:color w:val="333333"/>
          <w:sz w:val="21"/>
          <w:szCs w:val="21"/>
          <w:lang w:val="en"/>
        </w:rPr>
        <w:t>Clearly defining outcomes</w:t>
      </w:r>
      <w:r w:rsidRPr="00C166CA">
        <w:rPr>
          <w:rFonts w:ascii="Arial" w:hAnsi="Arial" w:cs="Arial"/>
          <w:color w:val="333333"/>
          <w:sz w:val="21"/>
          <w:szCs w:val="21"/>
          <w:lang w:val="en"/>
        </w:rPr>
        <w:t xml:space="preserve"> – ensure that the core outcomes being sought (the reason why the goods/services are being purchased) are well understood and clearly defined. Focusing on outcomes promotes innovation regarding how the goods/services might be delivered.</w:t>
      </w:r>
    </w:p>
    <w:p w14:paraId="2E2A2CE5" w14:textId="77777777" w:rsidR="00FF0423" w:rsidRPr="00C166CA"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b/>
          <w:color w:val="333333"/>
          <w:sz w:val="21"/>
          <w:szCs w:val="21"/>
          <w:lang w:val="en"/>
        </w:rPr>
        <w:t>Supply market analysis</w:t>
      </w:r>
      <w:r w:rsidRPr="00C166CA">
        <w:rPr>
          <w:rFonts w:ascii="Arial" w:hAnsi="Arial" w:cs="Arial"/>
          <w:color w:val="333333"/>
          <w:sz w:val="21"/>
          <w:szCs w:val="21"/>
          <w:lang w:val="en"/>
        </w:rPr>
        <w:t xml:space="preserve"> – proactive analysis of the supply market to understand the capacity and capability of Aboriginal and Torres Strait Islander businesses can help inform the most appropriate procurement strategy to achieve the required procurement outcomes. Analysis will identify existing Aboriginal and Torres Strait Islander businesses that could deliver the good or service required. Alternatively, where non-Indigenous businesses are engaged to deliver the contract, this analysis can help to identify the suitability of employment or apprenticeship targets for Aboriginal people and Torres Strait Islander people, or opportunities for subcontracting to, or collaborating with Aboriginal and Torres Strait Islander businesses.</w:t>
      </w:r>
    </w:p>
    <w:p w14:paraId="23090D1B" w14:textId="77777777" w:rsidR="00FF0423" w:rsidRPr="00C166CA"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b/>
          <w:color w:val="333333"/>
          <w:sz w:val="21"/>
          <w:szCs w:val="21"/>
          <w:lang w:val="en"/>
        </w:rPr>
        <w:t>Aboriginal and Torres Strait Islander businesses value analysis</w:t>
      </w:r>
      <w:r w:rsidRPr="00C166CA">
        <w:rPr>
          <w:rFonts w:ascii="Arial" w:hAnsi="Arial" w:cs="Arial"/>
          <w:color w:val="333333"/>
          <w:sz w:val="21"/>
          <w:szCs w:val="21"/>
          <w:lang w:val="en"/>
        </w:rPr>
        <w:t xml:space="preserve"> – understand and clearly set out the benefit a procurement initiative can deliver to Aboriginal and Torres Strait Islander communities and businesses. See the framework example in </w:t>
      </w:r>
      <w:r w:rsidRPr="00C166CA">
        <w:rPr>
          <w:rFonts w:ascii="Arial" w:hAnsi="Arial" w:cs="Arial"/>
          <w:b/>
          <w:color w:val="333333"/>
          <w:sz w:val="21"/>
          <w:szCs w:val="21"/>
          <w:lang w:val="en"/>
        </w:rPr>
        <w:t>Appendix 3.</w:t>
      </w:r>
    </w:p>
    <w:p w14:paraId="2D489C54" w14:textId="77777777" w:rsidR="00FF0423" w:rsidRPr="00C166CA"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Identifying and assessing opportunities, costs, risks, issues and mitigation strategies and then documenting findings in a business case will assist buyers to bet</w:t>
      </w:r>
      <w:r w:rsidR="002C45BC" w:rsidRPr="00C166CA">
        <w:rPr>
          <w:rFonts w:ascii="Arial" w:hAnsi="Arial" w:cs="Arial"/>
          <w:color w:val="333333"/>
          <w:sz w:val="21"/>
          <w:szCs w:val="21"/>
          <w:lang w:val="en"/>
        </w:rPr>
        <w:t xml:space="preserve">ter understand and set out the </w:t>
      </w:r>
      <w:r w:rsidRPr="00C166CA">
        <w:rPr>
          <w:rFonts w:ascii="Arial" w:hAnsi="Arial" w:cs="Arial"/>
          <w:color w:val="333333"/>
          <w:sz w:val="21"/>
          <w:szCs w:val="21"/>
          <w:lang w:val="en"/>
        </w:rPr>
        <w:t>value proposition of adding</w:t>
      </w:r>
      <w:r w:rsidR="002C45BC" w:rsidRPr="00C166CA">
        <w:rPr>
          <w:rFonts w:ascii="Arial" w:hAnsi="Arial" w:cs="Arial"/>
          <w:color w:val="333333"/>
          <w:sz w:val="21"/>
          <w:szCs w:val="21"/>
          <w:lang w:val="en"/>
        </w:rPr>
        <w:t xml:space="preserve"> requirements for</w:t>
      </w:r>
      <w:r w:rsidRPr="00C166CA">
        <w:rPr>
          <w:rFonts w:ascii="Arial" w:hAnsi="Arial" w:cs="Arial"/>
          <w:color w:val="333333"/>
          <w:sz w:val="21"/>
          <w:szCs w:val="21"/>
          <w:lang w:val="en"/>
        </w:rPr>
        <w:t xml:space="preserve"> Aboriginal and Torres Strait Islander business eng</w:t>
      </w:r>
      <w:r w:rsidR="002C45BC" w:rsidRPr="00C166CA">
        <w:rPr>
          <w:rFonts w:ascii="Arial" w:hAnsi="Arial" w:cs="Arial"/>
          <w:color w:val="333333"/>
          <w:sz w:val="21"/>
          <w:szCs w:val="21"/>
          <w:lang w:val="en"/>
        </w:rPr>
        <w:t>agement or employment outcomes.</w:t>
      </w:r>
      <w:r w:rsidRPr="00C166CA">
        <w:rPr>
          <w:rFonts w:ascii="Arial" w:hAnsi="Arial" w:cs="Arial"/>
          <w:color w:val="333333"/>
          <w:sz w:val="21"/>
          <w:szCs w:val="21"/>
          <w:lang w:val="en"/>
        </w:rPr>
        <w:t xml:space="preserve"> See </w:t>
      </w:r>
      <w:r w:rsidRPr="00C166CA">
        <w:rPr>
          <w:rFonts w:ascii="Arial" w:hAnsi="Arial" w:cs="Arial"/>
          <w:b/>
          <w:color w:val="333333"/>
          <w:sz w:val="21"/>
          <w:szCs w:val="21"/>
          <w:lang w:val="en"/>
        </w:rPr>
        <w:t>Diagram 1</w:t>
      </w:r>
      <w:r w:rsidRPr="00C166CA">
        <w:rPr>
          <w:rFonts w:ascii="Arial" w:hAnsi="Arial" w:cs="Arial"/>
          <w:color w:val="333333"/>
          <w:sz w:val="21"/>
          <w:szCs w:val="21"/>
          <w:lang w:val="en"/>
        </w:rPr>
        <w:t>.</w:t>
      </w:r>
    </w:p>
    <w:p w14:paraId="55A1FBFC" w14:textId="77777777" w:rsidR="00FF0423" w:rsidRPr="00C166CA" w:rsidRDefault="00FF0423" w:rsidP="00FF0423">
      <w:pPr>
        <w:pStyle w:val="NormalWeb"/>
        <w:shd w:val="clear" w:color="auto" w:fill="FFFFFF"/>
        <w:rPr>
          <w:rFonts w:ascii="Arial" w:hAnsi="Arial" w:cs="Arial"/>
          <w:b/>
          <w:color w:val="333333"/>
          <w:sz w:val="21"/>
          <w:szCs w:val="21"/>
          <w:lang w:val="en"/>
        </w:rPr>
      </w:pPr>
    </w:p>
    <w:p w14:paraId="424CD899" w14:textId="77777777" w:rsidR="00844BBC" w:rsidRDefault="00844BBC" w:rsidP="00844BBC">
      <w:pPr>
        <w:spacing w:after="0" w:line="240" w:lineRule="auto"/>
        <w:rPr>
          <w:b/>
          <w:color w:val="333333"/>
          <w:lang w:val="en"/>
        </w:rPr>
      </w:pPr>
    </w:p>
    <w:p w14:paraId="191E4E8F" w14:textId="77777777" w:rsidR="00844BBC" w:rsidRDefault="00844BBC" w:rsidP="00844BBC">
      <w:pPr>
        <w:spacing w:after="0" w:line="240" w:lineRule="auto"/>
        <w:rPr>
          <w:b/>
          <w:color w:val="333333"/>
          <w:lang w:val="en"/>
        </w:rPr>
      </w:pPr>
    </w:p>
    <w:p w14:paraId="3AB889C8" w14:textId="77777777" w:rsidR="005342AE" w:rsidRDefault="005342AE" w:rsidP="00844BBC">
      <w:pPr>
        <w:spacing w:after="0" w:line="240" w:lineRule="auto"/>
        <w:rPr>
          <w:b/>
          <w:color w:val="333333"/>
          <w:lang w:val="en"/>
        </w:rPr>
      </w:pPr>
    </w:p>
    <w:p w14:paraId="548AA295" w14:textId="77777777" w:rsidR="00FF0423" w:rsidRPr="00C166CA" w:rsidRDefault="00FF0423" w:rsidP="00844BBC">
      <w:pPr>
        <w:spacing w:after="0" w:line="240" w:lineRule="auto"/>
        <w:rPr>
          <w:b/>
          <w:color w:val="333333"/>
          <w:lang w:val="en"/>
        </w:rPr>
      </w:pPr>
      <w:r w:rsidRPr="00C166CA">
        <w:rPr>
          <w:b/>
          <w:color w:val="333333"/>
          <w:lang w:val="en"/>
        </w:rPr>
        <w:lastRenderedPageBreak/>
        <w:t>Diagram 1</w:t>
      </w:r>
    </w:p>
    <w:p w14:paraId="658C21AB" w14:textId="77777777" w:rsidR="00FF0423" w:rsidRDefault="00FF0423" w:rsidP="00FF0423">
      <w:pPr>
        <w:pStyle w:val="NormalWeb"/>
        <w:shd w:val="clear" w:color="auto" w:fill="FFFFFF"/>
        <w:rPr>
          <w:rFonts w:ascii="Arial" w:hAnsi="Arial" w:cs="Arial"/>
          <w:color w:val="333333"/>
          <w:sz w:val="22"/>
          <w:szCs w:val="22"/>
          <w:lang w:val="en"/>
        </w:rPr>
      </w:pPr>
      <w:r>
        <w:rPr>
          <w:rFonts w:ascii="Arial" w:hAnsi="Arial" w:cs="Arial"/>
          <w:noProof/>
          <w:color w:val="333333"/>
          <w:sz w:val="22"/>
          <w:szCs w:val="22"/>
          <w:lang w:eastAsia="en-AU"/>
        </w:rPr>
        <w:drawing>
          <wp:inline distT="0" distB="0" distL="0" distR="0" wp14:anchorId="6921EA23" wp14:editId="4A595633">
            <wp:extent cx="5730875" cy="2743200"/>
            <wp:effectExtent l="0" t="0" r="3175" b="0"/>
            <wp:docPr id="6" name="Picture 6" descr="Tips about what to include in a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ps about what to include in a busine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2743200"/>
                    </a:xfrm>
                    <a:prstGeom prst="rect">
                      <a:avLst/>
                    </a:prstGeom>
                    <a:noFill/>
                  </pic:spPr>
                </pic:pic>
              </a:graphicData>
            </a:graphic>
          </wp:inline>
        </w:drawing>
      </w:r>
    </w:p>
    <w:p w14:paraId="4BF47A68" w14:textId="77777777" w:rsidR="00FF0423" w:rsidRPr="00C166CA"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Aboriginal and Torres Strait Islander requirements within significant procurements should be clearly documented in a procurement plan or business case. When including Aboriginal and Torres Strait Islander benefit considerations, a clear rationale should be articulated, setting out the benefits, any costs and including a value and risk management assessment and mitigation plan.</w:t>
      </w:r>
    </w:p>
    <w:p w14:paraId="7D08C716" w14:textId="77777777" w:rsidR="00FF0423" w:rsidRDefault="00CD3D2B" w:rsidP="00FF0423">
      <w:pPr>
        <w:pStyle w:val="Heading2"/>
      </w:pPr>
      <w:bookmarkStart w:id="15" w:name="_Toc529803033"/>
      <w:bookmarkStart w:id="16" w:name="_Toc137819436"/>
      <w:r>
        <w:t>Procurement a</w:t>
      </w:r>
      <w:r w:rsidR="00FF0423">
        <w:t>pproach</w:t>
      </w:r>
      <w:bookmarkEnd w:id="15"/>
      <w:bookmarkEnd w:id="16"/>
    </w:p>
    <w:p w14:paraId="54CA98FE" w14:textId="77777777" w:rsidR="00FF0423" w:rsidRPr="00316908"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316908">
        <w:rPr>
          <w:rFonts w:ascii="Arial" w:hAnsi="Arial" w:cs="Arial"/>
          <w:sz w:val="21"/>
          <w:szCs w:val="21"/>
        </w:rPr>
        <w:t xml:space="preserve">Aboriginal and Torres Strait Islander procurement requirements, specifications and evaluation criteria must be clear </w:t>
      </w:r>
      <w:r w:rsidRPr="00316908">
        <w:rPr>
          <w:rFonts w:ascii="Arial" w:hAnsi="Arial" w:cs="Arial"/>
          <w:color w:val="333333"/>
          <w:sz w:val="21"/>
          <w:szCs w:val="21"/>
          <w:lang w:val="en"/>
        </w:rPr>
        <w:t>and achievable. This is usually achieved through the inclusion of specific clauses in tender documents and contracts.</w:t>
      </w:r>
    </w:p>
    <w:p w14:paraId="7B5C27CE" w14:textId="77777777" w:rsidR="00FF0423" w:rsidRPr="00316908"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316908">
        <w:rPr>
          <w:rFonts w:ascii="Arial" w:hAnsi="Arial" w:cs="Arial"/>
          <w:color w:val="333333"/>
          <w:sz w:val="21"/>
          <w:szCs w:val="21"/>
          <w:lang w:val="en"/>
        </w:rPr>
        <w:t xml:space="preserve">When developing a procurement strategy, it is important to consider which tendering method will provide the best opportunity to achieve the procurement objectives. Tender methods </w:t>
      </w:r>
      <w:proofErr w:type="gramStart"/>
      <w:r w:rsidRPr="00316908">
        <w:rPr>
          <w:rFonts w:ascii="Arial" w:hAnsi="Arial" w:cs="Arial"/>
          <w:color w:val="333333"/>
          <w:sz w:val="21"/>
          <w:szCs w:val="21"/>
          <w:lang w:val="en"/>
        </w:rPr>
        <w:t>include:</w:t>
      </w:r>
      <w:proofErr w:type="gramEnd"/>
      <w:r w:rsidRPr="00316908">
        <w:rPr>
          <w:rFonts w:ascii="Arial" w:hAnsi="Arial" w:cs="Arial"/>
          <w:color w:val="333333"/>
          <w:sz w:val="21"/>
          <w:szCs w:val="21"/>
          <w:lang w:val="en"/>
        </w:rPr>
        <w:t xml:space="preserve"> open tendering, limited tendering, selective tendering and set aside. Any of these can include Aboriginal and Torres Strait Islander procurement requirements.</w:t>
      </w:r>
    </w:p>
    <w:p w14:paraId="196FFA62" w14:textId="77777777" w:rsidR="00FF0423" w:rsidRPr="00316908" w:rsidRDefault="00FF0423" w:rsidP="00FE7564">
      <w:pPr>
        <w:pStyle w:val="NormalWeb"/>
        <w:shd w:val="clear" w:color="auto" w:fill="FFFFFF"/>
        <w:spacing w:before="0" w:after="200" w:line="276" w:lineRule="auto"/>
        <w:ind w:left="57" w:right="57"/>
        <w:rPr>
          <w:rFonts w:ascii="Arial" w:hAnsi="Arial" w:cs="Arial"/>
          <w:sz w:val="21"/>
          <w:szCs w:val="21"/>
        </w:rPr>
      </w:pPr>
      <w:r w:rsidRPr="00316908">
        <w:rPr>
          <w:rFonts w:ascii="Arial" w:hAnsi="Arial" w:cs="Arial"/>
          <w:color w:val="333333"/>
          <w:sz w:val="21"/>
          <w:szCs w:val="21"/>
          <w:lang w:val="en"/>
        </w:rPr>
        <w:t>Identifying the customer</w:t>
      </w:r>
      <w:r w:rsidRPr="00316908">
        <w:rPr>
          <w:rFonts w:ascii="Arial" w:hAnsi="Arial" w:cs="Arial"/>
          <w:sz w:val="21"/>
          <w:szCs w:val="21"/>
        </w:rPr>
        <w:t xml:space="preserve"> should form part of the standard planning process for any procurement. The needs analysis will assist in this process, by highlighting any procurement specifically aimed at Aboriginal and Torres Strait Islander people or communities.</w:t>
      </w:r>
    </w:p>
    <w:p w14:paraId="77E52E7B" w14:textId="77777777" w:rsidR="00FF0423" w:rsidRDefault="00CD3D2B" w:rsidP="00FF0423">
      <w:pPr>
        <w:pStyle w:val="Heading2"/>
      </w:pPr>
      <w:bookmarkStart w:id="17" w:name="_Toc529803034"/>
      <w:bookmarkStart w:id="18" w:name="_Toc137819437"/>
      <w:r>
        <w:t>Unbundling large c</w:t>
      </w:r>
      <w:r w:rsidR="00FF0423">
        <w:t>ontracts</w:t>
      </w:r>
      <w:bookmarkEnd w:id="17"/>
      <w:bookmarkEnd w:id="18"/>
    </w:p>
    <w:p w14:paraId="2E351D52" w14:textId="77777777" w:rsidR="00FF0423" w:rsidRPr="00316908" w:rsidRDefault="00FF0423" w:rsidP="00316908">
      <w:pPr>
        <w:pStyle w:val="NormalWeb"/>
        <w:shd w:val="clear" w:color="auto" w:fill="FFFFFF"/>
        <w:spacing w:before="0" w:after="200" w:line="276" w:lineRule="auto"/>
        <w:ind w:left="57" w:right="57"/>
        <w:rPr>
          <w:rFonts w:ascii="Arial" w:hAnsi="Arial" w:cs="Arial"/>
          <w:sz w:val="21"/>
          <w:szCs w:val="21"/>
        </w:rPr>
      </w:pPr>
      <w:r w:rsidRPr="00316908">
        <w:rPr>
          <w:rFonts w:ascii="Arial" w:hAnsi="Arial" w:cs="Arial"/>
          <w:sz w:val="21"/>
          <w:szCs w:val="21"/>
        </w:rPr>
        <w:t xml:space="preserve">When planning procurement, consideration should be given to the possibility of repackaging or unbundling large projects in order to maximise the opportunity for Aboriginal and Torres Strait Islander businesses. This may provide an opportunity for Aboriginal and Torres Strait businesses, including local suppliers, to </w:t>
      </w:r>
      <w:r w:rsidRPr="00316908">
        <w:rPr>
          <w:rFonts w:ascii="Arial" w:hAnsi="Arial" w:cs="Arial"/>
          <w:color w:val="333333"/>
          <w:sz w:val="21"/>
          <w:szCs w:val="21"/>
          <w:lang w:val="en"/>
        </w:rPr>
        <w:t>participate</w:t>
      </w:r>
      <w:r w:rsidRPr="00316908">
        <w:rPr>
          <w:rFonts w:ascii="Arial" w:hAnsi="Arial" w:cs="Arial"/>
          <w:sz w:val="21"/>
          <w:szCs w:val="21"/>
        </w:rPr>
        <w:t xml:space="preserve"> and build their capacity to effectively quote for tenders.</w:t>
      </w:r>
    </w:p>
    <w:p w14:paraId="46B29759" w14:textId="77777777" w:rsidR="00FF0423" w:rsidRPr="00316908" w:rsidRDefault="00FF0423" w:rsidP="00316908">
      <w:pPr>
        <w:ind w:left="57" w:right="57"/>
      </w:pPr>
      <w:r w:rsidRPr="00316908">
        <w:t>For example</w:t>
      </w:r>
    </w:p>
    <w:p w14:paraId="4C6512E3" w14:textId="77777777" w:rsidR="00FF0423" w:rsidRPr="00316908" w:rsidRDefault="00FF0423" w:rsidP="00CD3D2B">
      <w:pPr>
        <w:pStyle w:val="ListParagraph"/>
        <w:numPr>
          <w:ilvl w:val="0"/>
          <w:numId w:val="13"/>
        </w:numPr>
        <w:spacing w:after="200" w:line="276" w:lineRule="auto"/>
        <w:ind w:left="426" w:right="57"/>
        <w:rPr>
          <w:rFonts w:ascii="Arial" w:hAnsi="Arial" w:cs="Arial"/>
          <w:sz w:val="21"/>
          <w:szCs w:val="21"/>
          <w:lang w:eastAsia="en-AU"/>
        </w:rPr>
      </w:pPr>
      <w:r w:rsidRPr="00316908">
        <w:rPr>
          <w:rFonts w:ascii="Arial" w:hAnsi="Arial" w:cs="Arial"/>
          <w:sz w:val="21"/>
          <w:szCs w:val="21"/>
          <w:lang w:eastAsia="en-AU"/>
        </w:rPr>
        <w:t>Removing a portion of sites/regions from a standing offer arrangement and tendering those specific sites to Aboriginal and Torres Strait Islander businesses.</w:t>
      </w:r>
    </w:p>
    <w:p w14:paraId="5C927B56" w14:textId="77777777" w:rsidR="006D14A0" w:rsidRPr="00316908" w:rsidRDefault="00FF0423" w:rsidP="00CD3D2B">
      <w:pPr>
        <w:pStyle w:val="ListParagraph"/>
        <w:numPr>
          <w:ilvl w:val="0"/>
          <w:numId w:val="13"/>
        </w:numPr>
        <w:spacing w:after="200" w:line="276" w:lineRule="auto"/>
        <w:ind w:left="426" w:right="57"/>
        <w:rPr>
          <w:rFonts w:ascii="Arial" w:hAnsi="Arial" w:cs="Arial"/>
          <w:sz w:val="21"/>
          <w:szCs w:val="21"/>
          <w:lang w:eastAsia="en-AU"/>
        </w:rPr>
      </w:pPr>
      <w:r w:rsidRPr="00316908">
        <w:rPr>
          <w:rFonts w:ascii="Arial" w:hAnsi="Arial" w:cs="Arial"/>
          <w:sz w:val="21"/>
          <w:szCs w:val="21"/>
          <w:lang w:eastAsia="en-AU"/>
        </w:rPr>
        <w:t>Identifying a select portion of sites/services within a project and requesting the contractor to subcontract the select portion directly to an Aboriginal and Torres Strait Islander business.</w:t>
      </w:r>
    </w:p>
    <w:p w14:paraId="7A926928" w14:textId="77777777" w:rsidR="00FF0423" w:rsidRPr="00316908" w:rsidRDefault="00FF0423" w:rsidP="00316908">
      <w:pPr>
        <w:pStyle w:val="NormalWeb"/>
        <w:shd w:val="clear" w:color="auto" w:fill="FFFFFF"/>
        <w:spacing w:before="0" w:after="200" w:line="276" w:lineRule="auto"/>
        <w:ind w:left="57" w:right="57"/>
        <w:rPr>
          <w:rFonts w:ascii="Arial" w:hAnsi="Arial" w:cs="Arial"/>
          <w:sz w:val="21"/>
          <w:szCs w:val="21"/>
        </w:rPr>
      </w:pPr>
      <w:r w:rsidRPr="00316908">
        <w:rPr>
          <w:rFonts w:ascii="Arial" w:hAnsi="Arial" w:cs="Arial"/>
          <w:sz w:val="21"/>
          <w:szCs w:val="21"/>
        </w:rPr>
        <w:lastRenderedPageBreak/>
        <w:t>Buyers may choose to break up a larger contract and apply the selective offer process to the various smaller parts, as this may be beneficial to both the supply market and achieving government targets and commitments.</w:t>
      </w:r>
    </w:p>
    <w:p w14:paraId="5DD91858" w14:textId="77777777" w:rsidR="00FF0423" w:rsidRDefault="00FF0423" w:rsidP="00FF0423">
      <w:pPr>
        <w:pStyle w:val="Heading2"/>
      </w:pPr>
      <w:bookmarkStart w:id="19" w:name="_Toc529803035"/>
      <w:bookmarkStart w:id="20" w:name="_Toc137819438"/>
      <w:r>
        <w:t>Evaluation plan</w:t>
      </w:r>
      <w:bookmarkEnd w:id="19"/>
      <w:bookmarkEnd w:id="20"/>
    </w:p>
    <w:p w14:paraId="6C87C8B3" w14:textId="77777777" w:rsidR="00FF0423" w:rsidRPr="00316908" w:rsidRDefault="00FF0423" w:rsidP="00316908">
      <w:pPr>
        <w:pStyle w:val="NormalWeb"/>
        <w:shd w:val="clear" w:color="auto" w:fill="FFFFFF"/>
        <w:spacing w:before="0" w:after="200" w:line="276" w:lineRule="auto"/>
        <w:ind w:left="57" w:right="57"/>
        <w:rPr>
          <w:rFonts w:ascii="Arial" w:hAnsi="Arial" w:cs="Arial"/>
          <w:sz w:val="21"/>
          <w:szCs w:val="21"/>
        </w:rPr>
      </w:pPr>
      <w:r w:rsidRPr="00316908">
        <w:rPr>
          <w:rFonts w:ascii="Arial" w:hAnsi="Arial" w:cs="Arial"/>
          <w:sz w:val="21"/>
          <w:szCs w:val="21"/>
        </w:rPr>
        <w:t xml:space="preserve">An offer evaluation plan is a useful internal planning and control document for the management and conduct of offer evaluation. The plan sets out responsibilities in the offer evaluation process, a timetable for the </w:t>
      </w:r>
      <w:r w:rsidRPr="00316908">
        <w:rPr>
          <w:rFonts w:ascii="Arial" w:hAnsi="Arial" w:cs="Arial"/>
          <w:color w:val="333333"/>
          <w:sz w:val="21"/>
          <w:szCs w:val="21"/>
          <w:lang w:val="en"/>
        </w:rPr>
        <w:t>evaluation</w:t>
      </w:r>
      <w:r w:rsidRPr="00316908">
        <w:rPr>
          <w:rFonts w:ascii="Arial" w:hAnsi="Arial" w:cs="Arial"/>
          <w:sz w:val="21"/>
          <w:szCs w:val="21"/>
        </w:rPr>
        <w:t xml:space="preserve"> and details the processes that will be followed when evaluating offers. The plan should be developed at the same time as the invitation documentation so that the guidelines for evaluation are consistent with the evaluation criteria specified in the invitation documentation.</w:t>
      </w:r>
    </w:p>
    <w:p w14:paraId="302B67F9" w14:textId="77777777" w:rsidR="00FF0423" w:rsidRPr="00316908" w:rsidRDefault="00FF0423" w:rsidP="00316908">
      <w:pPr>
        <w:pStyle w:val="NormalWeb"/>
        <w:shd w:val="clear" w:color="auto" w:fill="FFFFFF"/>
        <w:spacing w:before="0" w:after="200" w:line="276" w:lineRule="auto"/>
        <w:ind w:left="57" w:right="57"/>
        <w:rPr>
          <w:rFonts w:ascii="Arial" w:hAnsi="Arial" w:cs="Arial"/>
          <w:sz w:val="21"/>
          <w:szCs w:val="21"/>
        </w:rPr>
      </w:pPr>
      <w:r w:rsidRPr="00316908">
        <w:rPr>
          <w:rFonts w:ascii="Arial" w:hAnsi="Arial" w:cs="Arial"/>
          <w:sz w:val="21"/>
          <w:szCs w:val="21"/>
        </w:rPr>
        <w:t xml:space="preserve">There is no </w:t>
      </w:r>
      <w:r w:rsidRPr="00316908">
        <w:rPr>
          <w:rFonts w:ascii="Arial" w:hAnsi="Arial" w:cs="Arial"/>
          <w:color w:val="333333"/>
          <w:sz w:val="21"/>
          <w:szCs w:val="21"/>
          <w:lang w:val="en"/>
        </w:rPr>
        <w:t>standard</w:t>
      </w:r>
      <w:r w:rsidRPr="00316908">
        <w:rPr>
          <w:rFonts w:ascii="Arial" w:hAnsi="Arial" w:cs="Arial"/>
          <w:sz w:val="21"/>
          <w:szCs w:val="21"/>
        </w:rPr>
        <w:t xml:space="preserve"> format for an offer evaluation plan. However, in the context of Aboriginal and Torres Strait Islander procurement, a plan could contain the following information:</w:t>
      </w:r>
    </w:p>
    <w:p w14:paraId="0C40997F" w14:textId="77777777" w:rsidR="00FF0423" w:rsidRPr="00316908" w:rsidRDefault="00FF0423" w:rsidP="00316908">
      <w:pPr>
        <w:pStyle w:val="ListParagraph"/>
        <w:numPr>
          <w:ilvl w:val="0"/>
          <w:numId w:val="11"/>
        </w:numPr>
        <w:spacing w:after="200" w:line="276" w:lineRule="auto"/>
        <w:ind w:left="57" w:right="57"/>
        <w:rPr>
          <w:rFonts w:ascii="Arial" w:hAnsi="Arial" w:cs="Arial"/>
          <w:sz w:val="21"/>
          <w:szCs w:val="21"/>
          <w:lang w:eastAsia="en-AU"/>
        </w:rPr>
      </w:pPr>
      <w:r w:rsidRPr="00316908">
        <w:rPr>
          <w:rFonts w:ascii="Arial" w:hAnsi="Arial" w:cs="Arial"/>
          <w:sz w:val="21"/>
          <w:szCs w:val="21"/>
          <w:lang w:eastAsia="en-AU"/>
        </w:rPr>
        <w:t>objectives of the procurement being undertaken, such as Aboriginal and Torres Strait Islander procurement or employment outcomes</w:t>
      </w:r>
    </w:p>
    <w:p w14:paraId="254D4F0A" w14:textId="77777777" w:rsidR="00FF0423" w:rsidRPr="00316908" w:rsidRDefault="00FF0423" w:rsidP="00316908">
      <w:pPr>
        <w:pStyle w:val="ListParagraph"/>
        <w:numPr>
          <w:ilvl w:val="0"/>
          <w:numId w:val="11"/>
        </w:numPr>
        <w:spacing w:after="200" w:line="276" w:lineRule="auto"/>
        <w:ind w:left="57" w:right="57"/>
        <w:rPr>
          <w:rFonts w:ascii="Arial" w:hAnsi="Arial" w:cs="Arial"/>
          <w:sz w:val="21"/>
          <w:szCs w:val="21"/>
          <w:lang w:eastAsia="en-AU"/>
        </w:rPr>
      </w:pPr>
      <w:r w:rsidRPr="00316908">
        <w:rPr>
          <w:rFonts w:ascii="Arial" w:hAnsi="Arial" w:cs="Arial"/>
          <w:sz w:val="21"/>
          <w:szCs w:val="21"/>
          <w:lang w:eastAsia="en-AU"/>
        </w:rPr>
        <w:t>a description of the requirement and the deliverables, detailing any specific Aboriginal and Torres Strait Islander outcomes</w:t>
      </w:r>
    </w:p>
    <w:p w14:paraId="21DE0B6D" w14:textId="77777777" w:rsidR="00FF0423" w:rsidRPr="00316908" w:rsidRDefault="00FF0423" w:rsidP="00316908">
      <w:pPr>
        <w:pStyle w:val="ListParagraph"/>
        <w:numPr>
          <w:ilvl w:val="0"/>
          <w:numId w:val="11"/>
        </w:numPr>
        <w:spacing w:after="200" w:line="276" w:lineRule="auto"/>
        <w:ind w:left="57" w:right="57"/>
        <w:rPr>
          <w:rFonts w:ascii="Arial" w:hAnsi="Arial" w:cs="Arial"/>
          <w:sz w:val="21"/>
          <w:szCs w:val="21"/>
          <w:lang w:eastAsia="en-AU"/>
        </w:rPr>
      </w:pPr>
      <w:r w:rsidRPr="00316908">
        <w:rPr>
          <w:rFonts w:ascii="Arial" w:hAnsi="Arial" w:cs="Arial"/>
          <w:sz w:val="21"/>
          <w:szCs w:val="21"/>
          <w:lang w:eastAsia="en-AU"/>
        </w:rPr>
        <w:t>specific evaluation criteria to achieve the identified Aboriginal and Torres Strait Islander procurement, and/ or employment outcomes</w:t>
      </w:r>
    </w:p>
    <w:p w14:paraId="5E691170" w14:textId="77777777" w:rsidR="00FF0423" w:rsidRPr="00316908" w:rsidRDefault="00FF0423" w:rsidP="00316908">
      <w:pPr>
        <w:pStyle w:val="ListParagraph"/>
        <w:numPr>
          <w:ilvl w:val="0"/>
          <w:numId w:val="11"/>
        </w:numPr>
        <w:spacing w:after="200" w:line="276" w:lineRule="auto"/>
        <w:ind w:left="57" w:right="57"/>
        <w:rPr>
          <w:rFonts w:ascii="Arial" w:hAnsi="Arial" w:cs="Arial"/>
          <w:sz w:val="21"/>
          <w:szCs w:val="21"/>
          <w:lang w:eastAsia="en-AU"/>
        </w:rPr>
      </w:pPr>
      <w:r w:rsidRPr="00316908">
        <w:rPr>
          <w:rFonts w:ascii="Arial" w:hAnsi="Arial" w:cs="Arial"/>
          <w:sz w:val="21"/>
          <w:szCs w:val="21"/>
          <w:lang w:eastAsia="en-AU"/>
        </w:rPr>
        <w:t>listing of the evaluation criteria to be applied in evaluating offers received (these must be consistent with the criteria identified in the invitation documentation, especially with regard to mandatory criteria)</w:t>
      </w:r>
    </w:p>
    <w:p w14:paraId="7FCEE268" w14:textId="77777777" w:rsidR="00FF0423" w:rsidRPr="00316908" w:rsidRDefault="00FF0423" w:rsidP="00316908">
      <w:pPr>
        <w:pStyle w:val="ListParagraph"/>
        <w:numPr>
          <w:ilvl w:val="0"/>
          <w:numId w:val="11"/>
        </w:numPr>
        <w:spacing w:after="200" w:line="276" w:lineRule="auto"/>
        <w:ind w:left="57" w:right="57"/>
        <w:rPr>
          <w:rFonts w:ascii="Arial" w:hAnsi="Arial" w:cs="Arial"/>
          <w:sz w:val="21"/>
          <w:szCs w:val="21"/>
          <w:lang w:eastAsia="en-AU"/>
        </w:rPr>
      </w:pPr>
      <w:r w:rsidRPr="00316908">
        <w:rPr>
          <w:rFonts w:ascii="Arial" w:hAnsi="Arial" w:cs="Arial"/>
          <w:sz w:val="21"/>
          <w:szCs w:val="21"/>
          <w:lang w:eastAsia="en-AU"/>
        </w:rPr>
        <w:t>demonstration of the procurement effort to identify and consider suitable Aboriginal and Torres Strait Islander businesses</w:t>
      </w:r>
    </w:p>
    <w:p w14:paraId="3ED09F20" w14:textId="77777777" w:rsidR="00FF0423" w:rsidRPr="00316908" w:rsidRDefault="00FF0423" w:rsidP="00316908">
      <w:pPr>
        <w:ind w:left="57" w:right="57"/>
      </w:pPr>
      <w:r w:rsidRPr="00316908">
        <w:t xml:space="preserve">Further information on evaluation can be found here: </w:t>
      </w:r>
      <w:hyperlink r:id="rId11" w:history="1">
        <w:r w:rsidRPr="00316908">
          <w:rPr>
            <w:rStyle w:val="Hyperlink"/>
          </w:rPr>
          <w:t>http://www.hpw.qld.gov.au/SiteCollectionDocuments/ProcurementGuideEvaluatingOffers.pdf</w:t>
        </w:r>
      </w:hyperlink>
    </w:p>
    <w:p w14:paraId="64756577" w14:textId="77777777" w:rsidR="00FF0423" w:rsidRDefault="00CD3D2B" w:rsidP="00FF0423">
      <w:pPr>
        <w:pStyle w:val="Heading2"/>
      </w:pPr>
      <w:bookmarkStart w:id="21" w:name="_Toc529803036"/>
      <w:bookmarkStart w:id="22" w:name="_Toc137819439"/>
      <w:r>
        <w:t>Agency procurement t</w:t>
      </w:r>
      <w:r w:rsidR="00FF0423">
        <w:t>hresholds</w:t>
      </w:r>
      <w:bookmarkEnd w:id="21"/>
      <w:bookmarkEnd w:id="22"/>
    </w:p>
    <w:p w14:paraId="06C27414" w14:textId="77777777" w:rsidR="00FF0423" w:rsidRPr="00316908" w:rsidRDefault="00FF0423" w:rsidP="00FE7564">
      <w:pPr>
        <w:pStyle w:val="NormalWeb"/>
        <w:shd w:val="clear" w:color="auto" w:fill="FFFFFF"/>
        <w:spacing w:before="0" w:after="200" w:line="276" w:lineRule="auto"/>
        <w:ind w:left="57" w:right="57"/>
        <w:rPr>
          <w:rFonts w:ascii="Arial" w:hAnsi="Arial" w:cs="Arial"/>
          <w:sz w:val="21"/>
          <w:szCs w:val="21"/>
        </w:rPr>
      </w:pPr>
      <w:r w:rsidRPr="00316908">
        <w:rPr>
          <w:rFonts w:ascii="Arial" w:hAnsi="Arial" w:cs="Arial"/>
          <w:sz w:val="21"/>
          <w:szCs w:val="21"/>
        </w:rPr>
        <w:t>When planning, procurement officers are required to follow agency procurement threshold rules. These will guide the procurement process to be followed. The expected value of the procurement must be estimated before a decision on the procurement method is made.</w:t>
      </w:r>
    </w:p>
    <w:p w14:paraId="6CEBE1AE" w14:textId="77777777" w:rsidR="00FF0423" w:rsidRPr="00316908" w:rsidRDefault="00FF0423" w:rsidP="00FE7564">
      <w:pPr>
        <w:pStyle w:val="NormalWeb"/>
        <w:shd w:val="clear" w:color="auto" w:fill="FFFFFF"/>
        <w:spacing w:before="0" w:after="200" w:line="276" w:lineRule="auto"/>
        <w:ind w:left="57" w:right="57"/>
        <w:rPr>
          <w:rFonts w:ascii="Arial" w:hAnsi="Arial" w:cs="Arial"/>
          <w:sz w:val="21"/>
          <w:szCs w:val="21"/>
        </w:rPr>
      </w:pPr>
      <w:r w:rsidRPr="00316908">
        <w:rPr>
          <w:rFonts w:ascii="Arial" w:hAnsi="Arial" w:cs="Arial"/>
          <w:sz w:val="21"/>
          <w:szCs w:val="21"/>
        </w:rPr>
        <w:t xml:space="preserve">For low value procurement at or below the relevant procurement threshold, the procurement officer is only required to </w:t>
      </w:r>
      <w:r w:rsidRPr="00316908">
        <w:rPr>
          <w:rFonts w:ascii="Arial" w:hAnsi="Arial" w:cs="Arial"/>
          <w:color w:val="333333"/>
          <w:sz w:val="21"/>
          <w:szCs w:val="21"/>
          <w:lang w:val="en"/>
        </w:rPr>
        <w:t>seek</w:t>
      </w:r>
      <w:r w:rsidRPr="00316908">
        <w:rPr>
          <w:rFonts w:ascii="Arial" w:hAnsi="Arial" w:cs="Arial"/>
          <w:sz w:val="21"/>
          <w:szCs w:val="21"/>
        </w:rPr>
        <w:t xml:space="preserve"> or obtain a minimum number of quotes. This could include one verbal quote, or one or a number of written quotes.</w:t>
      </w:r>
    </w:p>
    <w:p w14:paraId="303DB5D1" w14:textId="77777777" w:rsidR="00FF0423"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316908">
        <w:rPr>
          <w:rFonts w:ascii="Arial" w:hAnsi="Arial" w:cs="Arial"/>
          <w:color w:val="333333"/>
          <w:sz w:val="21"/>
          <w:szCs w:val="21"/>
          <w:lang w:val="en"/>
        </w:rPr>
        <w:t xml:space="preserve">Each agency sets its own procurement thresholds; therefore, procurement officers will need to check their agency’s relevant thresholds to establish what procurement process to follow. </w:t>
      </w:r>
    </w:p>
    <w:p w14:paraId="4A74D217" w14:textId="77777777" w:rsidR="00FF0423" w:rsidRDefault="00CD3D2B" w:rsidP="00FF0423">
      <w:pPr>
        <w:pStyle w:val="Heading2"/>
      </w:pPr>
      <w:bookmarkStart w:id="23" w:name="_Toc529803037"/>
      <w:bookmarkStart w:id="24" w:name="_Toc137819440"/>
      <w:r>
        <w:t>Low-v</w:t>
      </w:r>
      <w:r w:rsidR="00FF0423">
        <w:t>alue</w:t>
      </w:r>
      <w:r>
        <w:t xml:space="preserve"> or low risk</w:t>
      </w:r>
      <w:r w:rsidR="00FF0423">
        <w:t xml:space="preserve"> </w:t>
      </w:r>
      <w:r>
        <w:t>p</w:t>
      </w:r>
      <w:r w:rsidR="00FF0423">
        <w:t>rocurement</w:t>
      </w:r>
      <w:bookmarkEnd w:id="23"/>
      <w:bookmarkEnd w:id="24"/>
    </w:p>
    <w:p w14:paraId="7EAC9AE9" w14:textId="77777777" w:rsidR="00FF0423" w:rsidRPr="00FE7564" w:rsidRDefault="00FF0423" w:rsidP="00316908">
      <w:pPr>
        <w:pStyle w:val="NormalWeb"/>
        <w:shd w:val="clear" w:color="auto" w:fill="FFFFFF"/>
        <w:spacing w:before="0" w:after="200" w:line="276" w:lineRule="auto"/>
        <w:ind w:left="57" w:right="57"/>
        <w:rPr>
          <w:rFonts w:ascii="Arial" w:hAnsi="Arial" w:cs="Arial"/>
          <w:color w:val="333333"/>
          <w:sz w:val="21"/>
          <w:szCs w:val="21"/>
          <w:lang w:val="en"/>
        </w:rPr>
      </w:pPr>
      <w:r w:rsidRPr="00FE7564">
        <w:rPr>
          <w:rFonts w:ascii="Arial" w:hAnsi="Arial" w:cs="Arial"/>
          <w:color w:val="333333"/>
          <w:sz w:val="21"/>
          <w:szCs w:val="21"/>
          <w:lang w:val="en"/>
        </w:rPr>
        <w:t>Low value, low risk, direct purchases, mostly using quotes or corporate cards plays an important role in securing Aboriginal and Torres Strait Islander procurement. For example: these smaller purchases can help Aboriginal and Torres Strait Islander businesses remain viable, prove their capacity as suppliers and ‘scale up’ gradually. Purchasing can have considerable impact because there ar</w:t>
      </w:r>
      <w:r w:rsidR="00316908">
        <w:rPr>
          <w:rFonts w:ascii="Arial" w:hAnsi="Arial" w:cs="Arial"/>
          <w:color w:val="333333"/>
          <w:sz w:val="21"/>
          <w:szCs w:val="21"/>
          <w:lang w:val="en"/>
        </w:rPr>
        <w:t xml:space="preserve">e so many of these transactions. </w:t>
      </w:r>
      <w:r w:rsidRPr="00FE7564">
        <w:rPr>
          <w:rFonts w:ascii="Arial" w:hAnsi="Arial" w:cs="Arial"/>
          <w:color w:val="333333"/>
          <w:sz w:val="21"/>
          <w:szCs w:val="21"/>
          <w:lang w:val="en"/>
        </w:rPr>
        <w:t xml:space="preserve">For low value procurements, only requiring one or more quotes, procurement officers are encouraged to search the Black Business Finder (BBF) or Supply Nation in the first instance to identify any suitable businesses. Prioritising the use of local suppliers and inviting one regional/Queensland </w:t>
      </w:r>
      <w:r w:rsidRPr="00FE7564">
        <w:rPr>
          <w:rFonts w:ascii="Arial" w:hAnsi="Arial" w:cs="Arial"/>
          <w:color w:val="333333"/>
          <w:sz w:val="21"/>
          <w:szCs w:val="21"/>
          <w:lang w:val="en"/>
        </w:rPr>
        <w:lastRenderedPageBreak/>
        <w:t xml:space="preserve">Indigenous supplier to quote or tender also aligns with the Queensland Government Procurement Strategy.   </w:t>
      </w:r>
    </w:p>
    <w:p w14:paraId="3EBFE5B0" w14:textId="77777777" w:rsidR="00FF0423" w:rsidRPr="00FE7564" w:rsidRDefault="00FF0423" w:rsidP="00FE7564">
      <w:pPr>
        <w:pStyle w:val="NormalWeb"/>
        <w:shd w:val="clear" w:color="auto" w:fill="FFFFFF"/>
        <w:spacing w:before="0" w:after="200" w:line="276" w:lineRule="auto"/>
        <w:ind w:left="57" w:right="57"/>
        <w:rPr>
          <w:rFonts w:ascii="Arial" w:hAnsi="Arial" w:cs="Arial"/>
          <w:color w:val="333333"/>
          <w:sz w:val="21"/>
          <w:szCs w:val="21"/>
          <w:lang w:val="en"/>
        </w:rPr>
      </w:pPr>
      <w:r w:rsidRPr="00FE7564">
        <w:rPr>
          <w:rFonts w:ascii="Arial" w:hAnsi="Arial" w:cs="Arial"/>
          <w:color w:val="333333"/>
          <w:sz w:val="21"/>
          <w:szCs w:val="21"/>
          <w:lang w:val="en"/>
        </w:rPr>
        <w:t>There are many areas of supply where the BBF and Supply Nation identify multiple businesses. Therefore, where more than one quote is required, it may be possible to satisfy procurement requirements by inviting a number of Aboriginal or Torres Strait Islander businesses to provide a quote.</w:t>
      </w:r>
    </w:p>
    <w:p w14:paraId="62DB7351" w14:textId="49DA90B9" w:rsidR="00FF0423" w:rsidRPr="00FE7564" w:rsidRDefault="00D34E98" w:rsidP="00FE7564">
      <w:pPr>
        <w:pStyle w:val="NormalWeb"/>
        <w:shd w:val="clear" w:color="auto" w:fill="FFFFFF"/>
        <w:spacing w:before="0" w:after="200" w:line="276" w:lineRule="auto"/>
        <w:ind w:left="57" w:right="57"/>
        <w:rPr>
          <w:rFonts w:ascii="Arial" w:hAnsi="Arial" w:cs="Arial"/>
          <w:color w:val="333333"/>
          <w:sz w:val="21"/>
          <w:szCs w:val="21"/>
          <w:lang w:val="en"/>
        </w:rPr>
      </w:pPr>
      <w:r>
        <w:rPr>
          <w:rFonts w:ascii="Arial" w:hAnsi="Arial" w:cs="Arial"/>
          <w:color w:val="333333"/>
          <w:sz w:val="21"/>
          <w:szCs w:val="21"/>
          <w:lang w:val="en"/>
        </w:rPr>
        <w:t>DTATSIPCA</w:t>
      </w:r>
      <w:r w:rsidR="00FF0423" w:rsidRPr="00FE7564">
        <w:rPr>
          <w:rFonts w:ascii="Arial" w:hAnsi="Arial" w:cs="Arial"/>
          <w:color w:val="333333"/>
          <w:sz w:val="21"/>
          <w:szCs w:val="21"/>
          <w:lang w:val="en"/>
        </w:rPr>
        <w:t xml:space="preserve"> staff can also provide guidance in many cases in relation to capable Aboriginal or Torres Strait Islander suppliers.</w:t>
      </w:r>
    </w:p>
    <w:p w14:paraId="17E3D739" w14:textId="77777777" w:rsidR="00FF0423" w:rsidRDefault="00FF0423" w:rsidP="00FF0423">
      <w:pPr>
        <w:pStyle w:val="Heading2"/>
      </w:pPr>
      <w:bookmarkStart w:id="25" w:name="_Toc529803038"/>
      <w:bookmarkStart w:id="26" w:name="_Toc137819441"/>
      <w:r>
        <w:t>Aborigi</w:t>
      </w:r>
      <w:r w:rsidR="00CD3D2B">
        <w:t>nal and Torres Strait Islander business c</w:t>
      </w:r>
      <w:r>
        <w:t>lauses</w:t>
      </w:r>
      <w:bookmarkEnd w:id="25"/>
      <w:bookmarkEnd w:id="26"/>
      <w:r>
        <w:t xml:space="preserve"> </w:t>
      </w:r>
    </w:p>
    <w:p w14:paraId="1AC475A8" w14:textId="77777777" w:rsidR="00FF0423" w:rsidRPr="00316908" w:rsidRDefault="00FF0423" w:rsidP="00316908">
      <w:pPr>
        <w:pStyle w:val="NormalWeb"/>
        <w:shd w:val="clear" w:color="auto" w:fill="FFFFFF"/>
        <w:spacing w:before="0" w:after="200" w:line="276" w:lineRule="auto"/>
        <w:ind w:left="57" w:right="57"/>
        <w:rPr>
          <w:rFonts w:ascii="Arial" w:hAnsi="Arial" w:cs="Arial"/>
          <w:color w:val="333333"/>
          <w:sz w:val="21"/>
          <w:szCs w:val="21"/>
          <w:lang w:val="en"/>
        </w:rPr>
      </w:pPr>
      <w:r w:rsidRPr="00316908">
        <w:rPr>
          <w:rFonts w:ascii="Arial" w:hAnsi="Arial" w:cs="Arial"/>
          <w:color w:val="333333"/>
          <w:sz w:val="21"/>
          <w:szCs w:val="21"/>
          <w:lang w:val="en"/>
        </w:rPr>
        <w:t>Aboriginal and Torres Strait Islander procurement requirements should clearly state the intended Aboriginal and Torres Strait Islander business outcome and be proportionate to the value of the procurement. Potential suppliers can then determine and articulate their capacity to deliver.</w:t>
      </w:r>
    </w:p>
    <w:p w14:paraId="7DE28099" w14:textId="77777777" w:rsidR="00FF0423" w:rsidRPr="00316908" w:rsidRDefault="00FF0423" w:rsidP="00316908">
      <w:pPr>
        <w:pStyle w:val="NormalWeb"/>
        <w:shd w:val="clear" w:color="auto" w:fill="FFFFFF"/>
        <w:spacing w:before="0" w:after="200" w:line="276" w:lineRule="auto"/>
        <w:ind w:left="57" w:right="57"/>
        <w:rPr>
          <w:rFonts w:ascii="Arial" w:hAnsi="Arial" w:cs="Arial"/>
          <w:color w:val="333333"/>
          <w:sz w:val="21"/>
          <w:szCs w:val="21"/>
          <w:lang w:val="en"/>
        </w:rPr>
      </w:pPr>
      <w:r w:rsidRPr="00316908">
        <w:rPr>
          <w:rFonts w:ascii="Arial" w:hAnsi="Arial" w:cs="Arial"/>
          <w:color w:val="333333"/>
          <w:sz w:val="21"/>
          <w:szCs w:val="21"/>
          <w:lang w:val="en"/>
        </w:rPr>
        <w:t>Where appropriate, Aboriginal and Torres Strait Islander Business clauses should be treated as specified requirements of a tender and drafted in such a way as to allow them to be ‘weighted’ in the evaluation process. Weighting an Aboriginal and Torres Strait Islander business requirement and including it alongside other specifications provides a clear signal to the supply market regarding the value the buyer places on Aboriginal and Torres Strait Islander business outcomes.</w:t>
      </w:r>
    </w:p>
    <w:p w14:paraId="756C743A" w14:textId="77777777" w:rsidR="00FF0423" w:rsidRPr="00316908" w:rsidRDefault="00FF0423" w:rsidP="00316908">
      <w:pPr>
        <w:pStyle w:val="NormalWeb"/>
        <w:shd w:val="clear" w:color="auto" w:fill="FFFFFF"/>
        <w:spacing w:before="0" w:after="200" w:line="276" w:lineRule="auto"/>
        <w:ind w:left="57" w:right="57"/>
        <w:rPr>
          <w:rFonts w:ascii="Arial" w:hAnsi="Arial" w:cs="Arial"/>
          <w:color w:val="333333"/>
          <w:sz w:val="21"/>
          <w:szCs w:val="21"/>
          <w:lang w:val="en"/>
        </w:rPr>
      </w:pPr>
      <w:r w:rsidRPr="00316908">
        <w:rPr>
          <w:rFonts w:ascii="Arial" w:hAnsi="Arial" w:cs="Arial"/>
          <w:color w:val="333333"/>
          <w:sz w:val="21"/>
          <w:szCs w:val="21"/>
          <w:lang w:val="en"/>
        </w:rPr>
        <w:t>This approach enables potential suppliers to plan strategically before tendering. For example, a mainstream supplier might collaborate with an Aboriginal and Torres Strait Islander business to help deliver on Aboriginal and Torres Strait Islander requirements of the procurement. Weighting of clauses that reflect the required outcomes is particularly suitable where there is a capable group of Aboriginal and Torres Strait Islander businesses within the potential supply market with a track record for delivering on contract requirements.</w:t>
      </w:r>
    </w:p>
    <w:p w14:paraId="5CB3BEA5" w14:textId="77777777" w:rsidR="00FF0423" w:rsidRPr="00316908" w:rsidRDefault="00FF0423" w:rsidP="00316908">
      <w:pPr>
        <w:pStyle w:val="NormalWeb"/>
        <w:shd w:val="clear" w:color="auto" w:fill="FFFFFF"/>
        <w:spacing w:before="0" w:after="200" w:line="276" w:lineRule="auto"/>
        <w:ind w:left="57" w:right="57"/>
        <w:rPr>
          <w:rFonts w:ascii="Arial" w:hAnsi="Arial" w:cs="Arial"/>
          <w:sz w:val="21"/>
          <w:szCs w:val="21"/>
        </w:rPr>
      </w:pPr>
      <w:r w:rsidRPr="00316908">
        <w:rPr>
          <w:rFonts w:ascii="Arial" w:hAnsi="Arial" w:cs="Arial"/>
          <w:color w:val="333333"/>
          <w:sz w:val="21"/>
          <w:szCs w:val="21"/>
          <w:lang w:val="en"/>
        </w:rPr>
        <w:t>Aboriginal and Torres Strait Islander requirements can be included in tenders as unweighted criteria. Tenderers are asked to consider benefits to Aboriginal and Torres Strait Islander businesses or for Aboriginal or Torres Strait Islander employment, as well as the weighted evaluation criteria within a tender. A buyer might list those criteria as ‘highly desirable’. This indicates to potential suppliers that the buyer has a preference they meet this criterion</w:t>
      </w:r>
      <w:r w:rsidRPr="00316908">
        <w:rPr>
          <w:rFonts w:ascii="Arial" w:hAnsi="Arial" w:cs="Arial"/>
          <w:sz w:val="21"/>
          <w:szCs w:val="21"/>
        </w:rPr>
        <w:t>.</w:t>
      </w:r>
    </w:p>
    <w:p w14:paraId="76A5973B" w14:textId="77777777" w:rsidR="00FF0423" w:rsidRPr="00316908" w:rsidRDefault="00FF0423" w:rsidP="00316908">
      <w:pPr>
        <w:pStyle w:val="NormalWeb"/>
        <w:shd w:val="clear" w:color="auto" w:fill="FFFFFF"/>
        <w:spacing w:before="0" w:after="200" w:line="276" w:lineRule="auto"/>
        <w:ind w:left="57" w:right="57"/>
        <w:rPr>
          <w:rFonts w:ascii="Arial" w:hAnsi="Arial" w:cs="Arial"/>
          <w:color w:val="333333"/>
          <w:sz w:val="21"/>
          <w:szCs w:val="21"/>
          <w:lang w:val="en"/>
        </w:rPr>
      </w:pPr>
      <w:r w:rsidRPr="00316908">
        <w:rPr>
          <w:rFonts w:ascii="Arial" w:hAnsi="Arial" w:cs="Arial"/>
          <w:color w:val="333333"/>
          <w:sz w:val="21"/>
          <w:szCs w:val="21"/>
          <w:lang w:val="en"/>
        </w:rPr>
        <w:t xml:space="preserve">Using unweighted clauses provides more flexibility to consider suppliers that might not necessarily comply 100 percent with the criteria, who might otherwise be excluded if the criteria was mandatory or weighted. This approach might be suited to cases where the buyer wants to test the capacity of a supply market, including mainstream suppliers, to deliver benefits to Aboriginal and Torres Strait Islander people and businesses. </w:t>
      </w:r>
    </w:p>
    <w:p w14:paraId="49A7A3BA" w14:textId="77777777" w:rsidR="00FF0423" w:rsidRPr="00316908" w:rsidRDefault="00FF0423" w:rsidP="00316908">
      <w:pPr>
        <w:pStyle w:val="NormalWeb"/>
        <w:shd w:val="clear" w:color="auto" w:fill="FFFFFF"/>
        <w:spacing w:before="0" w:after="200" w:line="276" w:lineRule="auto"/>
        <w:ind w:left="57" w:right="57"/>
        <w:rPr>
          <w:rFonts w:ascii="Arial" w:hAnsi="Arial" w:cs="Arial"/>
          <w:sz w:val="21"/>
          <w:szCs w:val="21"/>
        </w:rPr>
      </w:pPr>
      <w:r w:rsidRPr="00316908">
        <w:rPr>
          <w:rFonts w:ascii="Arial" w:hAnsi="Arial" w:cs="Arial"/>
          <w:color w:val="333333"/>
          <w:sz w:val="21"/>
          <w:szCs w:val="21"/>
          <w:lang w:val="en"/>
        </w:rPr>
        <w:t>There are different ways to draft Aboriginal and Torres Strait Islander clauses in tender documents</w:t>
      </w:r>
      <w:r w:rsidRPr="00316908">
        <w:rPr>
          <w:rFonts w:ascii="Arial" w:hAnsi="Arial" w:cs="Arial"/>
          <w:sz w:val="21"/>
          <w:szCs w:val="21"/>
        </w:rPr>
        <w:t>.</w:t>
      </w:r>
    </w:p>
    <w:p w14:paraId="3F40E29F" w14:textId="77777777" w:rsidR="00FF0423" w:rsidRPr="00316908" w:rsidRDefault="00FF0423" w:rsidP="00316908">
      <w:pPr>
        <w:pStyle w:val="ListParagraph"/>
        <w:numPr>
          <w:ilvl w:val="0"/>
          <w:numId w:val="12"/>
        </w:numPr>
        <w:spacing w:after="200" w:line="276" w:lineRule="auto"/>
        <w:ind w:left="57" w:right="57"/>
        <w:rPr>
          <w:rFonts w:ascii="Arial" w:hAnsi="Arial" w:cs="Arial"/>
          <w:sz w:val="21"/>
          <w:szCs w:val="21"/>
          <w:lang w:eastAsia="en-AU"/>
        </w:rPr>
      </w:pPr>
      <w:r w:rsidRPr="00316908">
        <w:rPr>
          <w:rFonts w:ascii="Arial" w:hAnsi="Arial" w:cs="Arial"/>
          <w:b/>
          <w:sz w:val="21"/>
          <w:szCs w:val="21"/>
          <w:lang w:eastAsia="en-AU"/>
        </w:rPr>
        <w:t>Prescriptive</w:t>
      </w:r>
      <w:r w:rsidRPr="00316908">
        <w:rPr>
          <w:rFonts w:ascii="Arial" w:hAnsi="Arial" w:cs="Arial"/>
          <w:sz w:val="21"/>
          <w:szCs w:val="21"/>
          <w:lang w:eastAsia="en-AU"/>
        </w:rPr>
        <w:t xml:space="preserve"> - tender documents specify targets or specific outcomes. For example, a predetermined number, or percentage of Aboriginal and Torres Strait Islander jobseekers to be employed when delivering on the contract. </w:t>
      </w:r>
      <w:proofErr w:type="gramStart"/>
      <w:r w:rsidRPr="00316908">
        <w:rPr>
          <w:rFonts w:ascii="Arial" w:hAnsi="Arial" w:cs="Arial"/>
          <w:sz w:val="21"/>
          <w:szCs w:val="21"/>
          <w:lang w:eastAsia="en-AU"/>
        </w:rPr>
        <w:t>Or,</w:t>
      </w:r>
      <w:proofErr w:type="gramEnd"/>
      <w:r w:rsidRPr="00316908">
        <w:rPr>
          <w:rFonts w:ascii="Arial" w:hAnsi="Arial" w:cs="Arial"/>
          <w:sz w:val="21"/>
          <w:szCs w:val="21"/>
          <w:lang w:eastAsia="en-AU"/>
        </w:rPr>
        <w:t xml:space="preserve"> Aboriginal and Torres Strait Islander businesses must be engaged as part of the total solution offered by the supplier.</w:t>
      </w:r>
    </w:p>
    <w:p w14:paraId="3742D59D" w14:textId="77777777" w:rsidR="00FF0423" w:rsidRPr="006D14A0" w:rsidRDefault="00FF0423" w:rsidP="00316908">
      <w:pPr>
        <w:pStyle w:val="ListParagraph"/>
        <w:numPr>
          <w:ilvl w:val="0"/>
          <w:numId w:val="12"/>
        </w:numPr>
        <w:spacing w:after="200" w:line="276" w:lineRule="auto"/>
        <w:ind w:left="57" w:right="57"/>
        <w:rPr>
          <w:rFonts w:ascii="Arial" w:hAnsi="Arial" w:cs="Arial"/>
          <w:sz w:val="21"/>
          <w:szCs w:val="21"/>
          <w:lang w:eastAsia="en-AU"/>
        </w:rPr>
      </w:pPr>
      <w:r w:rsidRPr="00C166CA">
        <w:rPr>
          <w:rFonts w:ascii="Arial" w:hAnsi="Arial" w:cs="Arial"/>
          <w:b/>
          <w:sz w:val="21"/>
          <w:szCs w:val="21"/>
          <w:lang w:eastAsia="en-AU"/>
        </w:rPr>
        <w:t>Non-prescriptive</w:t>
      </w:r>
      <w:r w:rsidRPr="00C166CA">
        <w:rPr>
          <w:rFonts w:ascii="Arial" w:hAnsi="Arial" w:cs="Arial"/>
          <w:sz w:val="21"/>
          <w:szCs w:val="21"/>
          <w:lang w:eastAsia="en-AU"/>
        </w:rPr>
        <w:t xml:space="preserve"> - procurement documents ask potential suppliers to describe the nature and extent of benefits to be delivered to Aboriginal and Torres Strait Islander people and how these will be achieved.</w:t>
      </w:r>
    </w:p>
    <w:p w14:paraId="1A09B870" w14:textId="77777777" w:rsidR="00FF0423" w:rsidRPr="00C166CA" w:rsidRDefault="00FF0423" w:rsidP="00316908">
      <w:pPr>
        <w:pStyle w:val="ListParagraph"/>
        <w:numPr>
          <w:ilvl w:val="0"/>
          <w:numId w:val="12"/>
        </w:numPr>
        <w:spacing w:after="200" w:line="276" w:lineRule="auto"/>
        <w:ind w:left="57" w:right="57"/>
        <w:rPr>
          <w:rFonts w:ascii="Arial" w:hAnsi="Arial" w:cs="Arial"/>
          <w:sz w:val="21"/>
          <w:szCs w:val="21"/>
          <w:lang w:eastAsia="en-AU"/>
        </w:rPr>
      </w:pPr>
      <w:r w:rsidRPr="00C166CA">
        <w:rPr>
          <w:rFonts w:ascii="Arial" w:hAnsi="Arial" w:cs="Arial"/>
          <w:b/>
          <w:sz w:val="21"/>
          <w:szCs w:val="21"/>
          <w:lang w:eastAsia="en-AU"/>
        </w:rPr>
        <w:lastRenderedPageBreak/>
        <w:t xml:space="preserve">Mixed </w:t>
      </w:r>
      <w:r w:rsidRPr="00C166CA">
        <w:rPr>
          <w:rFonts w:ascii="Arial" w:hAnsi="Arial" w:cs="Arial"/>
          <w:sz w:val="21"/>
          <w:szCs w:val="21"/>
          <w:lang w:eastAsia="en-AU"/>
        </w:rPr>
        <w:t>- it is possible to incorporate a mix of prescriptive and non-prescriptive clauses. For example, a buyer might prescribe a particular Aboriginal and Torres Strait Islander outcome appropriate to the procurement, such as employment opportunities, but ask suppliers to describe how they will deliver on these requirements.</w:t>
      </w:r>
    </w:p>
    <w:p w14:paraId="01F55059" w14:textId="77777777" w:rsidR="00FF0423" w:rsidRPr="00FE7564" w:rsidRDefault="00FF0423" w:rsidP="00316908">
      <w:pPr>
        <w:ind w:left="57" w:right="57"/>
        <w:rPr>
          <w:color w:val="333333"/>
          <w:lang w:val="en" w:eastAsia="en-US"/>
        </w:rPr>
      </w:pPr>
      <w:r w:rsidRPr="00FE7564">
        <w:rPr>
          <w:color w:val="333333"/>
          <w:lang w:val="en" w:eastAsia="en-US"/>
        </w:rPr>
        <w:t xml:space="preserve">Additional guidance can be obtained from </w:t>
      </w:r>
      <w:proofErr w:type="spellStart"/>
      <w:r w:rsidRPr="00FE7564">
        <w:rPr>
          <w:color w:val="333333"/>
          <w:lang w:val="en" w:eastAsia="en-US"/>
        </w:rPr>
        <w:t>th</w:t>
      </w:r>
      <w:proofErr w:type="spellEnd"/>
      <w:r>
        <w:t xml:space="preserve">e </w:t>
      </w:r>
      <w:hyperlink r:id="rId12" w:history="1">
        <w:r w:rsidRPr="002A55A4">
          <w:rPr>
            <w:rStyle w:val="Hyperlink"/>
            <w:szCs w:val="22"/>
            <w:lang w:val="en"/>
          </w:rPr>
          <w:t>Social Procurement Guide</w:t>
        </w:r>
      </w:hyperlink>
      <w:r w:rsidRPr="004E0435">
        <w:rPr>
          <w:rStyle w:val="Hyperlink"/>
          <w:szCs w:val="22"/>
          <w:lang w:val="en"/>
        </w:rPr>
        <w:t xml:space="preserve"> </w:t>
      </w:r>
      <w:r w:rsidR="002C45BC">
        <w:t xml:space="preserve">– </w:t>
      </w:r>
      <w:r w:rsidR="002C45BC" w:rsidRPr="00FE7564">
        <w:rPr>
          <w:color w:val="333333"/>
          <w:lang w:val="en" w:eastAsia="en-US"/>
        </w:rPr>
        <w:t>e</w:t>
      </w:r>
      <w:r w:rsidRPr="00FE7564">
        <w:rPr>
          <w:color w:val="333333"/>
          <w:lang w:val="en" w:eastAsia="en-US"/>
        </w:rPr>
        <w:t>xample clauses for tenders and contracts provides some additional assistance in drafting Aboriginal and Torres Strait Islander specific clauses in tender documentation.</w:t>
      </w:r>
    </w:p>
    <w:p w14:paraId="3B180787" w14:textId="77777777" w:rsidR="00FF0423" w:rsidRDefault="00FF0423" w:rsidP="00316908">
      <w:pPr>
        <w:pStyle w:val="NormalWeb"/>
        <w:shd w:val="clear" w:color="auto" w:fill="FFFFFF"/>
        <w:spacing w:before="0" w:after="200" w:line="276" w:lineRule="auto"/>
        <w:ind w:left="57" w:right="57"/>
      </w:pPr>
      <w:r w:rsidRPr="00FE7564">
        <w:rPr>
          <w:rFonts w:ascii="Arial" w:hAnsi="Arial" w:cs="Arial"/>
          <w:color w:val="333333"/>
          <w:sz w:val="21"/>
          <w:szCs w:val="21"/>
          <w:lang w:val="en"/>
        </w:rPr>
        <w:t>Note: example clauses are provided at</w:t>
      </w:r>
      <w:r>
        <w:t xml:space="preserve"> </w:t>
      </w:r>
      <w:r w:rsidRPr="001C630C">
        <w:rPr>
          <w:rFonts w:ascii="Arial" w:hAnsi="Arial" w:cs="Arial"/>
          <w:b/>
          <w:sz w:val="21"/>
          <w:szCs w:val="21"/>
        </w:rPr>
        <w:t>Appendix 2</w:t>
      </w:r>
      <w:r>
        <w:t>.</w:t>
      </w:r>
    </w:p>
    <w:p w14:paraId="23E58B6E" w14:textId="77777777" w:rsidR="00FF0423" w:rsidRPr="00316908" w:rsidRDefault="00CD3D2B" w:rsidP="00EC06B9">
      <w:pPr>
        <w:pStyle w:val="Heading2"/>
      </w:pPr>
      <w:bookmarkStart w:id="27" w:name="_Toc529803039"/>
      <w:bookmarkStart w:id="28" w:name="_Toc137819442"/>
      <w:r>
        <w:t>Local benefits t</w:t>
      </w:r>
      <w:r w:rsidR="00FF0423" w:rsidRPr="00316908">
        <w:t>est</w:t>
      </w:r>
      <w:bookmarkEnd w:id="27"/>
      <w:bookmarkEnd w:id="28"/>
    </w:p>
    <w:p w14:paraId="3822CD15" w14:textId="77777777" w:rsidR="00FF0423" w:rsidRPr="00EC06B9" w:rsidRDefault="00FF0423" w:rsidP="00316908">
      <w:pPr>
        <w:ind w:left="57" w:right="57"/>
      </w:pPr>
      <w:r w:rsidRPr="00EC06B9">
        <w:t>The local benefits test may assist in procuring from Aboriginal and Torres Strait Islander businesses where they employ a local workforce. The type of benefits a supplier can bring will vary from procurement to procurement, therefore agencies are to identify during the planning stage what benefits are appropriate. This can include engaging with particular types of suppliers to contribute to government targets, such as Aboriginal and Torres Strait Islander businesses who employ a local workforce.</w:t>
      </w:r>
    </w:p>
    <w:p w14:paraId="2A227B77" w14:textId="77777777" w:rsidR="00FF0423" w:rsidRDefault="00FF0423" w:rsidP="00316908">
      <w:pPr>
        <w:ind w:left="57" w:right="57"/>
      </w:pPr>
      <w:r w:rsidRPr="00EC06B9">
        <w:t xml:space="preserve">Further information on Local Benefits Test can be found here: </w:t>
      </w:r>
      <w:hyperlink r:id="rId13" w:history="1">
        <w:r w:rsidRPr="00872399">
          <w:rPr>
            <w:rStyle w:val="Hyperlink"/>
          </w:rPr>
          <w:t>http://www.hpw.qld.gov.au/SiteCollectionDocuments/LocalBenefitsTest.pdf</w:t>
        </w:r>
      </w:hyperlink>
    </w:p>
    <w:p w14:paraId="07E76019" w14:textId="77777777" w:rsidR="00FF0423" w:rsidRDefault="00CD3D2B" w:rsidP="00271A4E">
      <w:pPr>
        <w:pStyle w:val="Heading2"/>
        <w:rPr>
          <w:rFonts w:ascii="Roboto" w:hAnsi="Roboto"/>
          <w:color w:val="333333"/>
          <w:sz w:val="23"/>
          <w:szCs w:val="23"/>
          <w:lang w:val="en"/>
        </w:rPr>
      </w:pPr>
      <w:bookmarkStart w:id="29" w:name="_Toc529803040"/>
      <w:bookmarkStart w:id="30" w:name="_Toc137819443"/>
      <w:r>
        <w:t>Set-aside and selective offer p</w:t>
      </w:r>
      <w:r w:rsidR="00FF0423">
        <w:t>rocess</w:t>
      </w:r>
      <w:bookmarkEnd w:id="29"/>
      <w:bookmarkEnd w:id="30"/>
      <w:r w:rsidR="00FF0423">
        <w:t xml:space="preserve"> </w:t>
      </w:r>
    </w:p>
    <w:p w14:paraId="525E46B8" w14:textId="77777777" w:rsidR="00FF0423" w:rsidRDefault="00FF0423" w:rsidP="00271A4E">
      <w:pPr>
        <w:pStyle w:val="Heading3"/>
      </w:pPr>
      <w:bookmarkStart w:id="31" w:name="_Toc529803041"/>
      <w:bookmarkStart w:id="32" w:name="_Toc137819444"/>
      <w:r>
        <w:t>Set-Aside</w:t>
      </w:r>
      <w:bookmarkEnd w:id="31"/>
      <w:bookmarkEnd w:id="32"/>
    </w:p>
    <w:p w14:paraId="05CBDE0F" w14:textId="77777777" w:rsidR="00FF0423" w:rsidRPr="00C166CA" w:rsidRDefault="00FF0423" w:rsidP="00316908">
      <w:pPr>
        <w:ind w:left="57" w:right="57"/>
      </w:pPr>
      <w:r w:rsidRPr="00C166CA">
        <w:t>A set-aside is a practice whereby a specific procurement initiative or portion of the contract requirement is ‘quarantined’ and offered, in the first instance, to Aboriginal and Torres Strait Islander businesses.</w:t>
      </w:r>
    </w:p>
    <w:p w14:paraId="7912976C" w14:textId="77777777" w:rsidR="00FF0423" w:rsidRPr="00C166CA" w:rsidRDefault="00FF0423" w:rsidP="00316908">
      <w:pPr>
        <w:ind w:left="57" w:right="57"/>
      </w:pPr>
      <w:r w:rsidRPr="00C166CA">
        <w:t xml:space="preserve">The Queensland Indigenous Procurement Policy has specific requirements for set-asides: </w:t>
      </w:r>
    </w:p>
    <w:p w14:paraId="5948105B" w14:textId="77777777" w:rsidR="00FF0423" w:rsidRPr="00C166CA" w:rsidRDefault="00FF0423" w:rsidP="00CD3D2B">
      <w:pPr>
        <w:pStyle w:val="ListParagraph"/>
        <w:numPr>
          <w:ilvl w:val="0"/>
          <w:numId w:val="9"/>
        </w:numPr>
        <w:spacing w:after="200" w:line="276" w:lineRule="auto"/>
        <w:ind w:left="426" w:right="57"/>
        <w:rPr>
          <w:rFonts w:ascii="Arial" w:hAnsi="Arial" w:cs="Arial"/>
          <w:sz w:val="21"/>
          <w:szCs w:val="21"/>
          <w:lang w:eastAsia="en-AU"/>
        </w:rPr>
      </w:pPr>
      <w:r w:rsidRPr="00C166CA">
        <w:rPr>
          <w:rFonts w:ascii="Arial" w:hAnsi="Arial" w:cs="Arial"/>
          <w:sz w:val="21"/>
          <w:szCs w:val="21"/>
          <w:lang w:eastAsia="en-AU"/>
        </w:rPr>
        <w:t xml:space="preserve">The goods or services being purchased will be delivered to Aboriginal people or Torres Strait Islander people in discrete locations, or in other locations that have a high Aboriginal population and/or Torres Strait Islander population; or </w:t>
      </w:r>
    </w:p>
    <w:p w14:paraId="3CA8524B" w14:textId="77777777" w:rsidR="00FF0423" w:rsidRPr="00C166CA" w:rsidRDefault="00FF0423" w:rsidP="00CD3D2B">
      <w:pPr>
        <w:pStyle w:val="ListParagraph"/>
        <w:numPr>
          <w:ilvl w:val="0"/>
          <w:numId w:val="9"/>
        </w:numPr>
        <w:spacing w:after="200" w:line="276" w:lineRule="auto"/>
        <w:ind w:left="426" w:right="57"/>
        <w:rPr>
          <w:rFonts w:ascii="Arial" w:hAnsi="Arial" w:cs="Arial"/>
          <w:sz w:val="21"/>
          <w:szCs w:val="21"/>
          <w:lang w:eastAsia="en-AU"/>
        </w:rPr>
      </w:pPr>
      <w:r w:rsidRPr="00C166CA">
        <w:rPr>
          <w:rFonts w:ascii="Arial" w:hAnsi="Arial" w:cs="Arial"/>
          <w:sz w:val="21"/>
          <w:szCs w:val="21"/>
          <w:lang w:eastAsia="en-AU"/>
        </w:rPr>
        <w:t>The goods or services being purchased target the specific needs of Aboriginal and Torres Strait Islander Queenslanders (or a cohort of Aboriginal people and/or Torres Strait Islander people).</w:t>
      </w:r>
    </w:p>
    <w:p w14:paraId="2069DBEB" w14:textId="77777777" w:rsidR="00FF0423" w:rsidRPr="00C166CA" w:rsidRDefault="00FF0423" w:rsidP="00316908">
      <w:pPr>
        <w:ind w:left="57" w:right="57"/>
      </w:pPr>
      <w:r w:rsidRPr="00C166CA">
        <w:t xml:space="preserve">An analysis of the supply market will establish the capacity to supply by Aboriginal and Torres Strait Islander businesses and the number of competitive value for money offers </w:t>
      </w:r>
      <w:r w:rsidR="00AB30E7" w:rsidRPr="00C166CA">
        <w:t xml:space="preserve">that </w:t>
      </w:r>
      <w:r w:rsidR="00AB30E7">
        <w:t>may</w:t>
      </w:r>
      <w:r w:rsidRPr="00C166CA">
        <w:t xml:space="preserve"> be obtained that comply with agency procurement processes and procedures. It is important any set-aside process encourages competition among eligible businesses and ensures a value for money outcome.</w:t>
      </w:r>
    </w:p>
    <w:p w14:paraId="18268397" w14:textId="77777777" w:rsidR="00FF0423" w:rsidRPr="00C166CA" w:rsidRDefault="00FF0423" w:rsidP="00316908">
      <w:pPr>
        <w:ind w:left="57" w:right="57"/>
      </w:pPr>
      <w:proofErr w:type="gramStart"/>
      <w:r w:rsidRPr="00C166CA">
        <w:t>Set-asides</w:t>
      </w:r>
      <w:proofErr w:type="gramEnd"/>
      <w:r w:rsidRPr="00C166CA">
        <w:t xml:space="preserve"> do not need to be used where no suitable Aboriginal and Torres Strait Islander business can be identified in the market analysis stage. In addition, agencies are not required to award a procurement as a result of this set aside process if no business is evaluated as representing either value for money, or as having the necessary capability or capacity to supply.</w:t>
      </w:r>
    </w:p>
    <w:p w14:paraId="1892FAB2" w14:textId="77777777" w:rsidR="00EC06B9" w:rsidRDefault="00FF0423" w:rsidP="00316908">
      <w:pPr>
        <w:ind w:left="57" w:right="57"/>
      </w:pPr>
      <w:r>
        <w:t xml:space="preserve">See </w:t>
      </w:r>
      <w:r w:rsidRPr="00C045CC">
        <w:rPr>
          <w:b/>
        </w:rPr>
        <w:t>Appendix 1</w:t>
      </w:r>
      <w:r>
        <w:t xml:space="preserve"> for a list of Discrete Aboriginal and Torres Strait Island</w:t>
      </w:r>
      <w:r w:rsidR="002C45BC">
        <w:t>er Communities and areas with h</w:t>
      </w:r>
      <w:r>
        <w:t>igh Aboriginal and Torres Strait Islander Population.</w:t>
      </w:r>
    </w:p>
    <w:p w14:paraId="59A8330A" w14:textId="77777777" w:rsidR="00CD3D2B" w:rsidRPr="00C045CC" w:rsidRDefault="00CD3D2B" w:rsidP="00316908">
      <w:pPr>
        <w:ind w:left="57" w:right="57"/>
      </w:pPr>
    </w:p>
    <w:p w14:paraId="24BADF33" w14:textId="77777777" w:rsidR="00FF0423" w:rsidRDefault="00FF0423" w:rsidP="006D14A0">
      <w:pPr>
        <w:pStyle w:val="Heading3"/>
      </w:pPr>
      <w:bookmarkStart w:id="33" w:name="_Toc529803042"/>
      <w:bookmarkStart w:id="34" w:name="_Toc137819445"/>
      <w:r>
        <w:lastRenderedPageBreak/>
        <w:t>Selective Offer Process</w:t>
      </w:r>
      <w:bookmarkEnd w:id="33"/>
      <w:bookmarkEnd w:id="34"/>
    </w:p>
    <w:p w14:paraId="301175D4" w14:textId="77777777" w:rsidR="00FF0423" w:rsidRPr="00C166CA" w:rsidRDefault="00FF0423" w:rsidP="00316908">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When planning procurement, it is important to consider which procurement approach has the best potential to deliver on the government’s targets, including Aboriginal and Torres Strait Islander procurement outcomes.</w:t>
      </w:r>
    </w:p>
    <w:p w14:paraId="28E218BD" w14:textId="77777777" w:rsidR="00FF0423" w:rsidRPr="00C166CA" w:rsidRDefault="00FF0423" w:rsidP="00316908">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A selective offer process can be a good procurement option to advance government objectives, however the process must be done in a logical and justifiable manner. The use of a selective offer process will be dependent on the goods or service to be procured and the availability of a competitive Aboriginal and Torres Strait Islander business market to deliver on the requirements and to ensure competition and deliver a value for money outcome.</w:t>
      </w:r>
    </w:p>
    <w:p w14:paraId="04DBD285" w14:textId="77777777" w:rsidR="00FF0423" w:rsidRPr="00C166CA" w:rsidRDefault="00FF0423" w:rsidP="00316908">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An example of a situation which may suit a selective offer process includes where:</w:t>
      </w:r>
    </w:p>
    <w:p w14:paraId="0027F337" w14:textId="77777777" w:rsidR="00FF0423" w:rsidRPr="00C166CA" w:rsidRDefault="00FF0423" w:rsidP="00CD3D2B">
      <w:pPr>
        <w:pStyle w:val="NormalWeb"/>
        <w:numPr>
          <w:ilvl w:val="0"/>
          <w:numId w:val="10"/>
        </w:numPr>
        <w:shd w:val="clear" w:color="auto" w:fill="FFFFFF"/>
        <w:spacing w:before="0" w:after="200" w:line="276" w:lineRule="auto"/>
        <w:ind w:left="426" w:right="57"/>
        <w:rPr>
          <w:rFonts w:ascii="Arial" w:hAnsi="Arial" w:cs="Arial"/>
          <w:color w:val="333333"/>
          <w:sz w:val="21"/>
          <w:szCs w:val="21"/>
          <w:lang w:val="en"/>
        </w:rPr>
      </w:pPr>
      <w:r w:rsidRPr="00C166CA">
        <w:rPr>
          <w:rFonts w:ascii="Arial" w:hAnsi="Arial" w:cs="Arial"/>
          <w:color w:val="333333"/>
          <w:sz w:val="21"/>
          <w:szCs w:val="21"/>
          <w:lang w:val="en"/>
        </w:rPr>
        <w:t>analysis shows there is a competitive Aboriginal and Torres Strait Islander business market for particular goods or services, and</w:t>
      </w:r>
    </w:p>
    <w:p w14:paraId="17AA2F9E" w14:textId="77777777" w:rsidR="00FF0423" w:rsidRPr="00C166CA" w:rsidRDefault="00FF0423" w:rsidP="00CD3D2B">
      <w:pPr>
        <w:pStyle w:val="NormalWeb"/>
        <w:numPr>
          <w:ilvl w:val="0"/>
          <w:numId w:val="10"/>
        </w:numPr>
        <w:shd w:val="clear" w:color="auto" w:fill="FFFFFF"/>
        <w:spacing w:before="0" w:after="200" w:line="276" w:lineRule="auto"/>
        <w:ind w:left="426" w:right="57"/>
        <w:rPr>
          <w:rFonts w:ascii="Arial" w:hAnsi="Arial" w:cs="Arial"/>
          <w:color w:val="333333"/>
          <w:sz w:val="21"/>
          <w:szCs w:val="21"/>
          <w:lang w:val="en"/>
        </w:rPr>
      </w:pPr>
      <w:r w:rsidRPr="00C166CA">
        <w:rPr>
          <w:rFonts w:ascii="Arial" w:hAnsi="Arial" w:cs="Arial"/>
          <w:color w:val="333333"/>
          <w:sz w:val="21"/>
          <w:szCs w:val="21"/>
          <w:lang w:val="en"/>
        </w:rPr>
        <w:t>analysis shows that the goods or services can be delivered by an Aboriginal and Torres Strait Islander business that can deliver a value for money outcome.</w:t>
      </w:r>
    </w:p>
    <w:p w14:paraId="76F1816F" w14:textId="77777777" w:rsidR="00FF0423" w:rsidRPr="00844BBC" w:rsidRDefault="00FF0423" w:rsidP="00316908">
      <w:pPr>
        <w:pStyle w:val="NormalWeb"/>
        <w:shd w:val="clear" w:color="auto" w:fill="FFFFFF"/>
        <w:spacing w:before="0" w:after="200" w:line="276" w:lineRule="auto"/>
        <w:ind w:left="57" w:right="57"/>
        <w:rPr>
          <w:rFonts w:ascii="Arial" w:hAnsi="Arial" w:cs="Arial"/>
          <w:color w:val="333333"/>
          <w:sz w:val="21"/>
          <w:szCs w:val="21"/>
          <w:lang w:val="en"/>
        </w:rPr>
      </w:pPr>
      <w:r w:rsidRPr="00C166CA">
        <w:rPr>
          <w:rFonts w:ascii="Arial" w:hAnsi="Arial" w:cs="Arial"/>
          <w:color w:val="333333"/>
          <w:sz w:val="21"/>
          <w:szCs w:val="21"/>
          <w:lang w:val="en"/>
        </w:rPr>
        <w:t xml:space="preserve">An analysis of the supply market will establish the capacity of Aboriginal and Torres Strait Islander businesses to supply; and the number of competitive </w:t>
      </w:r>
      <w:proofErr w:type="gramStart"/>
      <w:r w:rsidRPr="00C166CA">
        <w:rPr>
          <w:rFonts w:ascii="Arial" w:hAnsi="Arial" w:cs="Arial"/>
          <w:color w:val="333333"/>
          <w:sz w:val="21"/>
          <w:szCs w:val="21"/>
          <w:lang w:val="en"/>
        </w:rPr>
        <w:t>value</w:t>
      </w:r>
      <w:proofErr w:type="gramEnd"/>
      <w:r w:rsidRPr="00C166CA">
        <w:rPr>
          <w:rFonts w:ascii="Arial" w:hAnsi="Arial" w:cs="Arial"/>
          <w:color w:val="333333"/>
          <w:sz w:val="21"/>
          <w:szCs w:val="21"/>
          <w:lang w:val="en"/>
        </w:rPr>
        <w:t xml:space="preserve"> for money offers that can be obtained, that comply with agency procurement processes and procedures. It is important any selective offer process encourages competition among eligible businesses and ens</w:t>
      </w:r>
      <w:r w:rsidR="00844BBC">
        <w:rPr>
          <w:rFonts w:ascii="Arial" w:hAnsi="Arial" w:cs="Arial"/>
          <w:color w:val="333333"/>
          <w:sz w:val="21"/>
          <w:szCs w:val="21"/>
          <w:lang w:val="en"/>
        </w:rPr>
        <w:t>ures a value for money outcome.</w:t>
      </w:r>
    </w:p>
    <w:p w14:paraId="29FF8102" w14:textId="77777777" w:rsidR="00FF0423" w:rsidRPr="00316908" w:rsidRDefault="00CD3D2B" w:rsidP="00316908">
      <w:pPr>
        <w:pStyle w:val="Heading1"/>
        <w:spacing w:before="180" w:after="40"/>
      </w:pPr>
      <w:bookmarkStart w:id="35" w:name="_Toc529803043"/>
      <w:bookmarkStart w:id="36" w:name="_Toc137819446"/>
      <w:r>
        <w:t>Debriefing u</w:t>
      </w:r>
      <w:r w:rsidR="00FF0423">
        <w:t xml:space="preserve">nsuccessful </w:t>
      </w:r>
      <w:r>
        <w:t>b</w:t>
      </w:r>
      <w:r w:rsidR="00FF0423">
        <w:t>idders</w:t>
      </w:r>
      <w:bookmarkEnd w:id="35"/>
      <w:bookmarkEnd w:id="36"/>
      <w:r w:rsidR="00FF0423">
        <w:t xml:space="preserve"> </w:t>
      </w:r>
    </w:p>
    <w:p w14:paraId="4A04F52E" w14:textId="77777777" w:rsidR="00FF0423" w:rsidRDefault="00FF0423" w:rsidP="00316908">
      <w:pPr>
        <w:ind w:left="57" w:right="57"/>
        <w:rPr>
          <w:bCs/>
          <w:szCs w:val="22"/>
        </w:rPr>
      </w:pPr>
      <w:r w:rsidRPr="00194299">
        <w:rPr>
          <w:bCs/>
          <w:szCs w:val="22"/>
        </w:rPr>
        <w:t xml:space="preserve">The QIPP emphasises the support for Aboriginal and Torres Strait Islander businesses to develop and increase supply capabilities. </w:t>
      </w:r>
    </w:p>
    <w:p w14:paraId="3B3EBC2E" w14:textId="77777777" w:rsidR="00FF0423" w:rsidRPr="00194299" w:rsidRDefault="00FF0423" w:rsidP="00316908">
      <w:pPr>
        <w:ind w:left="57" w:right="57"/>
        <w:rPr>
          <w:bCs/>
          <w:szCs w:val="22"/>
        </w:rPr>
      </w:pPr>
      <w:r w:rsidRPr="00194299">
        <w:rPr>
          <w:bCs/>
          <w:szCs w:val="22"/>
        </w:rPr>
        <w:t xml:space="preserve">Agencies should be proactive in offering and providing debriefing sessions for Aboriginal and Torres Strait Islander businesses </w:t>
      </w:r>
      <w:r>
        <w:rPr>
          <w:bCs/>
          <w:szCs w:val="22"/>
        </w:rPr>
        <w:t>that</w:t>
      </w:r>
      <w:r w:rsidRPr="00194299">
        <w:rPr>
          <w:bCs/>
          <w:szCs w:val="22"/>
        </w:rPr>
        <w:t xml:space="preserve"> have been unsuccessful in tendering or quoting for government business.</w:t>
      </w:r>
    </w:p>
    <w:p w14:paraId="70C5FBB6" w14:textId="77777777" w:rsidR="00FF0423" w:rsidRPr="00194299" w:rsidRDefault="00FF0423" w:rsidP="00316908">
      <w:pPr>
        <w:ind w:left="57" w:right="57"/>
        <w:rPr>
          <w:bCs/>
          <w:szCs w:val="22"/>
        </w:rPr>
      </w:pPr>
      <w:r w:rsidRPr="00194299">
        <w:rPr>
          <w:bCs/>
          <w:szCs w:val="22"/>
        </w:rPr>
        <w:t xml:space="preserve">The tendering or quoting process can be long and have a big impact on their business operations. If their bid is unsuccessful it can be a disheartening feeling for an Aboriginal and Torres Strait Islander business especially if they have not bid for government work before. </w:t>
      </w:r>
    </w:p>
    <w:p w14:paraId="76566E7F" w14:textId="77777777" w:rsidR="00FF0423" w:rsidRPr="00194299" w:rsidRDefault="00FF0423" w:rsidP="00316908">
      <w:pPr>
        <w:ind w:left="57" w:right="57"/>
        <w:rPr>
          <w:bCs/>
          <w:szCs w:val="22"/>
        </w:rPr>
      </w:pPr>
      <w:r w:rsidRPr="00194299">
        <w:rPr>
          <w:bCs/>
          <w:szCs w:val="22"/>
        </w:rPr>
        <w:t xml:space="preserve">By providing feedback, a government procurement official can help the Aboriginal and Torres Strait Islander business understand how the buyer scored their proposal and will help them to develop better tender responses in the future. </w:t>
      </w:r>
    </w:p>
    <w:p w14:paraId="6CDA083A" w14:textId="77777777" w:rsidR="00B34430" w:rsidRDefault="00FF0423" w:rsidP="00316908">
      <w:pPr>
        <w:ind w:left="57" w:right="57"/>
        <w:rPr>
          <w:bCs/>
          <w:szCs w:val="22"/>
        </w:rPr>
      </w:pPr>
      <w:r w:rsidRPr="00194299">
        <w:rPr>
          <w:bCs/>
          <w:szCs w:val="22"/>
        </w:rPr>
        <w:t xml:space="preserve">To increase the success rate of Aboriginal and Torres Strait Islander businesses tendering and quoting for Queensland Government </w:t>
      </w:r>
      <w:r>
        <w:rPr>
          <w:bCs/>
          <w:szCs w:val="22"/>
        </w:rPr>
        <w:t>c</w:t>
      </w:r>
      <w:r w:rsidRPr="00194299">
        <w:rPr>
          <w:bCs/>
          <w:szCs w:val="22"/>
        </w:rPr>
        <w:t>ontracts, targeted support is being provided by government to develop capability in Aboriginal and Torres Strait Islander businesses.</w:t>
      </w:r>
      <w:r>
        <w:rPr>
          <w:bCs/>
          <w:szCs w:val="22"/>
        </w:rPr>
        <w:t xml:space="preserve">  Consider asking unsuccessful Indigenous businesses if they would like to have a Department of Aboriginal and Torres Strait Islander Partnerships officer attend a debriefing with them, with a view to informing potential capacity </w:t>
      </w:r>
      <w:r w:rsidR="006D14A0">
        <w:rPr>
          <w:bCs/>
          <w:szCs w:val="22"/>
        </w:rPr>
        <w:t>or capability building support.</w:t>
      </w:r>
    </w:p>
    <w:p w14:paraId="037A9049" w14:textId="77777777" w:rsidR="005342AE" w:rsidRDefault="005342AE" w:rsidP="00EC06B9">
      <w:pPr>
        <w:spacing w:before="120" w:after="120"/>
        <w:ind w:left="57" w:right="57"/>
        <w:rPr>
          <w:bCs/>
          <w:szCs w:val="22"/>
        </w:rPr>
      </w:pPr>
    </w:p>
    <w:p w14:paraId="0FFDF3B3" w14:textId="77777777" w:rsidR="00FF0423" w:rsidRPr="00271A4E" w:rsidRDefault="00CD3D2B" w:rsidP="00271A4E">
      <w:pPr>
        <w:pStyle w:val="Heading1"/>
      </w:pPr>
      <w:bookmarkStart w:id="37" w:name="_Toc529803044"/>
      <w:bookmarkStart w:id="38" w:name="_Toc137819447"/>
      <w:r>
        <w:lastRenderedPageBreak/>
        <w:t>Capability uplift and networking o</w:t>
      </w:r>
      <w:r w:rsidR="00FF0423" w:rsidRPr="00271A4E">
        <w:t>pportunities</w:t>
      </w:r>
      <w:bookmarkEnd w:id="37"/>
      <w:bookmarkEnd w:id="38"/>
      <w:r w:rsidR="00FF0423" w:rsidRPr="00271A4E">
        <w:t xml:space="preserve">  </w:t>
      </w:r>
    </w:p>
    <w:p w14:paraId="1C7ACFD4" w14:textId="77777777" w:rsidR="00FF0423" w:rsidRPr="00B63727" w:rsidRDefault="00FF0423" w:rsidP="00316908">
      <w:pPr>
        <w:ind w:left="57" w:right="57"/>
        <w:rPr>
          <w:lang w:val="en"/>
        </w:rPr>
      </w:pPr>
      <w:r w:rsidRPr="00B63727">
        <w:rPr>
          <w:lang w:val="en"/>
        </w:rPr>
        <w:t xml:space="preserve">The QIPP </w:t>
      </w:r>
      <w:r w:rsidRPr="002C45BC">
        <w:t>emphasises</w:t>
      </w:r>
      <w:r w:rsidRPr="00B63727">
        <w:rPr>
          <w:lang w:val="en"/>
        </w:rPr>
        <w:t xml:space="preserve"> supporting Aboriginal and Torres Strait Islander businesses to find and win opportunities to supply to the Queensland Government. This involves government buyers working with Aboriginal and Torres Strait Islander businesses to achieve government targets.</w:t>
      </w:r>
    </w:p>
    <w:p w14:paraId="2E83BB87" w14:textId="77777777" w:rsidR="00FF0423" w:rsidRPr="00B63727" w:rsidRDefault="00FF0423" w:rsidP="00316908">
      <w:pPr>
        <w:ind w:left="57" w:right="57"/>
        <w:rPr>
          <w:lang w:val="en"/>
        </w:rPr>
      </w:pPr>
      <w:r w:rsidRPr="00B63727">
        <w:rPr>
          <w:lang w:val="en"/>
        </w:rPr>
        <w:t>Meet the Buyer and other similar events provide a valuable networking opportunity</w:t>
      </w:r>
      <w:r>
        <w:rPr>
          <w:lang w:val="en"/>
        </w:rPr>
        <w:t>. They</w:t>
      </w:r>
      <w:r w:rsidRPr="00B63727">
        <w:rPr>
          <w:lang w:val="en"/>
        </w:rPr>
        <w:t xml:space="preserve"> bring together senior project and contract managers</w:t>
      </w:r>
      <w:r>
        <w:rPr>
          <w:lang w:val="en"/>
        </w:rPr>
        <w:t xml:space="preserve"> </w:t>
      </w:r>
      <w:r w:rsidRPr="00B63727">
        <w:rPr>
          <w:lang w:val="en"/>
        </w:rPr>
        <w:t>from Queensland Government to facilitate opportunit</w:t>
      </w:r>
      <w:r>
        <w:rPr>
          <w:lang w:val="en"/>
        </w:rPr>
        <w:t>ies</w:t>
      </w:r>
      <w:r w:rsidRPr="00B63727">
        <w:rPr>
          <w:lang w:val="en"/>
        </w:rPr>
        <w:t xml:space="preserve"> for Aboriginal and Torres Strait Islander businesses to meet key state government staff with responsibility for the design of projects, sourcing business solutions, plus purchasing goods and services. These events also help Aboriginal and Torres Strait Islander businesses to understand how government </w:t>
      </w:r>
      <w:r>
        <w:rPr>
          <w:lang w:val="en"/>
        </w:rPr>
        <w:t xml:space="preserve">quoting and </w:t>
      </w:r>
      <w:r w:rsidRPr="00B63727">
        <w:rPr>
          <w:lang w:val="en"/>
        </w:rPr>
        <w:t>tendering works.</w:t>
      </w:r>
    </w:p>
    <w:p w14:paraId="0EBDF6C6" w14:textId="77777777" w:rsidR="00FF0423" w:rsidRPr="00B63727" w:rsidRDefault="00FF0423" w:rsidP="00316908">
      <w:pPr>
        <w:ind w:left="57" w:right="57"/>
        <w:rPr>
          <w:lang w:val="en"/>
        </w:rPr>
      </w:pPr>
      <w:r w:rsidRPr="00B63727">
        <w:rPr>
          <w:lang w:val="en"/>
        </w:rPr>
        <w:t>The events can encompass all types of procurement, including a strong focus on current and future projects being developed across Queensland</w:t>
      </w:r>
      <w:r>
        <w:rPr>
          <w:lang w:val="en"/>
        </w:rPr>
        <w:t>,</w:t>
      </w:r>
      <w:r w:rsidRPr="00B63727">
        <w:rPr>
          <w:lang w:val="en"/>
        </w:rPr>
        <w:t xml:space="preserve"> and provide an opportunity for all Aboriginal and Torres Strait Islander businesses to learn more about the opportunities available from Queensland Government.</w:t>
      </w:r>
    </w:p>
    <w:p w14:paraId="28B0BD68" w14:textId="77777777" w:rsidR="00FF0423" w:rsidRDefault="00FF0423" w:rsidP="00316908">
      <w:pPr>
        <w:ind w:left="57" w:right="57"/>
        <w:rPr>
          <w:lang w:val="en"/>
        </w:rPr>
      </w:pPr>
      <w:r w:rsidRPr="00B63727">
        <w:rPr>
          <w:lang w:val="en"/>
        </w:rPr>
        <w:t>Evidence has shown that these types of events create genuine opportunities for Aboriginal and Torres Strait businesses and Queensland Government to leverage the QIPP.</w:t>
      </w:r>
    </w:p>
    <w:p w14:paraId="1F5F1075" w14:textId="77777777" w:rsidR="00FF0423" w:rsidRPr="00271A4E" w:rsidRDefault="00CD3D2B" w:rsidP="00271A4E">
      <w:pPr>
        <w:pStyle w:val="Heading1"/>
      </w:pPr>
      <w:bookmarkStart w:id="39" w:name="_Toc529803045"/>
      <w:bookmarkStart w:id="40" w:name="_Toc137819448"/>
      <w:r>
        <w:t>What i</w:t>
      </w:r>
      <w:r w:rsidR="00FF0423" w:rsidRPr="00271A4E">
        <w:t>s an Aboriginal and Tor</w:t>
      </w:r>
      <w:r>
        <w:t>res Strait Islander b</w:t>
      </w:r>
      <w:r w:rsidR="00FF0423" w:rsidRPr="00271A4E">
        <w:t>usiness?</w:t>
      </w:r>
      <w:bookmarkEnd w:id="39"/>
      <w:bookmarkEnd w:id="40"/>
      <w:r w:rsidR="00FF0423" w:rsidRPr="00271A4E">
        <w:t xml:space="preserve"> </w:t>
      </w:r>
    </w:p>
    <w:p w14:paraId="1D070B88" w14:textId="77777777" w:rsidR="00FF0423" w:rsidRDefault="00FF0423" w:rsidP="00316908">
      <w:pPr>
        <w:ind w:left="57" w:right="57"/>
        <w:rPr>
          <w:lang w:val="en"/>
        </w:rPr>
      </w:pPr>
      <w:r w:rsidRPr="00666854">
        <w:rPr>
          <w:lang w:val="en"/>
        </w:rPr>
        <w:t>For the purposes of the QIPP, an Aboriginal and Torres Strait Islander business is one that is at least 50 per cent owned by Aboriginal people and/or Torres Strait Islander people.</w:t>
      </w:r>
    </w:p>
    <w:p w14:paraId="32522EA2" w14:textId="77777777" w:rsidR="00FF0423" w:rsidRDefault="00CD3D2B" w:rsidP="00FF0423">
      <w:pPr>
        <w:pStyle w:val="Heading2"/>
        <w:rPr>
          <w:lang w:val="en"/>
        </w:rPr>
      </w:pPr>
      <w:bookmarkStart w:id="41" w:name="_Toc529803046"/>
      <w:bookmarkStart w:id="42" w:name="_Toc137819449"/>
      <w:r>
        <w:t>Where c</w:t>
      </w:r>
      <w:r w:rsidR="00FF0423">
        <w:t xml:space="preserve">an I find Aboriginal and Torres </w:t>
      </w:r>
      <w:r>
        <w:t>Strait Islander b</w:t>
      </w:r>
      <w:r w:rsidR="00FF0423">
        <w:t>usinesses?</w:t>
      </w:r>
      <w:bookmarkEnd w:id="41"/>
      <w:bookmarkEnd w:id="42"/>
    </w:p>
    <w:p w14:paraId="15D3C89B" w14:textId="77777777" w:rsidR="00FF0423" w:rsidRPr="00AB30E7" w:rsidRDefault="00FF0423" w:rsidP="00AB30E7">
      <w:pPr>
        <w:pStyle w:val="ListParagraph"/>
        <w:numPr>
          <w:ilvl w:val="0"/>
          <w:numId w:val="19"/>
        </w:numPr>
        <w:ind w:right="57"/>
        <w:rPr>
          <w:lang w:val="en"/>
        </w:rPr>
      </w:pPr>
      <w:r w:rsidRPr="00AB30E7">
        <w:rPr>
          <w:lang w:val="en"/>
        </w:rPr>
        <w:t xml:space="preserve">The Black Business Finder (BBF) is Queensland Government’s Aboriginal and Torres Strait Islander business platform on the Industry Capability Network. There are currently more than 600 Aboriginal and Torres Strait Islander businesses listed across a wide range of goods and services. </w:t>
      </w:r>
      <w:hyperlink r:id="rId14" w:history="1">
        <w:r w:rsidRPr="00AB30E7">
          <w:rPr>
            <w:rStyle w:val="Hyperlink"/>
            <w:rFonts w:ascii="Arial" w:hAnsi="Arial" w:cs="Arial"/>
            <w:sz w:val="21"/>
            <w:szCs w:val="21"/>
            <w:lang w:val="en"/>
          </w:rPr>
          <w:t>http://www.bbf.org.au/</w:t>
        </w:r>
      </w:hyperlink>
    </w:p>
    <w:p w14:paraId="78C3AE48" w14:textId="77777777" w:rsidR="00FF0423" w:rsidRPr="00C166CA" w:rsidRDefault="00FF0423" w:rsidP="00AB30E7">
      <w:pPr>
        <w:pStyle w:val="ListParagraph"/>
        <w:spacing w:after="200" w:line="276" w:lineRule="auto"/>
        <w:ind w:left="57" w:right="57"/>
        <w:rPr>
          <w:sz w:val="21"/>
          <w:szCs w:val="21"/>
          <w:lang w:val="en"/>
        </w:rPr>
      </w:pPr>
    </w:p>
    <w:p w14:paraId="06020768" w14:textId="77777777" w:rsidR="00AB30E7" w:rsidRDefault="00FF0423" w:rsidP="00AB30E7">
      <w:pPr>
        <w:pStyle w:val="ListParagraph"/>
        <w:numPr>
          <w:ilvl w:val="0"/>
          <w:numId w:val="19"/>
        </w:numPr>
        <w:ind w:right="57"/>
        <w:rPr>
          <w:rStyle w:val="Hyperlink"/>
          <w:rFonts w:ascii="Arial" w:hAnsi="Arial" w:cs="Arial"/>
          <w:color w:val="auto"/>
          <w:sz w:val="21"/>
          <w:szCs w:val="21"/>
          <w:lang w:val="en"/>
        </w:rPr>
      </w:pPr>
      <w:r w:rsidRPr="00AB30E7">
        <w:rPr>
          <w:lang w:val="en"/>
        </w:rPr>
        <w:t xml:space="preserve">Supply Nation Indigenous Business Direct database.  </w:t>
      </w:r>
      <w:hyperlink r:id="rId15" w:history="1">
        <w:r w:rsidR="00AB30E7" w:rsidRPr="00394C8D">
          <w:rPr>
            <w:rStyle w:val="Hyperlink"/>
            <w:rFonts w:ascii="Arial" w:hAnsi="Arial" w:cs="Arial"/>
            <w:sz w:val="21"/>
            <w:szCs w:val="21"/>
            <w:lang w:val="en"/>
          </w:rPr>
          <w:t>http://supplynation.org.au</w:t>
        </w:r>
      </w:hyperlink>
      <w:r w:rsidR="00AB30E7">
        <w:rPr>
          <w:rStyle w:val="Hyperlink"/>
          <w:rFonts w:ascii="Arial" w:hAnsi="Arial" w:cs="Arial"/>
          <w:color w:val="auto"/>
          <w:sz w:val="21"/>
          <w:szCs w:val="21"/>
          <w:lang w:val="en"/>
        </w:rPr>
        <w:t xml:space="preserve"> </w:t>
      </w:r>
    </w:p>
    <w:p w14:paraId="16E2CF04" w14:textId="77777777" w:rsidR="00AB30E7" w:rsidRPr="00AB30E7" w:rsidRDefault="00AB30E7" w:rsidP="00AB30E7">
      <w:pPr>
        <w:pStyle w:val="ListParagraph"/>
        <w:rPr>
          <w:lang w:val="en"/>
        </w:rPr>
      </w:pPr>
    </w:p>
    <w:p w14:paraId="162C82B4" w14:textId="77777777" w:rsidR="00FF0423" w:rsidRPr="00AB30E7" w:rsidRDefault="00FF0423" w:rsidP="00AB30E7">
      <w:pPr>
        <w:pStyle w:val="ListParagraph"/>
        <w:numPr>
          <w:ilvl w:val="0"/>
          <w:numId w:val="19"/>
        </w:numPr>
        <w:ind w:right="57"/>
        <w:rPr>
          <w:rStyle w:val="Hyperlink"/>
          <w:rFonts w:ascii="Arial" w:hAnsi="Arial" w:cs="Arial"/>
          <w:color w:val="auto"/>
          <w:sz w:val="21"/>
          <w:szCs w:val="21"/>
          <w:lang w:val="en"/>
        </w:rPr>
      </w:pPr>
      <w:r w:rsidRPr="00AB30E7">
        <w:rPr>
          <w:lang w:val="en"/>
        </w:rPr>
        <w:t xml:space="preserve">Office of the Registrar of Indigenous Corporations </w:t>
      </w:r>
      <w:hyperlink r:id="rId16" w:history="1">
        <w:r w:rsidRPr="00AB30E7">
          <w:rPr>
            <w:rStyle w:val="Hyperlink"/>
            <w:rFonts w:ascii="Arial" w:hAnsi="Arial" w:cs="Arial"/>
            <w:sz w:val="21"/>
            <w:szCs w:val="21"/>
            <w:lang w:val="en"/>
          </w:rPr>
          <w:t>http://register.oric.gov.au/PrintCorporationSearch.aspx?state=QLD</w:t>
        </w:r>
      </w:hyperlink>
    </w:p>
    <w:p w14:paraId="449EFA59" w14:textId="77777777" w:rsidR="00FF0423" w:rsidRPr="00C166CA" w:rsidRDefault="00FF0423" w:rsidP="00AB30E7">
      <w:pPr>
        <w:pStyle w:val="ListParagraph"/>
        <w:spacing w:after="200" w:line="276" w:lineRule="auto"/>
        <w:ind w:left="57" w:right="57"/>
        <w:rPr>
          <w:rStyle w:val="Hyperlink"/>
          <w:rFonts w:ascii="Arial" w:hAnsi="Arial" w:cs="Arial"/>
          <w:sz w:val="21"/>
          <w:szCs w:val="21"/>
          <w:lang w:val="en"/>
        </w:rPr>
      </w:pPr>
    </w:p>
    <w:p w14:paraId="1C2F42C1" w14:textId="023B36F4" w:rsidR="00844BBC" w:rsidRDefault="00FF0423" w:rsidP="00C544BC">
      <w:pPr>
        <w:pStyle w:val="ListParagraph"/>
        <w:numPr>
          <w:ilvl w:val="0"/>
          <w:numId w:val="19"/>
        </w:numPr>
        <w:spacing w:after="200" w:line="360" w:lineRule="auto"/>
        <w:ind w:left="227" w:right="57"/>
        <w:rPr>
          <w:rFonts w:ascii="Arial" w:hAnsi="Arial" w:cs="Arial"/>
          <w:sz w:val="21"/>
          <w:szCs w:val="21"/>
          <w:lang w:val="en"/>
        </w:rPr>
      </w:pPr>
      <w:r w:rsidRPr="002F7505">
        <w:rPr>
          <w:lang w:val="en"/>
        </w:rPr>
        <w:t xml:space="preserve">The Department of Aboriginal and Torres Strait Islander Partnerships regional offices also hold information on Aboriginal and Torres Strait businesses in their region. </w:t>
      </w:r>
      <w:hyperlink r:id="rId17" w:history="1">
        <w:r w:rsidRPr="002F7505">
          <w:rPr>
            <w:rStyle w:val="Hyperlink"/>
            <w:lang w:val="en"/>
          </w:rPr>
          <w:t xml:space="preserve">Contact details for </w:t>
        </w:r>
        <w:r w:rsidR="00D34E98" w:rsidRPr="002F7505">
          <w:rPr>
            <w:rStyle w:val="Hyperlink"/>
            <w:lang w:val="en"/>
          </w:rPr>
          <w:t>DTATSIPCA</w:t>
        </w:r>
        <w:r w:rsidRPr="002F7505">
          <w:rPr>
            <w:rStyle w:val="Hyperlink"/>
            <w:lang w:val="en"/>
          </w:rPr>
          <w:t xml:space="preserve"> regional </w:t>
        </w:r>
        <w:r w:rsidR="00C166CA" w:rsidRPr="002F7505">
          <w:rPr>
            <w:rStyle w:val="Hyperlink"/>
            <w:lang w:val="en"/>
          </w:rPr>
          <w:t>centers</w:t>
        </w:r>
      </w:hyperlink>
    </w:p>
    <w:p w14:paraId="046E844F" w14:textId="77777777" w:rsidR="002F7505" w:rsidRPr="002F7505" w:rsidRDefault="002F7505" w:rsidP="002F7505">
      <w:pPr>
        <w:pStyle w:val="ListParagraph"/>
        <w:rPr>
          <w:rFonts w:ascii="Arial" w:hAnsi="Arial" w:cs="Arial"/>
          <w:sz w:val="21"/>
          <w:szCs w:val="21"/>
          <w:lang w:val="en"/>
        </w:rPr>
      </w:pPr>
    </w:p>
    <w:p w14:paraId="0C6A3143" w14:textId="77777777" w:rsidR="002F7505" w:rsidRPr="002F7505" w:rsidRDefault="002F7505" w:rsidP="002F7505">
      <w:pPr>
        <w:pStyle w:val="ListParagraph"/>
        <w:spacing w:after="200" w:line="360" w:lineRule="auto"/>
        <w:ind w:left="227" w:right="57"/>
        <w:rPr>
          <w:rFonts w:ascii="Arial" w:hAnsi="Arial" w:cs="Arial"/>
          <w:sz w:val="21"/>
          <w:szCs w:val="21"/>
          <w:lang w:val="en"/>
        </w:rPr>
      </w:pPr>
    </w:p>
    <w:p w14:paraId="5C20A2A7" w14:textId="77777777" w:rsidR="00844BBC" w:rsidRDefault="00844BBC" w:rsidP="006D14A0">
      <w:pPr>
        <w:spacing w:after="0" w:line="240" w:lineRule="auto"/>
        <w:rPr>
          <w:lang w:val="en"/>
        </w:rPr>
      </w:pPr>
    </w:p>
    <w:p w14:paraId="6B0CD7E0" w14:textId="77777777" w:rsidR="00CD3D2B" w:rsidRDefault="00CD3D2B">
      <w:pPr>
        <w:spacing w:after="0" w:line="240" w:lineRule="auto"/>
        <w:rPr>
          <w:lang w:val="en"/>
        </w:rPr>
      </w:pPr>
      <w:r>
        <w:rPr>
          <w:lang w:val="en"/>
        </w:rPr>
        <w:br w:type="page"/>
      </w:r>
    </w:p>
    <w:p w14:paraId="66C2AC33" w14:textId="77777777" w:rsidR="00FF0423" w:rsidRPr="00271A4E" w:rsidRDefault="00CD3D2B" w:rsidP="00271A4E">
      <w:pPr>
        <w:pStyle w:val="Heading1"/>
      </w:pPr>
      <w:bookmarkStart w:id="43" w:name="_Toc529803047"/>
      <w:bookmarkStart w:id="44" w:name="_Toc137819450"/>
      <w:r>
        <w:lastRenderedPageBreak/>
        <w:t>Frequently a</w:t>
      </w:r>
      <w:r w:rsidR="00FF0423" w:rsidRPr="00271A4E">
        <w:t>sked questions</w:t>
      </w:r>
      <w:bookmarkEnd w:id="43"/>
      <w:bookmarkEnd w:id="44"/>
    </w:p>
    <w:p w14:paraId="55551C3C" w14:textId="77777777" w:rsidR="005E75A4" w:rsidRDefault="00FF0423" w:rsidP="00CD3D2B">
      <w:pPr>
        <w:spacing w:after="60"/>
        <w:ind w:left="57" w:right="57"/>
        <w:rPr>
          <w:rFonts w:eastAsiaTheme="minorHAnsi"/>
          <w:szCs w:val="22"/>
        </w:rPr>
      </w:pPr>
      <w:r w:rsidRPr="00B63727">
        <w:rPr>
          <w:rFonts w:eastAsiaTheme="minorHAnsi"/>
          <w:b/>
          <w:szCs w:val="22"/>
        </w:rPr>
        <w:t xml:space="preserve">When did the </w:t>
      </w:r>
      <w:r w:rsidR="00AB30E7">
        <w:rPr>
          <w:rFonts w:eastAsiaTheme="minorHAnsi"/>
          <w:b/>
          <w:szCs w:val="22"/>
        </w:rPr>
        <w:t>QIPP</w:t>
      </w:r>
      <w:r w:rsidRPr="00B63727">
        <w:rPr>
          <w:rFonts w:eastAsiaTheme="minorHAnsi"/>
          <w:b/>
          <w:szCs w:val="22"/>
        </w:rPr>
        <w:t xml:space="preserve"> start</w:t>
      </w:r>
      <w:r w:rsidR="007F54D3">
        <w:rPr>
          <w:rFonts w:eastAsiaTheme="minorHAnsi"/>
          <w:b/>
          <w:szCs w:val="22"/>
        </w:rPr>
        <w:t>?</w:t>
      </w:r>
      <w:r w:rsidRPr="00B63727">
        <w:rPr>
          <w:rFonts w:eastAsiaTheme="minorHAnsi"/>
          <w:szCs w:val="22"/>
        </w:rPr>
        <w:t xml:space="preserve"> </w:t>
      </w:r>
    </w:p>
    <w:p w14:paraId="3D28FF5E" w14:textId="77777777" w:rsidR="00FF0423" w:rsidRPr="00B63727" w:rsidRDefault="00FF0423" w:rsidP="00316908">
      <w:pPr>
        <w:ind w:left="57" w:right="57"/>
        <w:rPr>
          <w:rFonts w:eastAsiaTheme="minorHAnsi"/>
          <w:szCs w:val="22"/>
        </w:rPr>
      </w:pPr>
      <w:r w:rsidRPr="00B63727">
        <w:rPr>
          <w:rFonts w:eastAsiaTheme="minorHAnsi"/>
          <w:szCs w:val="22"/>
        </w:rPr>
        <w:t>The policy commenced on 1 September 2017.</w:t>
      </w:r>
    </w:p>
    <w:p w14:paraId="68D97D42" w14:textId="77777777" w:rsidR="005E75A4" w:rsidRDefault="00FF0423" w:rsidP="00CD3D2B">
      <w:pPr>
        <w:spacing w:after="60"/>
        <w:ind w:left="57" w:right="57"/>
        <w:rPr>
          <w:rFonts w:eastAsiaTheme="minorHAnsi"/>
          <w:szCs w:val="22"/>
        </w:rPr>
      </w:pPr>
      <w:r w:rsidRPr="00B63727">
        <w:rPr>
          <w:rFonts w:eastAsiaTheme="minorHAnsi"/>
          <w:b/>
          <w:szCs w:val="22"/>
        </w:rPr>
        <w:t>Is the 3% target measured against individual agencies</w:t>
      </w:r>
      <w:r w:rsidR="007F54D3">
        <w:rPr>
          <w:rFonts w:eastAsiaTheme="minorHAnsi"/>
          <w:b/>
          <w:szCs w:val="22"/>
        </w:rPr>
        <w:t>?</w:t>
      </w:r>
      <w:r w:rsidRPr="00B63727">
        <w:rPr>
          <w:rFonts w:eastAsiaTheme="minorHAnsi"/>
          <w:szCs w:val="22"/>
        </w:rPr>
        <w:t xml:space="preserve"> </w:t>
      </w:r>
    </w:p>
    <w:p w14:paraId="7AA72B15" w14:textId="77777777" w:rsidR="00FF0423" w:rsidRDefault="00FF0423" w:rsidP="00316908">
      <w:pPr>
        <w:ind w:left="57" w:right="57"/>
        <w:rPr>
          <w:rFonts w:eastAsiaTheme="minorHAnsi"/>
          <w:szCs w:val="22"/>
        </w:rPr>
      </w:pPr>
      <w:r w:rsidRPr="00B63727">
        <w:rPr>
          <w:rFonts w:eastAsiaTheme="minorHAnsi"/>
          <w:szCs w:val="22"/>
        </w:rPr>
        <w:t xml:space="preserve">The 3% target is a whole-of-government target and therefore each agency will look to maximise their contribution to the target based on spend and the capability of the Aboriginal and Torres Strait Islander </w:t>
      </w:r>
      <w:r>
        <w:rPr>
          <w:rFonts w:eastAsiaTheme="minorHAnsi"/>
          <w:szCs w:val="22"/>
        </w:rPr>
        <w:t xml:space="preserve">business </w:t>
      </w:r>
      <w:r w:rsidRPr="00B63727">
        <w:rPr>
          <w:rFonts w:eastAsiaTheme="minorHAnsi"/>
          <w:szCs w:val="22"/>
        </w:rPr>
        <w:t>supply market.</w:t>
      </w:r>
    </w:p>
    <w:p w14:paraId="7A2CCA39" w14:textId="77777777" w:rsidR="00FF0423" w:rsidRPr="00B63727" w:rsidRDefault="007F54D3" w:rsidP="00316908">
      <w:pPr>
        <w:ind w:left="57" w:right="57"/>
      </w:pPr>
      <w:r>
        <w:rPr>
          <w:rFonts w:eastAsiaTheme="minorHAnsi"/>
          <w:szCs w:val="22"/>
        </w:rPr>
        <w:t xml:space="preserve">The target applies only to </w:t>
      </w:r>
      <w:r w:rsidR="00FF0423">
        <w:rPr>
          <w:rFonts w:eastAsiaTheme="minorHAnsi"/>
          <w:szCs w:val="22"/>
        </w:rPr>
        <w:t>addressable spend, defined by the Queensland Government Procurement Committee as “</w:t>
      </w:r>
      <w:r w:rsidR="00FF0423" w:rsidRPr="00CD29A4">
        <w:rPr>
          <w:rFonts w:eastAsiaTheme="minorHAnsi"/>
          <w:szCs w:val="22"/>
        </w:rPr>
        <w:t>the portion of the Queensland Government’s spend that can be influenced by purchasing and procurement activities, including sourcing and category management</w:t>
      </w:r>
      <w:r w:rsidR="00FF0423">
        <w:rPr>
          <w:rFonts w:eastAsiaTheme="minorHAnsi"/>
          <w:szCs w:val="22"/>
        </w:rPr>
        <w:t xml:space="preserve">”. </w:t>
      </w:r>
    </w:p>
    <w:p w14:paraId="2356E7D1" w14:textId="77777777" w:rsidR="005E75A4" w:rsidRDefault="00FF0423" w:rsidP="00CD3D2B">
      <w:pPr>
        <w:spacing w:after="60"/>
        <w:ind w:left="57" w:right="57"/>
        <w:rPr>
          <w:rFonts w:eastAsiaTheme="minorHAnsi"/>
          <w:b/>
          <w:szCs w:val="22"/>
        </w:rPr>
      </w:pPr>
      <w:r w:rsidRPr="00B63727">
        <w:rPr>
          <w:rFonts w:eastAsiaTheme="minorHAnsi"/>
          <w:b/>
          <w:szCs w:val="22"/>
        </w:rPr>
        <w:t>Can I engage Aboriginal and Torres Stra</w:t>
      </w:r>
      <w:r w:rsidR="00AB30E7">
        <w:rPr>
          <w:rFonts w:eastAsiaTheme="minorHAnsi"/>
          <w:b/>
          <w:szCs w:val="22"/>
        </w:rPr>
        <w:t>i</w:t>
      </w:r>
      <w:r w:rsidRPr="00B63727">
        <w:rPr>
          <w:rFonts w:eastAsiaTheme="minorHAnsi"/>
          <w:b/>
          <w:szCs w:val="22"/>
        </w:rPr>
        <w:t>t Islander businesses outside of Queensland</w:t>
      </w:r>
      <w:r w:rsidR="007F54D3">
        <w:rPr>
          <w:rFonts w:eastAsiaTheme="minorHAnsi"/>
          <w:b/>
          <w:szCs w:val="22"/>
        </w:rPr>
        <w:t>?</w:t>
      </w:r>
      <w:r w:rsidRPr="00B63727">
        <w:rPr>
          <w:rFonts w:eastAsiaTheme="minorHAnsi"/>
          <w:b/>
          <w:szCs w:val="22"/>
        </w:rPr>
        <w:t xml:space="preserve"> </w:t>
      </w:r>
    </w:p>
    <w:p w14:paraId="5808012F" w14:textId="77777777" w:rsidR="00FF0423" w:rsidRDefault="00FF0423" w:rsidP="00316908">
      <w:pPr>
        <w:ind w:left="57" w:right="57"/>
        <w:rPr>
          <w:rFonts w:eastAsiaTheme="minorHAnsi"/>
          <w:szCs w:val="22"/>
        </w:rPr>
      </w:pPr>
      <w:r w:rsidRPr="00B63727">
        <w:rPr>
          <w:rFonts w:eastAsiaTheme="minorHAnsi"/>
          <w:szCs w:val="22"/>
        </w:rPr>
        <w:t>The QIPP applies to Queensland Aboriginal and Torres Strait Islander busines</w:t>
      </w:r>
      <w:r>
        <w:rPr>
          <w:rFonts w:eastAsiaTheme="minorHAnsi"/>
          <w:szCs w:val="22"/>
        </w:rPr>
        <w:t>ses, or Aboriginal and Torres Strait Islander businesses with a Queensland-based operation.</w:t>
      </w:r>
      <w:r w:rsidRPr="00B63727">
        <w:rPr>
          <w:rFonts w:eastAsiaTheme="minorHAnsi"/>
          <w:szCs w:val="22"/>
        </w:rPr>
        <w:t xml:space="preserve"> </w:t>
      </w:r>
      <w:r>
        <w:rPr>
          <w:rFonts w:eastAsiaTheme="minorHAnsi"/>
          <w:szCs w:val="22"/>
        </w:rPr>
        <w:t>A</w:t>
      </w:r>
      <w:r w:rsidRPr="00B63727">
        <w:rPr>
          <w:rFonts w:eastAsiaTheme="minorHAnsi"/>
          <w:szCs w:val="22"/>
        </w:rPr>
        <w:t xml:space="preserve">ny spend with Aboriginal and Torres Strait Islander businesses </w:t>
      </w:r>
      <w:r>
        <w:rPr>
          <w:rFonts w:eastAsiaTheme="minorHAnsi"/>
          <w:szCs w:val="22"/>
        </w:rPr>
        <w:t xml:space="preserve">that don’t meet that criteria </w:t>
      </w:r>
      <w:r w:rsidRPr="00B63727">
        <w:rPr>
          <w:rFonts w:eastAsiaTheme="minorHAnsi"/>
          <w:szCs w:val="22"/>
        </w:rPr>
        <w:t>will not contribute towards the 3% government target.</w:t>
      </w:r>
      <w:r>
        <w:rPr>
          <w:rFonts w:eastAsiaTheme="minorHAnsi"/>
          <w:szCs w:val="22"/>
        </w:rPr>
        <w:t xml:space="preserve"> </w:t>
      </w:r>
    </w:p>
    <w:p w14:paraId="4622541F" w14:textId="77777777" w:rsidR="005E75A4" w:rsidRDefault="00FF0423" w:rsidP="00CD3D2B">
      <w:pPr>
        <w:spacing w:after="60"/>
        <w:ind w:left="57" w:right="57"/>
        <w:rPr>
          <w:rFonts w:eastAsiaTheme="minorHAnsi"/>
          <w:b/>
          <w:szCs w:val="22"/>
        </w:rPr>
      </w:pPr>
      <w:r w:rsidRPr="00B63727">
        <w:rPr>
          <w:rFonts w:eastAsiaTheme="minorHAnsi"/>
          <w:b/>
          <w:szCs w:val="22"/>
        </w:rPr>
        <w:t>Can I invite identified Aboriginal and Torres Strait Islander businesses to submit a quote or tender</w:t>
      </w:r>
      <w:r w:rsidR="007F54D3">
        <w:rPr>
          <w:rFonts w:eastAsiaTheme="minorHAnsi"/>
          <w:b/>
          <w:szCs w:val="22"/>
        </w:rPr>
        <w:t>?</w:t>
      </w:r>
      <w:r w:rsidRPr="00B63727">
        <w:rPr>
          <w:rFonts w:eastAsiaTheme="minorHAnsi"/>
          <w:b/>
          <w:szCs w:val="22"/>
        </w:rPr>
        <w:t xml:space="preserve"> </w:t>
      </w:r>
    </w:p>
    <w:p w14:paraId="2E020041" w14:textId="77777777" w:rsidR="00FF0423" w:rsidRPr="00B63727" w:rsidRDefault="00FF0423" w:rsidP="00316908">
      <w:pPr>
        <w:ind w:left="57" w:right="57"/>
        <w:rPr>
          <w:rFonts w:eastAsiaTheme="minorHAnsi"/>
          <w:szCs w:val="22"/>
        </w:rPr>
      </w:pPr>
      <w:r w:rsidRPr="00B63727">
        <w:rPr>
          <w:rFonts w:eastAsiaTheme="minorHAnsi"/>
          <w:szCs w:val="22"/>
        </w:rPr>
        <w:t>Yes, you can invite Aboriginal and Torres Strait Islander businesses to submit a quote or tender and not contravene probity rules</w:t>
      </w:r>
      <w:r w:rsidR="007F54D3">
        <w:rPr>
          <w:rFonts w:eastAsiaTheme="minorHAnsi"/>
          <w:szCs w:val="22"/>
        </w:rPr>
        <w:t>,</w:t>
      </w:r>
      <w:r w:rsidRPr="00B63727">
        <w:rPr>
          <w:rFonts w:eastAsiaTheme="minorHAnsi"/>
          <w:szCs w:val="22"/>
        </w:rPr>
        <w:t xml:space="preserve"> provided it is done in a manner consistent with the QIPP, QPP and your agency’s procurement policies and procedures.</w:t>
      </w:r>
    </w:p>
    <w:p w14:paraId="1DD09309" w14:textId="77777777" w:rsidR="005E75A4" w:rsidRDefault="00FF0423" w:rsidP="00CD3D2B">
      <w:pPr>
        <w:spacing w:after="60"/>
        <w:ind w:left="57" w:right="57"/>
        <w:rPr>
          <w:rFonts w:eastAsiaTheme="minorHAnsi"/>
          <w:b/>
          <w:szCs w:val="22"/>
        </w:rPr>
      </w:pPr>
      <w:r w:rsidRPr="00B63727">
        <w:rPr>
          <w:rFonts w:eastAsiaTheme="minorHAnsi"/>
          <w:b/>
          <w:szCs w:val="22"/>
        </w:rPr>
        <w:t>Can I invite only Aboriginal and Torres Strait Islander businesses to quote</w:t>
      </w:r>
      <w:r w:rsidR="007F54D3">
        <w:rPr>
          <w:rFonts w:eastAsiaTheme="minorHAnsi"/>
          <w:b/>
          <w:szCs w:val="22"/>
        </w:rPr>
        <w:t>?</w:t>
      </w:r>
      <w:r w:rsidRPr="00B63727">
        <w:rPr>
          <w:rFonts w:eastAsiaTheme="minorHAnsi"/>
          <w:b/>
          <w:szCs w:val="22"/>
        </w:rPr>
        <w:t xml:space="preserve"> </w:t>
      </w:r>
    </w:p>
    <w:p w14:paraId="65A57671" w14:textId="77777777" w:rsidR="00FF0423" w:rsidRPr="00B63727" w:rsidRDefault="00FF0423" w:rsidP="00316908">
      <w:pPr>
        <w:ind w:left="57" w:right="57"/>
        <w:rPr>
          <w:rFonts w:eastAsiaTheme="minorHAnsi"/>
          <w:szCs w:val="22"/>
        </w:rPr>
      </w:pPr>
      <w:r>
        <w:rPr>
          <w:rFonts w:eastAsiaTheme="minorHAnsi"/>
          <w:szCs w:val="22"/>
        </w:rPr>
        <w:t>Y</w:t>
      </w:r>
      <w:r w:rsidRPr="00B63727">
        <w:rPr>
          <w:rFonts w:eastAsiaTheme="minorHAnsi"/>
          <w:szCs w:val="22"/>
        </w:rPr>
        <w:t>ou can</w:t>
      </w:r>
      <w:r w:rsidRPr="00B63727">
        <w:rPr>
          <w:rFonts w:eastAsiaTheme="minorHAnsi"/>
          <w:b/>
          <w:szCs w:val="22"/>
        </w:rPr>
        <w:t xml:space="preserve"> </w:t>
      </w:r>
      <w:r w:rsidRPr="00B63727">
        <w:rPr>
          <w:rFonts w:eastAsiaTheme="minorHAnsi"/>
          <w:szCs w:val="22"/>
        </w:rPr>
        <w:t>invite one or more quotes from Aboriginal and Torres Strait Islander businesses where the procurement aligns with your agency’s low value procurement thresholds. Only Aboriginal and Torres Strait Islander businesses can be invited for Set-Aside/</w:t>
      </w:r>
      <w:r>
        <w:rPr>
          <w:rFonts w:eastAsiaTheme="minorHAnsi"/>
          <w:szCs w:val="22"/>
        </w:rPr>
        <w:t>S</w:t>
      </w:r>
      <w:r w:rsidRPr="00B63727">
        <w:rPr>
          <w:rFonts w:eastAsiaTheme="minorHAnsi"/>
          <w:szCs w:val="22"/>
        </w:rPr>
        <w:t xml:space="preserve">elective </w:t>
      </w:r>
      <w:r>
        <w:rPr>
          <w:rFonts w:eastAsiaTheme="minorHAnsi"/>
          <w:szCs w:val="22"/>
        </w:rPr>
        <w:t>O</w:t>
      </w:r>
      <w:r w:rsidRPr="00B63727">
        <w:rPr>
          <w:rFonts w:eastAsiaTheme="minorHAnsi"/>
          <w:szCs w:val="22"/>
        </w:rPr>
        <w:t>ffers where there is a suitable number of Aboriginal and Torres Strait Islander businesses available (as per requirements under the QIPP).</w:t>
      </w:r>
    </w:p>
    <w:p w14:paraId="17BDB368" w14:textId="77777777" w:rsidR="005E75A4" w:rsidRDefault="00FF0423" w:rsidP="00CD3D2B">
      <w:pPr>
        <w:spacing w:after="60"/>
        <w:ind w:left="57" w:right="57"/>
        <w:rPr>
          <w:rFonts w:eastAsiaTheme="minorHAnsi"/>
          <w:b/>
          <w:szCs w:val="22"/>
        </w:rPr>
      </w:pPr>
      <w:r w:rsidRPr="00B63727">
        <w:rPr>
          <w:rFonts w:eastAsiaTheme="minorHAnsi"/>
          <w:b/>
          <w:szCs w:val="22"/>
        </w:rPr>
        <w:t>When should Aboriginal and Torres Strait Islander businesses be considered in the procurement process</w:t>
      </w:r>
      <w:r w:rsidR="007F54D3">
        <w:rPr>
          <w:rFonts w:eastAsiaTheme="minorHAnsi"/>
          <w:b/>
          <w:szCs w:val="22"/>
        </w:rPr>
        <w:t>?</w:t>
      </w:r>
      <w:r w:rsidRPr="00B63727">
        <w:rPr>
          <w:rFonts w:eastAsiaTheme="minorHAnsi"/>
          <w:b/>
          <w:szCs w:val="22"/>
        </w:rPr>
        <w:t xml:space="preserve"> </w:t>
      </w:r>
    </w:p>
    <w:p w14:paraId="639854E7" w14:textId="77777777" w:rsidR="00FF0423" w:rsidRPr="00B63727" w:rsidRDefault="00FF0423" w:rsidP="00316908">
      <w:pPr>
        <w:ind w:left="57" w:right="57"/>
        <w:rPr>
          <w:rFonts w:eastAsiaTheme="minorHAnsi"/>
          <w:szCs w:val="22"/>
        </w:rPr>
      </w:pPr>
      <w:r w:rsidRPr="00B63727">
        <w:rPr>
          <w:rFonts w:eastAsiaTheme="minorHAnsi"/>
          <w:szCs w:val="22"/>
        </w:rPr>
        <w:t>Agencies should implement procedures in the procurement and purchasing planning and requirement processes to ensure Aboriginal and Torres Strait Islander businesses are considered and informed as early as possible in the process.</w:t>
      </w:r>
    </w:p>
    <w:p w14:paraId="65FDFDA1" w14:textId="77777777" w:rsidR="00FF0423" w:rsidRDefault="00FF0423" w:rsidP="00CD3D2B">
      <w:pPr>
        <w:spacing w:after="60"/>
        <w:ind w:left="57" w:right="57"/>
        <w:rPr>
          <w:rFonts w:eastAsiaTheme="minorHAnsi"/>
          <w:b/>
          <w:szCs w:val="22"/>
        </w:rPr>
      </w:pPr>
      <w:r w:rsidRPr="00B63727">
        <w:rPr>
          <w:rFonts w:eastAsiaTheme="minorHAnsi"/>
          <w:b/>
          <w:szCs w:val="22"/>
        </w:rPr>
        <w:t xml:space="preserve">Does procuring from Aboriginal and Torres Strait Islander businesses support Queensland Government objectives? </w:t>
      </w:r>
    </w:p>
    <w:p w14:paraId="5BF7EFEA" w14:textId="77777777" w:rsidR="00FF0423" w:rsidRPr="00AA353C" w:rsidRDefault="00FF0423" w:rsidP="00CD3D2B">
      <w:pPr>
        <w:spacing w:after="120"/>
        <w:ind w:left="57" w:right="57"/>
        <w:rPr>
          <w:rFonts w:eastAsiaTheme="minorHAnsi"/>
          <w:szCs w:val="22"/>
        </w:rPr>
      </w:pPr>
      <w:r w:rsidRPr="00AA353C">
        <w:rPr>
          <w:rFonts w:eastAsiaTheme="minorHAnsi"/>
          <w:szCs w:val="22"/>
        </w:rPr>
        <w:t>Yes</w:t>
      </w:r>
    </w:p>
    <w:p w14:paraId="51BBC976" w14:textId="77777777" w:rsidR="00FF0423" w:rsidRPr="00B63727" w:rsidRDefault="00FF0423" w:rsidP="00316908">
      <w:pPr>
        <w:numPr>
          <w:ilvl w:val="0"/>
          <w:numId w:val="15"/>
        </w:numPr>
        <w:ind w:left="57" w:right="57"/>
        <w:contextualSpacing/>
      </w:pPr>
      <w:r w:rsidRPr="00B63727">
        <w:t>supports the Q</w:t>
      </w:r>
      <w:r>
        <w:t>I</w:t>
      </w:r>
      <w:r w:rsidRPr="00B63727">
        <w:t>PP target of increasing government procurement with Aboriginal and Torres Strait Islander businesses to 3% of addressable spend</w:t>
      </w:r>
      <w:r w:rsidRPr="00B63727">
        <w:br/>
      </w:r>
    </w:p>
    <w:p w14:paraId="2C2C8B76" w14:textId="77777777" w:rsidR="00FF0423" w:rsidRDefault="00FF0423" w:rsidP="00316908">
      <w:pPr>
        <w:numPr>
          <w:ilvl w:val="0"/>
          <w:numId w:val="15"/>
        </w:numPr>
        <w:ind w:left="57" w:right="57"/>
        <w:contextualSpacing/>
        <w:rPr>
          <w:b/>
        </w:rPr>
      </w:pPr>
      <w:r w:rsidRPr="00B63727">
        <w:t xml:space="preserve">in many instances procuring from an Aboriginal and Torres Strait Islander business supports the </w:t>
      </w:r>
      <w:r>
        <w:t xml:space="preserve">QPP </w:t>
      </w:r>
      <w:r w:rsidRPr="00B63727">
        <w:t>Strategy “putting locals first” initiative.</w:t>
      </w:r>
      <w:r w:rsidRPr="00B63727">
        <w:rPr>
          <w:b/>
        </w:rPr>
        <w:t xml:space="preserve"> </w:t>
      </w:r>
    </w:p>
    <w:p w14:paraId="43EEEE4E" w14:textId="77777777" w:rsidR="00CD3D2B" w:rsidRPr="00B63727" w:rsidRDefault="00CD3D2B" w:rsidP="00AB30E7">
      <w:pPr>
        <w:ind w:left="57" w:right="57"/>
        <w:contextualSpacing/>
        <w:rPr>
          <w:b/>
        </w:rPr>
      </w:pPr>
    </w:p>
    <w:p w14:paraId="40390844" w14:textId="77777777" w:rsidR="00BB70E9" w:rsidRPr="00B34430" w:rsidRDefault="00FF0423" w:rsidP="00316908">
      <w:pPr>
        <w:ind w:left="57" w:right="57"/>
        <w:rPr>
          <w:rFonts w:eastAsiaTheme="minorHAnsi"/>
          <w:b/>
          <w:i/>
          <w:szCs w:val="22"/>
        </w:rPr>
      </w:pPr>
      <w:r w:rsidRPr="00B63727">
        <w:rPr>
          <w:rFonts w:eastAsiaTheme="minorHAnsi"/>
          <w:b/>
          <w:i/>
          <w:szCs w:val="22"/>
        </w:rPr>
        <w:t xml:space="preserve">If in doubt, ask your Manager for guidance. </w:t>
      </w:r>
    </w:p>
    <w:p w14:paraId="66FF020D" w14:textId="77777777" w:rsidR="00FF0423" w:rsidRDefault="00FF0423" w:rsidP="00115672">
      <w:pPr>
        <w:pStyle w:val="Heading1"/>
        <w:spacing w:after="120"/>
        <w:ind w:left="431" w:hanging="431"/>
      </w:pPr>
      <w:bookmarkStart w:id="45" w:name="_Toc529803048"/>
      <w:bookmarkStart w:id="46" w:name="_Toc137819451"/>
      <w:r w:rsidRPr="00B34430">
        <w:lastRenderedPageBreak/>
        <w:t>Appendix 1 – Discrete or high Aboriginal</w:t>
      </w:r>
      <w:r w:rsidR="00CD3D2B">
        <w:t xml:space="preserve"> and/or Torres Strait Islander p</w:t>
      </w:r>
      <w:r w:rsidRPr="00B34430">
        <w:t>opulation communities</w:t>
      </w:r>
      <w:bookmarkEnd w:id="45"/>
      <w:bookmarkEnd w:id="46"/>
    </w:p>
    <w:p w14:paraId="5FFE9565" w14:textId="77777777" w:rsidR="00FF0423" w:rsidRPr="000A4BCD" w:rsidRDefault="00FF0423" w:rsidP="00115672">
      <w:pPr>
        <w:pStyle w:val="Heading2"/>
        <w:rPr>
          <w:rFonts w:eastAsia="Calibri"/>
        </w:rPr>
      </w:pPr>
      <w:bookmarkStart w:id="47" w:name="_Toc137819452"/>
      <w:r w:rsidRPr="000A4BCD">
        <w:rPr>
          <w:rFonts w:eastAsia="Calibri"/>
        </w:rPr>
        <w:t>Discrete locations and Indigenous communities</w:t>
      </w:r>
      <w:bookmarkEnd w:id="47"/>
    </w:p>
    <w:tbl>
      <w:tblPr>
        <w:tblStyle w:val="TableGrid1"/>
        <w:tblW w:w="9351" w:type="dxa"/>
        <w:tblLayout w:type="fixed"/>
        <w:tblLook w:val="04A0" w:firstRow="1" w:lastRow="0" w:firstColumn="1" w:lastColumn="0" w:noHBand="0" w:noVBand="1"/>
      </w:tblPr>
      <w:tblGrid>
        <w:gridCol w:w="6799"/>
        <w:gridCol w:w="2552"/>
      </w:tblGrid>
      <w:tr w:rsidR="00FF0423" w:rsidRPr="000A4BCD" w14:paraId="21AAAD53" w14:textId="77777777" w:rsidTr="00A467B1">
        <w:trPr>
          <w:trHeight w:val="459"/>
        </w:trPr>
        <w:tc>
          <w:tcPr>
            <w:tcW w:w="6799" w:type="dxa"/>
            <w:vAlign w:val="center"/>
          </w:tcPr>
          <w:p w14:paraId="44B63A61" w14:textId="77777777" w:rsidR="00FF0423" w:rsidRPr="00C166CA" w:rsidRDefault="00FF0423" w:rsidP="00EC06B9">
            <w:pPr>
              <w:spacing w:after="0"/>
              <w:jc w:val="center"/>
              <w:rPr>
                <w:rFonts w:ascii="Arial" w:eastAsia="Calibri" w:hAnsi="Arial"/>
                <w:b/>
                <w:bCs/>
              </w:rPr>
            </w:pPr>
            <w:r w:rsidRPr="00C166CA">
              <w:rPr>
                <w:rFonts w:ascii="Arial" w:eastAsia="Calibri" w:hAnsi="Arial"/>
                <w:b/>
                <w:bCs/>
              </w:rPr>
              <w:t>Location</w:t>
            </w:r>
          </w:p>
        </w:tc>
        <w:tc>
          <w:tcPr>
            <w:tcW w:w="2552" w:type="dxa"/>
            <w:vAlign w:val="center"/>
          </w:tcPr>
          <w:p w14:paraId="1DEA6A4A" w14:textId="77777777" w:rsidR="00115672" w:rsidRPr="00C166CA" w:rsidRDefault="007F54D3" w:rsidP="00EC06B9">
            <w:pPr>
              <w:spacing w:after="0"/>
              <w:jc w:val="center"/>
              <w:rPr>
                <w:rFonts w:ascii="Arial" w:eastAsia="Calibri" w:hAnsi="Arial"/>
                <w:b/>
                <w:bCs/>
              </w:rPr>
            </w:pPr>
            <w:r w:rsidRPr="00C166CA">
              <w:rPr>
                <w:rFonts w:ascii="Arial" w:eastAsia="Calibri" w:hAnsi="Arial"/>
                <w:b/>
                <w:bCs/>
              </w:rPr>
              <w:t>Per cent</w:t>
            </w:r>
          </w:p>
          <w:p w14:paraId="44FC648F" w14:textId="77777777" w:rsidR="00FF0423" w:rsidRPr="00C166CA" w:rsidRDefault="007F54D3" w:rsidP="00EC06B9">
            <w:pPr>
              <w:spacing w:after="0"/>
              <w:jc w:val="center"/>
              <w:rPr>
                <w:rFonts w:ascii="Arial" w:eastAsia="Calibri" w:hAnsi="Arial"/>
                <w:b/>
                <w:bCs/>
              </w:rPr>
            </w:pPr>
            <w:r w:rsidRPr="00C166CA">
              <w:rPr>
                <w:rFonts w:ascii="Arial" w:eastAsia="Calibri" w:hAnsi="Arial"/>
                <w:b/>
                <w:bCs/>
              </w:rPr>
              <w:t>I</w:t>
            </w:r>
            <w:r w:rsidR="00FF0423" w:rsidRPr="00C166CA">
              <w:rPr>
                <w:rFonts w:ascii="Arial" w:eastAsia="Calibri" w:hAnsi="Arial"/>
                <w:b/>
                <w:bCs/>
              </w:rPr>
              <w:t>ndigenous</w:t>
            </w:r>
            <w:r w:rsidRPr="00C166CA">
              <w:rPr>
                <w:rFonts w:ascii="Arial" w:eastAsia="Calibri" w:hAnsi="Arial"/>
                <w:b/>
                <w:bCs/>
              </w:rPr>
              <w:t xml:space="preserve"> population</w:t>
            </w:r>
          </w:p>
        </w:tc>
      </w:tr>
      <w:tr w:rsidR="00FF0423" w:rsidRPr="00316908" w14:paraId="2B7765FF" w14:textId="77777777" w:rsidTr="00115672">
        <w:trPr>
          <w:trHeight w:val="408"/>
        </w:trPr>
        <w:tc>
          <w:tcPr>
            <w:tcW w:w="6799" w:type="dxa"/>
            <w:noWrap/>
            <w:hideMark/>
          </w:tcPr>
          <w:p w14:paraId="2BC807CB"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Aurukun</w:t>
            </w:r>
          </w:p>
        </w:tc>
        <w:tc>
          <w:tcPr>
            <w:tcW w:w="2552" w:type="dxa"/>
            <w:noWrap/>
            <w:hideMark/>
          </w:tcPr>
          <w:p w14:paraId="33DFCAE4"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92.3</w:t>
            </w:r>
          </w:p>
        </w:tc>
      </w:tr>
      <w:tr w:rsidR="00FF0423" w:rsidRPr="00316908" w14:paraId="7CFA031D" w14:textId="77777777" w:rsidTr="00115672">
        <w:trPr>
          <w:trHeight w:val="316"/>
        </w:trPr>
        <w:tc>
          <w:tcPr>
            <w:tcW w:w="6799" w:type="dxa"/>
            <w:noWrap/>
            <w:hideMark/>
          </w:tcPr>
          <w:p w14:paraId="1E90A0F6"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Cherbourg</w:t>
            </w:r>
          </w:p>
        </w:tc>
        <w:tc>
          <w:tcPr>
            <w:tcW w:w="2552" w:type="dxa"/>
            <w:noWrap/>
            <w:hideMark/>
          </w:tcPr>
          <w:p w14:paraId="2D7BAF1F"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98.7</w:t>
            </w:r>
          </w:p>
        </w:tc>
      </w:tr>
      <w:tr w:rsidR="00FF0423" w:rsidRPr="00316908" w14:paraId="3508FD4C" w14:textId="77777777" w:rsidTr="00115672">
        <w:trPr>
          <w:trHeight w:val="255"/>
        </w:trPr>
        <w:tc>
          <w:tcPr>
            <w:tcW w:w="6799" w:type="dxa"/>
            <w:noWrap/>
            <w:hideMark/>
          </w:tcPr>
          <w:p w14:paraId="1E565AFC"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Coen</w:t>
            </w:r>
          </w:p>
        </w:tc>
        <w:tc>
          <w:tcPr>
            <w:tcW w:w="2552" w:type="dxa"/>
            <w:noWrap/>
            <w:hideMark/>
          </w:tcPr>
          <w:p w14:paraId="71ED3B4D"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84</w:t>
            </w:r>
          </w:p>
        </w:tc>
      </w:tr>
      <w:tr w:rsidR="00FF0423" w:rsidRPr="00316908" w14:paraId="700E5069" w14:textId="77777777" w:rsidTr="00115672">
        <w:trPr>
          <w:trHeight w:val="255"/>
        </w:trPr>
        <w:tc>
          <w:tcPr>
            <w:tcW w:w="6799" w:type="dxa"/>
            <w:noWrap/>
            <w:hideMark/>
          </w:tcPr>
          <w:p w14:paraId="34EA1E0F"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Doomadgee</w:t>
            </w:r>
          </w:p>
        </w:tc>
        <w:tc>
          <w:tcPr>
            <w:tcW w:w="2552" w:type="dxa"/>
            <w:noWrap/>
            <w:hideMark/>
          </w:tcPr>
          <w:p w14:paraId="148FE9F0"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94.5</w:t>
            </w:r>
          </w:p>
        </w:tc>
      </w:tr>
      <w:tr w:rsidR="00FF0423" w:rsidRPr="00316908" w14:paraId="76CABC05" w14:textId="77777777" w:rsidTr="00115672">
        <w:trPr>
          <w:trHeight w:val="255"/>
        </w:trPr>
        <w:tc>
          <w:tcPr>
            <w:tcW w:w="6799" w:type="dxa"/>
            <w:noWrap/>
            <w:hideMark/>
          </w:tcPr>
          <w:p w14:paraId="702FBD22"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Hope Vale</w:t>
            </w:r>
          </w:p>
        </w:tc>
        <w:tc>
          <w:tcPr>
            <w:tcW w:w="2552" w:type="dxa"/>
            <w:noWrap/>
            <w:hideMark/>
          </w:tcPr>
          <w:p w14:paraId="7277BE41"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95.1</w:t>
            </w:r>
          </w:p>
        </w:tc>
      </w:tr>
      <w:tr w:rsidR="00FF0423" w:rsidRPr="00316908" w14:paraId="59AA0B5B" w14:textId="77777777" w:rsidTr="00115672">
        <w:trPr>
          <w:trHeight w:val="255"/>
        </w:trPr>
        <w:tc>
          <w:tcPr>
            <w:tcW w:w="6799" w:type="dxa"/>
            <w:noWrap/>
            <w:hideMark/>
          </w:tcPr>
          <w:p w14:paraId="5A9C081F"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Kowanyama</w:t>
            </w:r>
          </w:p>
        </w:tc>
        <w:tc>
          <w:tcPr>
            <w:tcW w:w="2552" w:type="dxa"/>
            <w:noWrap/>
            <w:hideMark/>
          </w:tcPr>
          <w:p w14:paraId="2EF0744A"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91.6</w:t>
            </w:r>
          </w:p>
        </w:tc>
      </w:tr>
      <w:tr w:rsidR="00FF0423" w:rsidRPr="00316908" w14:paraId="1AE801DF" w14:textId="77777777" w:rsidTr="00115672">
        <w:trPr>
          <w:trHeight w:val="255"/>
        </w:trPr>
        <w:tc>
          <w:tcPr>
            <w:tcW w:w="6799" w:type="dxa"/>
            <w:noWrap/>
            <w:hideMark/>
          </w:tcPr>
          <w:p w14:paraId="6B827F0B"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Lockhart River</w:t>
            </w:r>
          </w:p>
        </w:tc>
        <w:tc>
          <w:tcPr>
            <w:tcW w:w="2552" w:type="dxa"/>
            <w:noWrap/>
            <w:hideMark/>
          </w:tcPr>
          <w:p w14:paraId="0850B2CC"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92.1</w:t>
            </w:r>
          </w:p>
        </w:tc>
      </w:tr>
      <w:tr w:rsidR="00FF0423" w:rsidRPr="00316908" w14:paraId="35408B01" w14:textId="77777777" w:rsidTr="00115672">
        <w:trPr>
          <w:trHeight w:val="387"/>
        </w:trPr>
        <w:tc>
          <w:tcPr>
            <w:tcW w:w="6799" w:type="dxa"/>
            <w:noWrap/>
            <w:hideMark/>
          </w:tcPr>
          <w:p w14:paraId="519C7F9C"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Mapoon</w:t>
            </w:r>
          </w:p>
        </w:tc>
        <w:tc>
          <w:tcPr>
            <w:tcW w:w="2552" w:type="dxa"/>
            <w:noWrap/>
            <w:hideMark/>
          </w:tcPr>
          <w:p w14:paraId="7BD854F7"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91.1</w:t>
            </w:r>
          </w:p>
        </w:tc>
      </w:tr>
      <w:tr w:rsidR="00FF0423" w:rsidRPr="00316908" w14:paraId="0FD87396" w14:textId="77777777" w:rsidTr="00115672">
        <w:trPr>
          <w:trHeight w:val="255"/>
        </w:trPr>
        <w:tc>
          <w:tcPr>
            <w:tcW w:w="6799" w:type="dxa"/>
            <w:noWrap/>
            <w:hideMark/>
          </w:tcPr>
          <w:p w14:paraId="08218833"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Mornington</w:t>
            </w:r>
          </w:p>
        </w:tc>
        <w:tc>
          <w:tcPr>
            <w:tcW w:w="2552" w:type="dxa"/>
            <w:noWrap/>
            <w:hideMark/>
          </w:tcPr>
          <w:p w14:paraId="0972B00C"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87.7</w:t>
            </w:r>
          </w:p>
        </w:tc>
      </w:tr>
      <w:tr w:rsidR="00FF0423" w:rsidRPr="00316908" w14:paraId="171044FF" w14:textId="77777777" w:rsidTr="00115672">
        <w:trPr>
          <w:trHeight w:val="255"/>
        </w:trPr>
        <w:tc>
          <w:tcPr>
            <w:tcW w:w="6799" w:type="dxa"/>
            <w:noWrap/>
            <w:hideMark/>
          </w:tcPr>
          <w:p w14:paraId="7DD6EFF2"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Napranum</w:t>
            </w:r>
          </w:p>
        </w:tc>
        <w:tc>
          <w:tcPr>
            <w:tcW w:w="2552" w:type="dxa"/>
            <w:noWrap/>
            <w:hideMark/>
          </w:tcPr>
          <w:p w14:paraId="39C0086E"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95.2</w:t>
            </w:r>
          </w:p>
        </w:tc>
      </w:tr>
      <w:tr w:rsidR="00FF0423" w:rsidRPr="00316908" w14:paraId="425BAC12" w14:textId="77777777" w:rsidTr="00115672">
        <w:trPr>
          <w:trHeight w:val="255"/>
        </w:trPr>
        <w:tc>
          <w:tcPr>
            <w:tcW w:w="6799" w:type="dxa"/>
            <w:hideMark/>
          </w:tcPr>
          <w:p w14:paraId="6633A6BA"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Northern Peninsula Area</w:t>
            </w:r>
          </w:p>
        </w:tc>
        <w:tc>
          <w:tcPr>
            <w:tcW w:w="2552" w:type="dxa"/>
            <w:noWrap/>
            <w:hideMark/>
          </w:tcPr>
          <w:p w14:paraId="66902155"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89.3</w:t>
            </w:r>
          </w:p>
        </w:tc>
      </w:tr>
      <w:tr w:rsidR="00FF0423" w:rsidRPr="00316908" w14:paraId="3DE8B018" w14:textId="77777777" w:rsidTr="00115672">
        <w:trPr>
          <w:trHeight w:val="255"/>
        </w:trPr>
        <w:tc>
          <w:tcPr>
            <w:tcW w:w="6799" w:type="dxa"/>
            <w:noWrap/>
            <w:hideMark/>
          </w:tcPr>
          <w:p w14:paraId="51E5017C"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Palm Island</w:t>
            </w:r>
          </w:p>
        </w:tc>
        <w:tc>
          <w:tcPr>
            <w:tcW w:w="2552" w:type="dxa"/>
            <w:noWrap/>
            <w:hideMark/>
          </w:tcPr>
          <w:p w14:paraId="5976CECF"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95.4</w:t>
            </w:r>
          </w:p>
        </w:tc>
      </w:tr>
      <w:tr w:rsidR="00FF0423" w:rsidRPr="00316908" w14:paraId="2EB9E76A" w14:textId="77777777" w:rsidTr="00115672">
        <w:trPr>
          <w:trHeight w:val="375"/>
        </w:trPr>
        <w:tc>
          <w:tcPr>
            <w:tcW w:w="6799" w:type="dxa"/>
            <w:noWrap/>
            <w:hideMark/>
          </w:tcPr>
          <w:p w14:paraId="22B85AD8"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Pormpuraaw</w:t>
            </w:r>
          </w:p>
        </w:tc>
        <w:tc>
          <w:tcPr>
            <w:tcW w:w="2552" w:type="dxa"/>
            <w:noWrap/>
            <w:hideMark/>
          </w:tcPr>
          <w:p w14:paraId="1581C6F2"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85.1</w:t>
            </w:r>
          </w:p>
        </w:tc>
      </w:tr>
      <w:tr w:rsidR="00FF0423" w:rsidRPr="00316908" w14:paraId="157D4C08" w14:textId="77777777" w:rsidTr="00115672">
        <w:trPr>
          <w:trHeight w:val="255"/>
        </w:trPr>
        <w:tc>
          <w:tcPr>
            <w:tcW w:w="6799" w:type="dxa"/>
            <w:noWrap/>
            <w:hideMark/>
          </w:tcPr>
          <w:p w14:paraId="2CEF9B82" w14:textId="77777777" w:rsidR="00FF0423" w:rsidRPr="00316908" w:rsidRDefault="00FF0423" w:rsidP="00316908">
            <w:pPr>
              <w:spacing w:line="240" w:lineRule="auto"/>
              <w:ind w:left="57" w:right="57"/>
              <w:rPr>
                <w:rFonts w:ascii="Arial" w:eastAsia="Calibri" w:hAnsi="Arial"/>
                <w:bCs/>
              </w:rPr>
            </w:pPr>
            <w:r w:rsidRPr="00316908">
              <w:rPr>
                <w:rFonts w:ascii="Arial" w:eastAsia="Calibri" w:hAnsi="Arial"/>
                <w:bCs/>
              </w:rPr>
              <w:t xml:space="preserve">Torres </w:t>
            </w:r>
          </w:p>
        </w:tc>
        <w:tc>
          <w:tcPr>
            <w:tcW w:w="2552" w:type="dxa"/>
            <w:noWrap/>
            <w:hideMark/>
          </w:tcPr>
          <w:p w14:paraId="7F2DA76F" w14:textId="77777777" w:rsidR="00FF0423" w:rsidRPr="00316908" w:rsidRDefault="00FF0423" w:rsidP="00316908">
            <w:pPr>
              <w:spacing w:line="240" w:lineRule="auto"/>
              <w:ind w:left="57" w:right="57"/>
              <w:jc w:val="center"/>
              <w:rPr>
                <w:rFonts w:ascii="Arial" w:eastAsia="Calibri" w:hAnsi="Arial"/>
              </w:rPr>
            </w:pPr>
            <w:r w:rsidRPr="00316908">
              <w:rPr>
                <w:rFonts w:ascii="Arial" w:eastAsia="Calibri" w:hAnsi="Arial"/>
              </w:rPr>
              <w:t>93.4</w:t>
            </w:r>
          </w:p>
        </w:tc>
      </w:tr>
      <w:tr w:rsidR="00FF0423" w:rsidRPr="00316908" w14:paraId="0CC65D14" w14:textId="77777777" w:rsidTr="00115672">
        <w:trPr>
          <w:trHeight w:val="255"/>
        </w:trPr>
        <w:tc>
          <w:tcPr>
            <w:tcW w:w="6799" w:type="dxa"/>
            <w:noWrap/>
            <w:hideMark/>
          </w:tcPr>
          <w:p w14:paraId="02DA8861" w14:textId="77777777" w:rsidR="00FF0423" w:rsidRPr="00316908" w:rsidRDefault="00FF0423" w:rsidP="00316908">
            <w:pPr>
              <w:spacing w:line="240" w:lineRule="auto"/>
              <w:ind w:left="57" w:right="57"/>
              <w:rPr>
                <w:rFonts w:ascii="Arial" w:eastAsia="Calibri" w:hAnsi="Arial"/>
                <w:i/>
                <w:iCs/>
              </w:rPr>
            </w:pPr>
            <w:r w:rsidRPr="00316908">
              <w:rPr>
                <w:rFonts w:ascii="Arial" w:eastAsia="Calibri" w:hAnsi="Arial"/>
                <w:i/>
                <w:iCs/>
              </w:rPr>
              <w:t>Bamaga and Surrounds</w:t>
            </w:r>
          </w:p>
        </w:tc>
        <w:tc>
          <w:tcPr>
            <w:tcW w:w="2552" w:type="dxa"/>
            <w:noWrap/>
            <w:hideMark/>
          </w:tcPr>
          <w:p w14:paraId="14AEB0EE" w14:textId="77777777" w:rsidR="00FF0423" w:rsidRPr="00316908" w:rsidRDefault="00FF0423" w:rsidP="00316908">
            <w:pPr>
              <w:spacing w:line="240" w:lineRule="auto"/>
              <w:ind w:left="57" w:right="57"/>
              <w:jc w:val="center"/>
              <w:rPr>
                <w:rFonts w:ascii="Arial" w:eastAsia="Calibri" w:hAnsi="Arial"/>
                <w:i/>
                <w:iCs/>
              </w:rPr>
            </w:pPr>
            <w:r w:rsidRPr="00316908">
              <w:rPr>
                <w:rFonts w:ascii="Arial" w:eastAsia="Calibri" w:hAnsi="Arial"/>
                <w:i/>
                <w:iCs/>
              </w:rPr>
              <w:t>83.6</w:t>
            </w:r>
          </w:p>
        </w:tc>
      </w:tr>
      <w:tr w:rsidR="00FF0423" w:rsidRPr="00316908" w14:paraId="586886AE" w14:textId="77777777" w:rsidTr="00115672">
        <w:trPr>
          <w:trHeight w:val="255"/>
        </w:trPr>
        <w:tc>
          <w:tcPr>
            <w:tcW w:w="6799" w:type="dxa"/>
            <w:noWrap/>
            <w:hideMark/>
          </w:tcPr>
          <w:p w14:paraId="30ED7EBD" w14:textId="77777777" w:rsidR="00FF0423" w:rsidRPr="00316908" w:rsidRDefault="00FF0423" w:rsidP="00316908">
            <w:pPr>
              <w:spacing w:line="240" w:lineRule="auto"/>
              <w:ind w:left="57" w:right="57"/>
              <w:rPr>
                <w:rFonts w:ascii="Arial" w:eastAsia="Calibri" w:hAnsi="Arial"/>
                <w:i/>
                <w:iCs/>
              </w:rPr>
            </w:pPr>
            <w:r w:rsidRPr="00316908">
              <w:rPr>
                <w:rFonts w:ascii="Arial" w:eastAsia="Calibri" w:hAnsi="Arial"/>
                <w:i/>
                <w:iCs/>
              </w:rPr>
              <w:t>Horn Island</w:t>
            </w:r>
          </w:p>
        </w:tc>
        <w:tc>
          <w:tcPr>
            <w:tcW w:w="2552" w:type="dxa"/>
            <w:noWrap/>
            <w:hideMark/>
          </w:tcPr>
          <w:p w14:paraId="2223F486" w14:textId="77777777" w:rsidR="00FF0423" w:rsidRPr="00316908" w:rsidRDefault="00FF0423" w:rsidP="00316908">
            <w:pPr>
              <w:spacing w:line="240" w:lineRule="auto"/>
              <w:ind w:left="57" w:right="57"/>
              <w:jc w:val="center"/>
              <w:rPr>
                <w:rFonts w:ascii="Arial" w:eastAsia="Calibri" w:hAnsi="Arial"/>
                <w:i/>
                <w:iCs/>
              </w:rPr>
            </w:pPr>
            <w:r w:rsidRPr="00316908">
              <w:rPr>
                <w:rFonts w:ascii="Arial" w:eastAsia="Calibri" w:hAnsi="Arial"/>
                <w:i/>
                <w:iCs/>
              </w:rPr>
              <w:t>76.3</w:t>
            </w:r>
          </w:p>
        </w:tc>
      </w:tr>
      <w:tr w:rsidR="00FF0423" w:rsidRPr="00316908" w14:paraId="39358029" w14:textId="77777777" w:rsidTr="00115672">
        <w:trPr>
          <w:trHeight w:val="646"/>
        </w:trPr>
        <w:tc>
          <w:tcPr>
            <w:tcW w:w="6799" w:type="dxa"/>
            <w:hideMark/>
          </w:tcPr>
          <w:p w14:paraId="3D039E6C" w14:textId="77777777" w:rsidR="00FF0423" w:rsidRPr="00316908" w:rsidRDefault="00FF0423" w:rsidP="00316908">
            <w:pPr>
              <w:spacing w:line="240" w:lineRule="auto"/>
              <w:ind w:left="57" w:right="57"/>
              <w:rPr>
                <w:rFonts w:ascii="Arial" w:eastAsia="Calibri" w:hAnsi="Arial"/>
                <w:i/>
                <w:iCs/>
              </w:rPr>
            </w:pPr>
            <w:r w:rsidRPr="00316908">
              <w:rPr>
                <w:rFonts w:ascii="Arial" w:eastAsia="Calibri" w:hAnsi="Arial"/>
                <w:i/>
                <w:iCs/>
              </w:rPr>
              <w:t>Muralag and Inner Islands (Includes Prince of Wales (Muralag), Hammond (Kiriri) and Horn (Nguraupai) Island, and some parts of Thursday Island)</w:t>
            </w:r>
          </w:p>
        </w:tc>
        <w:tc>
          <w:tcPr>
            <w:tcW w:w="2552" w:type="dxa"/>
            <w:noWrap/>
            <w:hideMark/>
          </w:tcPr>
          <w:p w14:paraId="4EE16D93" w14:textId="77777777" w:rsidR="00FF0423" w:rsidRPr="00316908" w:rsidRDefault="00FF0423" w:rsidP="00316908">
            <w:pPr>
              <w:spacing w:line="240" w:lineRule="auto"/>
              <w:ind w:left="57" w:right="57"/>
              <w:jc w:val="center"/>
              <w:rPr>
                <w:rFonts w:ascii="Arial" w:eastAsia="Calibri" w:hAnsi="Arial"/>
                <w:i/>
                <w:iCs/>
              </w:rPr>
            </w:pPr>
            <w:r w:rsidRPr="00316908">
              <w:rPr>
                <w:rFonts w:ascii="Arial" w:eastAsia="Calibri" w:hAnsi="Arial"/>
                <w:i/>
                <w:iCs/>
              </w:rPr>
              <w:t>79.8</w:t>
            </w:r>
          </w:p>
        </w:tc>
      </w:tr>
      <w:tr w:rsidR="00FF0423" w:rsidRPr="00316908" w14:paraId="695FCED4" w14:textId="77777777" w:rsidTr="00115672">
        <w:trPr>
          <w:trHeight w:val="272"/>
        </w:trPr>
        <w:tc>
          <w:tcPr>
            <w:tcW w:w="6799" w:type="dxa"/>
            <w:hideMark/>
          </w:tcPr>
          <w:p w14:paraId="548283FA" w14:textId="77777777" w:rsidR="00FF0423" w:rsidRPr="00316908" w:rsidRDefault="00FF0423" w:rsidP="00316908">
            <w:pPr>
              <w:spacing w:line="240" w:lineRule="auto"/>
              <w:ind w:left="57" w:right="57"/>
              <w:rPr>
                <w:rFonts w:ascii="Arial" w:eastAsia="Calibri" w:hAnsi="Arial"/>
                <w:i/>
                <w:iCs/>
              </w:rPr>
            </w:pPr>
            <w:r w:rsidRPr="00316908">
              <w:rPr>
                <w:rFonts w:ascii="Arial" w:eastAsia="Calibri" w:hAnsi="Arial"/>
                <w:i/>
                <w:iCs/>
              </w:rPr>
              <w:t>Port Kennedy (Thursday Island)</w:t>
            </w:r>
          </w:p>
        </w:tc>
        <w:tc>
          <w:tcPr>
            <w:tcW w:w="2552" w:type="dxa"/>
            <w:noWrap/>
            <w:hideMark/>
          </w:tcPr>
          <w:p w14:paraId="2E0DFAEB" w14:textId="77777777" w:rsidR="00FF0423" w:rsidRPr="00316908" w:rsidRDefault="00FF0423" w:rsidP="00316908">
            <w:pPr>
              <w:spacing w:line="240" w:lineRule="auto"/>
              <w:ind w:left="57" w:right="57"/>
              <w:jc w:val="center"/>
              <w:rPr>
                <w:rFonts w:ascii="Arial" w:eastAsia="Calibri" w:hAnsi="Arial"/>
                <w:i/>
                <w:iCs/>
              </w:rPr>
            </w:pPr>
            <w:r w:rsidRPr="00316908">
              <w:rPr>
                <w:rFonts w:ascii="Arial" w:eastAsia="Calibri" w:hAnsi="Arial"/>
                <w:i/>
                <w:iCs/>
              </w:rPr>
              <w:t>65.5</w:t>
            </w:r>
          </w:p>
        </w:tc>
      </w:tr>
      <w:tr w:rsidR="00FF0423" w:rsidRPr="00316908" w14:paraId="1AFBA481" w14:textId="77777777" w:rsidTr="00115672">
        <w:trPr>
          <w:trHeight w:val="646"/>
        </w:trPr>
        <w:tc>
          <w:tcPr>
            <w:tcW w:w="6799" w:type="dxa"/>
            <w:hideMark/>
          </w:tcPr>
          <w:p w14:paraId="1B8E8378" w14:textId="77777777" w:rsidR="00FF0423" w:rsidRPr="00316908" w:rsidRDefault="00FF0423" w:rsidP="00316908">
            <w:pPr>
              <w:spacing w:line="240" w:lineRule="auto"/>
              <w:ind w:left="57" w:right="57"/>
              <w:rPr>
                <w:rFonts w:ascii="Arial" w:eastAsia="Calibri" w:hAnsi="Arial"/>
                <w:i/>
                <w:iCs/>
              </w:rPr>
            </w:pPr>
            <w:r w:rsidRPr="00316908">
              <w:rPr>
                <w:rFonts w:ascii="Arial" w:eastAsia="Calibri" w:hAnsi="Arial"/>
                <w:i/>
                <w:iCs/>
              </w:rPr>
              <w:t>TRAWQ (Thursday Island) (This includes the communities of Tamwoy, Rosehill, Aplin, Waiben and Quarantine on T.I.)</w:t>
            </w:r>
          </w:p>
        </w:tc>
        <w:tc>
          <w:tcPr>
            <w:tcW w:w="2552" w:type="dxa"/>
            <w:noWrap/>
            <w:hideMark/>
          </w:tcPr>
          <w:p w14:paraId="45564E03" w14:textId="77777777" w:rsidR="00FF0423" w:rsidRPr="00316908" w:rsidRDefault="00FF0423" w:rsidP="00316908">
            <w:pPr>
              <w:spacing w:line="240" w:lineRule="auto"/>
              <w:ind w:left="57" w:right="57"/>
              <w:jc w:val="center"/>
              <w:rPr>
                <w:rFonts w:ascii="Arial" w:eastAsia="Calibri" w:hAnsi="Arial"/>
                <w:i/>
                <w:iCs/>
              </w:rPr>
            </w:pPr>
            <w:r w:rsidRPr="00316908">
              <w:rPr>
                <w:rFonts w:ascii="Arial" w:eastAsia="Calibri" w:hAnsi="Arial"/>
                <w:i/>
                <w:iCs/>
              </w:rPr>
              <w:t>91.9</w:t>
            </w:r>
          </w:p>
        </w:tc>
      </w:tr>
    </w:tbl>
    <w:p w14:paraId="42E2B36B" w14:textId="77777777" w:rsidR="00A467B1" w:rsidRPr="00316908" w:rsidRDefault="00A467B1" w:rsidP="00316908"/>
    <w:p w14:paraId="0E09DF73" w14:textId="77777777" w:rsidR="00A467B1" w:rsidRPr="00C166CA" w:rsidRDefault="00A467B1" w:rsidP="00316908">
      <w:pPr>
        <w:ind w:left="57" w:right="57"/>
        <w:rPr>
          <w:i/>
        </w:rPr>
      </w:pPr>
      <w:r w:rsidRPr="00316908">
        <w:br w:type="page"/>
      </w:r>
      <w:r w:rsidRPr="00C166CA">
        <w:rPr>
          <w:i/>
        </w:rPr>
        <w:lastRenderedPageBreak/>
        <w:t>9.1 - Discrete locations and Indigenous communities continued</w:t>
      </w:r>
    </w:p>
    <w:tbl>
      <w:tblPr>
        <w:tblStyle w:val="TableGrid1"/>
        <w:tblW w:w="9351" w:type="dxa"/>
        <w:tblLayout w:type="fixed"/>
        <w:tblLook w:val="04A0" w:firstRow="1" w:lastRow="0" w:firstColumn="1" w:lastColumn="0" w:noHBand="0" w:noVBand="1"/>
      </w:tblPr>
      <w:tblGrid>
        <w:gridCol w:w="6799"/>
        <w:gridCol w:w="2552"/>
      </w:tblGrid>
      <w:tr w:rsidR="00A467B1" w:rsidRPr="00C166CA" w14:paraId="292114BC" w14:textId="77777777" w:rsidTr="00C166CA">
        <w:trPr>
          <w:trHeight w:val="341"/>
        </w:trPr>
        <w:tc>
          <w:tcPr>
            <w:tcW w:w="6799" w:type="dxa"/>
            <w:vAlign w:val="center"/>
          </w:tcPr>
          <w:p w14:paraId="2BCDEE82" w14:textId="77777777" w:rsidR="00A467B1" w:rsidRPr="00C166CA" w:rsidRDefault="00A467B1" w:rsidP="00EC06B9">
            <w:pPr>
              <w:spacing w:before="120" w:after="120"/>
              <w:ind w:left="57" w:right="57"/>
              <w:jc w:val="center"/>
              <w:rPr>
                <w:rFonts w:ascii="Arial" w:eastAsia="Calibri" w:hAnsi="Arial"/>
                <w:b/>
                <w:bCs/>
              </w:rPr>
            </w:pPr>
            <w:r w:rsidRPr="00C166CA">
              <w:rPr>
                <w:rFonts w:ascii="Arial" w:eastAsia="Calibri" w:hAnsi="Arial"/>
                <w:b/>
                <w:bCs/>
              </w:rPr>
              <w:t>Location</w:t>
            </w:r>
          </w:p>
        </w:tc>
        <w:tc>
          <w:tcPr>
            <w:tcW w:w="2552" w:type="dxa"/>
            <w:noWrap/>
            <w:vAlign w:val="center"/>
          </w:tcPr>
          <w:p w14:paraId="1643BFC1" w14:textId="77777777" w:rsidR="00A467B1" w:rsidRPr="00C166CA" w:rsidRDefault="00A467B1" w:rsidP="00EC06B9">
            <w:pPr>
              <w:spacing w:before="120" w:after="120" w:line="240" w:lineRule="auto"/>
              <w:ind w:left="57" w:right="57"/>
              <w:jc w:val="center"/>
              <w:rPr>
                <w:rFonts w:ascii="Arial" w:eastAsia="Calibri" w:hAnsi="Arial"/>
                <w:b/>
                <w:bCs/>
                <w:sz w:val="20"/>
                <w:szCs w:val="20"/>
              </w:rPr>
            </w:pPr>
            <w:r w:rsidRPr="00C166CA">
              <w:rPr>
                <w:rFonts w:ascii="Arial" w:eastAsia="Calibri" w:hAnsi="Arial"/>
                <w:b/>
                <w:bCs/>
                <w:sz w:val="20"/>
                <w:szCs w:val="20"/>
              </w:rPr>
              <w:t>Per cent</w:t>
            </w:r>
          </w:p>
          <w:p w14:paraId="40201060" w14:textId="77777777" w:rsidR="00A467B1" w:rsidRPr="00C166CA" w:rsidRDefault="00A467B1" w:rsidP="00EC06B9">
            <w:pPr>
              <w:spacing w:before="120" w:after="120"/>
              <w:ind w:left="57" w:right="57"/>
              <w:jc w:val="center"/>
              <w:rPr>
                <w:rFonts w:ascii="Arial" w:eastAsia="Calibri" w:hAnsi="Arial"/>
                <w:b/>
                <w:bCs/>
                <w:sz w:val="20"/>
                <w:szCs w:val="20"/>
              </w:rPr>
            </w:pPr>
            <w:r w:rsidRPr="00C166CA">
              <w:rPr>
                <w:rFonts w:ascii="Arial" w:eastAsia="Calibri" w:hAnsi="Arial"/>
                <w:b/>
                <w:bCs/>
                <w:sz w:val="20"/>
                <w:szCs w:val="20"/>
              </w:rPr>
              <w:t>Indigenous population</w:t>
            </w:r>
          </w:p>
        </w:tc>
      </w:tr>
      <w:tr w:rsidR="00A467B1" w:rsidRPr="00C166CA" w14:paraId="657BF8DE" w14:textId="77777777" w:rsidTr="00115672">
        <w:trPr>
          <w:trHeight w:val="341"/>
        </w:trPr>
        <w:tc>
          <w:tcPr>
            <w:tcW w:w="6799" w:type="dxa"/>
            <w:hideMark/>
          </w:tcPr>
          <w:p w14:paraId="75252C50" w14:textId="77777777" w:rsidR="00A467B1" w:rsidRPr="00154B7F" w:rsidRDefault="00A467B1" w:rsidP="00316908">
            <w:pPr>
              <w:spacing w:line="240" w:lineRule="auto"/>
              <w:ind w:left="57" w:right="57"/>
              <w:rPr>
                <w:rFonts w:ascii="Arial" w:eastAsia="Calibri" w:hAnsi="Arial"/>
                <w:bCs/>
              </w:rPr>
            </w:pPr>
            <w:r w:rsidRPr="00154B7F">
              <w:rPr>
                <w:rFonts w:ascii="Arial" w:eastAsia="Calibri" w:hAnsi="Arial"/>
                <w:bCs/>
              </w:rPr>
              <w:t>Torres Strait Islands</w:t>
            </w:r>
          </w:p>
        </w:tc>
        <w:tc>
          <w:tcPr>
            <w:tcW w:w="2552" w:type="dxa"/>
            <w:noWrap/>
            <w:hideMark/>
          </w:tcPr>
          <w:p w14:paraId="2E21E5DC" w14:textId="77777777" w:rsidR="00A467B1" w:rsidRPr="00154B7F" w:rsidRDefault="00A467B1" w:rsidP="00316908">
            <w:pPr>
              <w:spacing w:line="240" w:lineRule="auto"/>
              <w:ind w:left="57" w:right="57"/>
              <w:jc w:val="center"/>
              <w:rPr>
                <w:rFonts w:ascii="Arial" w:eastAsia="Calibri" w:hAnsi="Arial"/>
              </w:rPr>
            </w:pPr>
            <w:r w:rsidRPr="00154B7F">
              <w:rPr>
                <w:rFonts w:ascii="Arial" w:eastAsia="Calibri" w:hAnsi="Arial"/>
              </w:rPr>
              <w:t>93.4</w:t>
            </w:r>
          </w:p>
        </w:tc>
      </w:tr>
      <w:tr w:rsidR="00A467B1" w:rsidRPr="00C166CA" w14:paraId="6B2146A4" w14:textId="77777777" w:rsidTr="00115672">
        <w:trPr>
          <w:trHeight w:val="360"/>
        </w:trPr>
        <w:tc>
          <w:tcPr>
            <w:tcW w:w="6799" w:type="dxa"/>
            <w:hideMark/>
          </w:tcPr>
          <w:p w14:paraId="60075595"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Badu Island</w:t>
            </w:r>
          </w:p>
        </w:tc>
        <w:tc>
          <w:tcPr>
            <w:tcW w:w="2552" w:type="dxa"/>
            <w:noWrap/>
            <w:hideMark/>
          </w:tcPr>
          <w:p w14:paraId="146B156A"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87.3</w:t>
            </w:r>
          </w:p>
        </w:tc>
      </w:tr>
      <w:tr w:rsidR="00A467B1" w:rsidRPr="00C166CA" w14:paraId="33CC88D9" w14:textId="77777777" w:rsidTr="00115672">
        <w:trPr>
          <w:trHeight w:val="360"/>
        </w:trPr>
        <w:tc>
          <w:tcPr>
            <w:tcW w:w="6799" w:type="dxa"/>
            <w:hideMark/>
          </w:tcPr>
          <w:p w14:paraId="769FF830"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Boigu Island</w:t>
            </w:r>
          </w:p>
        </w:tc>
        <w:tc>
          <w:tcPr>
            <w:tcW w:w="2552" w:type="dxa"/>
            <w:noWrap/>
            <w:hideMark/>
          </w:tcPr>
          <w:p w14:paraId="720137F4"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93.6</w:t>
            </w:r>
          </w:p>
        </w:tc>
      </w:tr>
      <w:tr w:rsidR="00A467B1" w:rsidRPr="00C166CA" w14:paraId="73CE9899" w14:textId="77777777" w:rsidTr="00115672">
        <w:trPr>
          <w:trHeight w:val="360"/>
        </w:trPr>
        <w:tc>
          <w:tcPr>
            <w:tcW w:w="6799" w:type="dxa"/>
            <w:hideMark/>
          </w:tcPr>
          <w:p w14:paraId="48AAB463"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Dauan Island</w:t>
            </w:r>
          </w:p>
        </w:tc>
        <w:tc>
          <w:tcPr>
            <w:tcW w:w="2552" w:type="dxa"/>
            <w:noWrap/>
            <w:hideMark/>
          </w:tcPr>
          <w:p w14:paraId="57D725B6"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92</w:t>
            </w:r>
          </w:p>
        </w:tc>
      </w:tr>
      <w:tr w:rsidR="00A467B1" w:rsidRPr="00C166CA" w14:paraId="40CC6D11" w14:textId="77777777" w:rsidTr="00115672">
        <w:trPr>
          <w:trHeight w:val="360"/>
        </w:trPr>
        <w:tc>
          <w:tcPr>
            <w:tcW w:w="6799" w:type="dxa"/>
            <w:hideMark/>
          </w:tcPr>
          <w:p w14:paraId="57C10B7C"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Erub (Darnley) Island</w:t>
            </w:r>
          </w:p>
        </w:tc>
        <w:tc>
          <w:tcPr>
            <w:tcW w:w="2552" w:type="dxa"/>
            <w:noWrap/>
            <w:hideMark/>
          </w:tcPr>
          <w:p w14:paraId="23E26F16"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96</w:t>
            </w:r>
          </w:p>
        </w:tc>
      </w:tr>
      <w:tr w:rsidR="00A467B1" w:rsidRPr="00C166CA" w14:paraId="6653CFED" w14:textId="77777777" w:rsidTr="00115672">
        <w:trPr>
          <w:trHeight w:val="360"/>
        </w:trPr>
        <w:tc>
          <w:tcPr>
            <w:tcW w:w="6799" w:type="dxa"/>
            <w:hideMark/>
          </w:tcPr>
          <w:p w14:paraId="7D81095A"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Hammond Island</w:t>
            </w:r>
          </w:p>
        </w:tc>
        <w:tc>
          <w:tcPr>
            <w:tcW w:w="2552" w:type="dxa"/>
            <w:noWrap/>
            <w:hideMark/>
          </w:tcPr>
          <w:p w14:paraId="5A50BC47"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95.7</w:t>
            </w:r>
          </w:p>
        </w:tc>
      </w:tr>
      <w:tr w:rsidR="00A467B1" w:rsidRPr="00C166CA" w14:paraId="28E70CCC" w14:textId="77777777" w:rsidTr="00115672">
        <w:trPr>
          <w:trHeight w:val="360"/>
        </w:trPr>
        <w:tc>
          <w:tcPr>
            <w:tcW w:w="6799" w:type="dxa"/>
            <w:hideMark/>
          </w:tcPr>
          <w:p w14:paraId="385C92A9"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Iama (Yam) Island</w:t>
            </w:r>
          </w:p>
        </w:tc>
        <w:tc>
          <w:tcPr>
            <w:tcW w:w="2552" w:type="dxa"/>
            <w:noWrap/>
            <w:hideMark/>
          </w:tcPr>
          <w:p w14:paraId="527335E2"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96.8</w:t>
            </w:r>
          </w:p>
        </w:tc>
      </w:tr>
      <w:tr w:rsidR="00A467B1" w:rsidRPr="00C166CA" w14:paraId="79CE6609" w14:textId="77777777" w:rsidTr="00115672">
        <w:trPr>
          <w:trHeight w:val="360"/>
        </w:trPr>
        <w:tc>
          <w:tcPr>
            <w:tcW w:w="6799" w:type="dxa"/>
            <w:hideMark/>
          </w:tcPr>
          <w:p w14:paraId="42E2C4F4"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Kubin (Moa) Island</w:t>
            </w:r>
          </w:p>
        </w:tc>
        <w:tc>
          <w:tcPr>
            <w:tcW w:w="2552" w:type="dxa"/>
            <w:noWrap/>
            <w:hideMark/>
          </w:tcPr>
          <w:p w14:paraId="10AA8C20"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95.4</w:t>
            </w:r>
          </w:p>
        </w:tc>
      </w:tr>
      <w:tr w:rsidR="00A467B1" w:rsidRPr="00C166CA" w14:paraId="1E5510CA" w14:textId="77777777" w:rsidTr="00115672">
        <w:trPr>
          <w:trHeight w:val="360"/>
        </w:trPr>
        <w:tc>
          <w:tcPr>
            <w:tcW w:w="6799" w:type="dxa"/>
            <w:hideMark/>
          </w:tcPr>
          <w:p w14:paraId="7E2D733B"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Mabuiag Island</w:t>
            </w:r>
          </w:p>
        </w:tc>
        <w:tc>
          <w:tcPr>
            <w:tcW w:w="2552" w:type="dxa"/>
            <w:noWrap/>
            <w:hideMark/>
          </w:tcPr>
          <w:p w14:paraId="30AAAA53"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98.6</w:t>
            </w:r>
          </w:p>
        </w:tc>
      </w:tr>
      <w:tr w:rsidR="00A467B1" w:rsidRPr="00C166CA" w14:paraId="7CA2F489" w14:textId="77777777" w:rsidTr="00115672">
        <w:trPr>
          <w:trHeight w:val="360"/>
        </w:trPr>
        <w:tc>
          <w:tcPr>
            <w:tcW w:w="6799" w:type="dxa"/>
            <w:hideMark/>
          </w:tcPr>
          <w:p w14:paraId="4071D8AB"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Mer (Murray) Island</w:t>
            </w:r>
          </w:p>
        </w:tc>
        <w:tc>
          <w:tcPr>
            <w:tcW w:w="2552" w:type="dxa"/>
            <w:noWrap/>
            <w:hideMark/>
          </w:tcPr>
          <w:p w14:paraId="6A91F64E"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96.6</w:t>
            </w:r>
          </w:p>
        </w:tc>
      </w:tr>
      <w:tr w:rsidR="00A467B1" w:rsidRPr="00C166CA" w14:paraId="24087DCF" w14:textId="77777777" w:rsidTr="00115672">
        <w:trPr>
          <w:trHeight w:val="360"/>
        </w:trPr>
        <w:tc>
          <w:tcPr>
            <w:tcW w:w="6799" w:type="dxa"/>
            <w:hideMark/>
          </w:tcPr>
          <w:p w14:paraId="128C22AF"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Poruma (Coconut)Island</w:t>
            </w:r>
          </w:p>
        </w:tc>
        <w:tc>
          <w:tcPr>
            <w:tcW w:w="2552" w:type="dxa"/>
            <w:noWrap/>
            <w:hideMark/>
          </w:tcPr>
          <w:p w14:paraId="251B513E"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96.4</w:t>
            </w:r>
          </w:p>
        </w:tc>
      </w:tr>
      <w:tr w:rsidR="00A467B1" w:rsidRPr="00C166CA" w14:paraId="0AC1F580" w14:textId="77777777" w:rsidTr="00115672">
        <w:trPr>
          <w:trHeight w:val="360"/>
        </w:trPr>
        <w:tc>
          <w:tcPr>
            <w:tcW w:w="6799" w:type="dxa"/>
            <w:hideMark/>
          </w:tcPr>
          <w:p w14:paraId="74CF3035"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Saibai Island</w:t>
            </w:r>
          </w:p>
        </w:tc>
        <w:tc>
          <w:tcPr>
            <w:tcW w:w="2552" w:type="dxa"/>
            <w:noWrap/>
            <w:hideMark/>
          </w:tcPr>
          <w:p w14:paraId="4B79626E"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88.3</w:t>
            </w:r>
          </w:p>
        </w:tc>
      </w:tr>
      <w:tr w:rsidR="00A467B1" w:rsidRPr="00C166CA" w14:paraId="4BEDE204" w14:textId="77777777" w:rsidTr="00115672">
        <w:trPr>
          <w:trHeight w:val="360"/>
        </w:trPr>
        <w:tc>
          <w:tcPr>
            <w:tcW w:w="6799" w:type="dxa"/>
            <w:hideMark/>
          </w:tcPr>
          <w:p w14:paraId="4DF3D351"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St Pauls (Moa) Island</w:t>
            </w:r>
          </w:p>
        </w:tc>
        <w:tc>
          <w:tcPr>
            <w:tcW w:w="2552" w:type="dxa"/>
            <w:noWrap/>
            <w:hideMark/>
          </w:tcPr>
          <w:p w14:paraId="1DFE9D86"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97.2</w:t>
            </w:r>
          </w:p>
        </w:tc>
      </w:tr>
      <w:tr w:rsidR="00A467B1" w:rsidRPr="00C166CA" w14:paraId="47440F01" w14:textId="77777777" w:rsidTr="00115672">
        <w:trPr>
          <w:trHeight w:val="360"/>
        </w:trPr>
        <w:tc>
          <w:tcPr>
            <w:tcW w:w="6799" w:type="dxa"/>
            <w:hideMark/>
          </w:tcPr>
          <w:p w14:paraId="0004801C"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 xml:space="preserve">Ugar (Stephen) Island </w:t>
            </w:r>
          </w:p>
        </w:tc>
        <w:tc>
          <w:tcPr>
            <w:tcW w:w="2552" w:type="dxa"/>
            <w:noWrap/>
            <w:hideMark/>
          </w:tcPr>
          <w:p w14:paraId="47B35EAE"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86.6</w:t>
            </w:r>
          </w:p>
        </w:tc>
      </w:tr>
      <w:tr w:rsidR="00A467B1" w:rsidRPr="00C166CA" w14:paraId="37E45DAE" w14:textId="77777777" w:rsidTr="00115672">
        <w:trPr>
          <w:trHeight w:val="360"/>
        </w:trPr>
        <w:tc>
          <w:tcPr>
            <w:tcW w:w="6799" w:type="dxa"/>
            <w:hideMark/>
          </w:tcPr>
          <w:p w14:paraId="1900803E"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Warraber Island</w:t>
            </w:r>
          </w:p>
        </w:tc>
        <w:tc>
          <w:tcPr>
            <w:tcW w:w="2552" w:type="dxa"/>
            <w:noWrap/>
            <w:hideMark/>
          </w:tcPr>
          <w:p w14:paraId="43448D0F"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98.3</w:t>
            </w:r>
          </w:p>
        </w:tc>
      </w:tr>
      <w:tr w:rsidR="00A467B1" w:rsidRPr="00C166CA" w14:paraId="0E3A45DF" w14:textId="77777777" w:rsidTr="00115672">
        <w:trPr>
          <w:trHeight w:val="360"/>
        </w:trPr>
        <w:tc>
          <w:tcPr>
            <w:tcW w:w="6799" w:type="dxa"/>
            <w:hideMark/>
          </w:tcPr>
          <w:p w14:paraId="4EEA9EE6" w14:textId="77777777" w:rsidR="00A467B1" w:rsidRPr="00154B7F" w:rsidRDefault="00A467B1" w:rsidP="00316908">
            <w:pPr>
              <w:spacing w:line="240" w:lineRule="auto"/>
              <w:ind w:left="57" w:right="57"/>
              <w:rPr>
                <w:rFonts w:ascii="Arial" w:eastAsia="Calibri" w:hAnsi="Arial"/>
                <w:i/>
                <w:iCs/>
              </w:rPr>
            </w:pPr>
            <w:r w:rsidRPr="00154B7F">
              <w:rPr>
                <w:rFonts w:ascii="Arial" w:eastAsia="Calibri" w:hAnsi="Arial"/>
                <w:i/>
                <w:iCs/>
              </w:rPr>
              <w:t>Yorke Island</w:t>
            </w:r>
          </w:p>
        </w:tc>
        <w:tc>
          <w:tcPr>
            <w:tcW w:w="2552" w:type="dxa"/>
            <w:noWrap/>
            <w:hideMark/>
          </w:tcPr>
          <w:p w14:paraId="19DEAA5C" w14:textId="77777777" w:rsidR="00A467B1" w:rsidRPr="00154B7F" w:rsidRDefault="00A467B1" w:rsidP="00316908">
            <w:pPr>
              <w:spacing w:line="240" w:lineRule="auto"/>
              <w:ind w:left="57" w:right="57"/>
              <w:jc w:val="center"/>
              <w:rPr>
                <w:rFonts w:ascii="Arial" w:eastAsia="Calibri" w:hAnsi="Arial"/>
                <w:i/>
                <w:iCs/>
              </w:rPr>
            </w:pPr>
            <w:r w:rsidRPr="00154B7F">
              <w:rPr>
                <w:rFonts w:ascii="Arial" w:eastAsia="Calibri" w:hAnsi="Arial"/>
                <w:i/>
                <w:iCs/>
              </w:rPr>
              <w:t>94</w:t>
            </w:r>
          </w:p>
        </w:tc>
      </w:tr>
      <w:tr w:rsidR="00A467B1" w:rsidRPr="00C166CA" w14:paraId="70BF4919" w14:textId="77777777" w:rsidTr="00115672">
        <w:trPr>
          <w:trHeight w:val="360"/>
        </w:trPr>
        <w:tc>
          <w:tcPr>
            <w:tcW w:w="6799" w:type="dxa"/>
            <w:hideMark/>
          </w:tcPr>
          <w:p w14:paraId="6C972332" w14:textId="77777777" w:rsidR="00A467B1" w:rsidRPr="00154B7F" w:rsidRDefault="00A467B1" w:rsidP="00316908">
            <w:pPr>
              <w:spacing w:line="240" w:lineRule="auto"/>
              <w:ind w:left="57" w:right="57"/>
              <w:rPr>
                <w:rFonts w:ascii="Arial" w:eastAsia="Calibri" w:hAnsi="Arial"/>
                <w:bCs/>
              </w:rPr>
            </w:pPr>
            <w:r w:rsidRPr="00154B7F">
              <w:rPr>
                <w:rFonts w:ascii="Arial" w:eastAsia="Calibri" w:hAnsi="Arial"/>
                <w:bCs/>
              </w:rPr>
              <w:t>Woorabinda</w:t>
            </w:r>
          </w:p>
        </w:tc>
        <w:tc>
          <w:tcPr>
            <w:tcW w:w="2552" w:type="dxa"/>
            <w:noWrap/>
            <w:hideMark/>
          </w:tcPr>
          <w:p w14:paraId="7D2E354A" w14:textId="77777777" w:rsidR="00A467B1" w:rsidRPr="00154B7F" w:rsidRDefault="00A467B1" w:rsidP="00316908">
            <w:pPr>
              <w:spacing w:line="240" w:lineRule="auto"/>
              <w:ind w:left="57" w:right="57"/>
              <w:jc w:val="center"/>
              <w:rPr>
                <w:rFonts w:ascii="Arial" w:eastAsia="Calibri" w:hAnsi="Arial"/>
                <w:bCs/>
              </w:rPr>
            </w:pPr>
            <w:r w:rsidRPr="00154B7F">
              <w:rPr>
                <w:rFonts w:ascii="Arial" w:eastAsia="Calibri" w:hAnsi="Arial"/>
                <w:bCs/>
              </w:rPr>
              <w:t>95.9</w:t>
            </w:r>
          </w:p>
        </w:tc>
      </w:tr>
      <w:tr w:rsidR="00A467B1" w:rsidRPr="00C166CA" w14:paraId="0387C551" w14:textId="77777777" w:rsidTr="00115672">
        <w:trPr>
          <w:trHeight w:val="360"/>
        </w:trPr>
        <w:tc>
          <w:tcPr>
            <w:tcW w:w="6799" w:type="dxa"/>
            <w:noWrap/>
            <w:hideMark/>
          </w:tcPr>
          <w:p w14:paraId="75642F9A" w14:textId="77777777" w:rsidR="00A467B1" w:rsidRPr="00154B7F" w:rsidRDefault="00A467B1" w:rsidP="00316908">
            <w:pPr>
              <w:spacing w:line="240" w:lineRule="auto"/>
              <w:ind w:left="57" w:right="57"/>
              <w:rPr>
                <w:rFonts w:ascii="Arial" w:eastAsia="Calibri" w:hAnsi="Arial"/>
                <w:bCs/>
              </w:rPr>
            </w:pPr>
            <w:r w:rsidRPr="00154B7F">
              <w:rPr>
                <w:rFonts w:ascii="Arial" w:eastAsia="Calibri" w:hAnsi="Arial"/>
                <w:bCs/>
              </w:rPr>
              <w:t>Wujal</w:t>
            </w:r>
          </w:p>
        </w:tc>
        <w:tc>
          <w:tcPr>
            <w:tcW w:w="2552" w:type="dxa"/>
            <w:noWrap/>
            <w:hideMark/>
          </w:tcPr>
          <w:p w14:paraId="1F8319F6" w14:textId="77777777" w:rsidR="00A467B1" w:rsidRPr="00154B7F" w:rsidRDefault="00A467B1" w:rsidP="00316908">
            <w:pPr>
              <w:spacing w:line="240" w:lineRule="auto"/>
              <w:ind w:left="57" w:right="57"/>
              <w:jc w:val="center"/>
              <w:rPr>
                <w:rFonts w:ascii="Arial" w:eastAsia="Calibri" w:hAnsi="Arial"/>
                <w:bCs/>
              </w:rPr>
            </w:pPr>
            <w:r w:rsidRPr="00154B7F">
              <w:rPr>
                <w:rFonts w:ascii="Arial" w:eastAsia="Calibri" w:hAnsi="Arial"/>
                <w:bCs/>
              </w:rPr>
              <w:t>93.2</w:t>
            </w:r>
          </w:p>
        </w:tc>
      </w:tr>
      <w:tr w:rsidR="00A467B1" w:rsidRPr="00C166CA" w14:paraId="1B9FCDFC" w14:textId="77777777" w:rsidTr="00115672">
        <w:trPr>
          <w:trHeight w:val="360"/>
        </w:trPr>
        <w:tc>
          <w:tcPr>
            <w:tcW w:w="6799" w:type="dxa"/>
            <w:noWrap/>
            <w:hideMark/>
          </w:tcPr>
          <w:p w14:paraId="0AA96AD4" w14:textId="77777777" w:rsidR="00A467B1" w:rsidRPr="00154B7F" w:rsidRDefault="00A467B1" w:rsidP="00316908">
            <w:pPr>
              <w:spacing w:line="240" w:lineRule="auto"/>
              <w:ind w:left="57" w:right="57"/>
              <w:rPr>
                <w:rFonts w:ascii="Arial" w:eastAsia="Calibri" w:hAnsi="Arial"/>
                <w:bCs/>
              </w:rPr>
            </w:pPr>
            <w:r w:rsidRPr="00154B7F">
              <w:rPr>
                <w:rFonts w:ascii="Arial" w:eastAsia="Calibri" w:hAnsi="Arial"/>
                <w:bCs/>
              </w:rPr>
              <w:t>Yarrabah</w:t>
            </w:r>
          </w:p>
        </w:tc>
        <w:tc>
          <w:tcPr>
            <w:tcW w:w="2552" w:type="dxa"/>
            <w:noWrap/>
            <w:hideMark/>
          </w:tcPr>
          <w:p w14:paraId="2073F58C" w14:textId="77777777" w:rsidR="00A467B1" w:rsidRPr="00154B7F" w:rsidRDefault="00A467B1" w:rsidP="00316908">
            <w:pPr>
              <w:spacing w:line="240" w:lineRule="auto"/>
              <w:ind w:left="57" w:right="57"/>
              <w:jc w:val="center"/>
              <w:rPr>
                <w:rFonts w:ascii="Arial" w:eastAsia="Calibri" w:hAnsi="Arial"/>
                <w:bCs/>
              </w:rPr>
            </w:pPr>
            <w:r w:rsidRPr="00154B7F">
              <w:rPr>
                <w:rFonts w:ascii="Arial" w:eastAsia="Calibri" w:hAnsi="Arial"/>
                <w:bCs/>
              </w:rPr>
              <w:t>98.2</w:t>
            </w:r>
          </w:p>
        </w:tc>
      </w:tr>
    </w:tbl>
    <w:p w14:paraId="5CADF305" w14:textId="77777777" w:rsidR="00FF0423" w:rsidRPr="00154B7F" w:rsidRDefault="00FF0423" w:rsidP="00FF0423">
      <w:pPr>
        <w:rPr>
          <w:rFonts w:eastAsia="Calibri"/>
        </w:rPr>
      </w:pPr>
    </w:p>
    <w:p w14:paraId="1850E2AE" w14:textId="77777777" w:rsidR="00FF0423" w:rsidRPr="00154B7F" w:rsidRDefault="00FF0423" w:rsidP="00FF0423">
      <w:pPr>
        <w:rPr>
          <w:rFonts w:eastAsia="Calibri"/>
          <w:b/>
        </w:rPr>
      </w:pPr>
    </w:p>
    <w:p w14:paraId="7214FB35" w14:textId="77777777" w:rsidR="00A467B1" w:rsidRPr="00C166CA" w:rsidRDefault="00A467B1">
      <w:pPr>
        <w:spacing w:after="0" w:line="240" w:lineRule="auto"/>
        <w:rPr>
          <w:rFonts w:eastAsia="Calibri"/>
          <w:b/>
          <w:sz w:val="20"/>
          <w:szCs w:val="20"/>
        </w:rPr>
      </w:pPr>
      <w:r w:rsidRPr="00C166CA">
        <w:rPr>
          <w:rFonts w:eastAsia="Calibri"/>
          <w:b/>
          <w:sz w:val="20"/>
          <w:szCs w:val="20"/>
        </w:rPr>
        <w:br w:type="page"/>
      </w:r>
    </w:p>
    <w:p w14:paraId="29F623D4" w14:textId="77777777" w:rsidR="00FF0423" w:rsidRPr="000A4BCD" w:rsidRDefault="00FF0423" w:rsidP="00A467B1">
      <w:pPr>
        <w:pStyle w:val="Heading2"/>
        <w:rPr>
          <w:rFonts w:eastAsia="Calibri"/>
        </w:rPr>
      </w:pPr>
      <w:bookmarkStart w:id="48" w:name="_Toc137819453"/>
      <w:r w:rsidRPr="000A4BCD">
        <w:rPr>
          <w:rFonts w:eastAsia="Calibri"/>
        </w:rPr>
        <w:lastRenderedPageBreak/>
        <w:t>Locations of high population</w:t>
      </w:r>
      <w:bookmarkEnd w:id="48"/>
    </w:p>
    <w:tbl>
      <w:tblPr>
        <w:tblStyle w:val="TableGrid1"/>
        <w:tblW w:w="0" w:type="auto"/>
        <w:tblLook w:val="04A0" w:firstRow="1" w:lastRow="0" w:firstColumn="1" w:lastColumn="0" w:noHBand="0" w:noVBand="1"/>
      </w:tblPr>
      <w:tblGrid>
        <w:gridCol w:w="6799"/>
        <w:gridCol w:w="2552"/>
      </w:tblGrid>
      <w:tr w:rsidR="00FF0423" w:rsidRPr="00E630BD" w14:paraId="54B9BCD2" w14:textId="77777777" w:rsidTr="00A467B1">
        <w:trPr>
          <w:trHeight w:val="510"/>
        </w:trPr>
        <w:tc>
          <w:tcPr>
            <w:tcW w:w="6799" w:type="dxa"/>
            <w:vAlign w:val="center"/>
          </w:tcPr>
          <w:p w14:paraId="62C9545B" w14:textId="77777777" w:rsidR="00FF0423" w:rsidRPr="00E630BD" w:rsidRDefault="00FF0423" w:rsidP="00EC06B9">
            <w:pPr>
              <w:spacing w:after="60" w:line="240" w:lineRule="auto"/>
              <w:jc w:val="center"/>
              <w:rPr>
                <w:rFonts w:ascii="Arial" w:eastAsia="Calibri" w:hAnsi="Arial"/>
                <w:b/>
                <w:bCs/>
              </w:rPr>
            </w:pPr>
            <w:r w:rsidRPr="00E630BD">
              <w:rPr>
                <w:rFonts w:ascii="Arial" w:eastAsia="Calibri" w:hAnsi="Arial"/>
                <w:b/>
                <w:bCs/>
              </w:rPr>
              <w:t>Location</w:t>
            </w:r>
          </w:p>
        </w:tc>
        <w:tc>
          <w:tcPr>
            <w:tcW w:w="2552" w:type="dxa"/>
            <w:noWrap/>
            <w:vAlign w:val="center"/>
          </w:tcPr>
          <w:p w14:paraId="60B606D1" w14:textId="77777777" w:rsidR="00A467B1" w:rsidRPr="00E630BD" w:rsidRDefault="00A467B1" w:rsidP="00EC06B9">
            <w:pPr>
              <w:spacing w:after="0" w:line="240" w:lineRule="auto"/>
              <w:jc w:val="center"/>
              <w:rPr>
                <w:rFonts w:ascii="Arial" w:eastAsia="Calibri" w:hAnsi="Arial"/>
                <w:b/>
                <w:bCs/>
              </w:rPr>
            </w:pPr>
            <w:r w:rsidRPr="00E630BD">
              <w:rPr>
                <w:rFonts w:ascii="Arial" w:eastAsia="Calibri" w:hAnsi="Arial"/>
                <w:b/>
                <w:bCs/>
              </w:rPr>
              <w:t>Per cent</w:t>
            </w:r>
          </w:p>
          <w:p w14:paraId="42305F03" w14:textId="77777777" w:rsidR="00FF0423" w:rsidRPr="00E630BD" w:rsidRDefault="00A467B1" w:rsidP="00EC06B9">
            <w:pPr>
              <w:spacing w:after="60" w:line="240" w:lineRule="auto"/>
              <w:jc w:val="center"/>
              <w:rPr>
                <w:rFonts w:ascii="Arial" w:eastAsia="Calibri" w:hAnsi="Arial"/>
                <w:b/>
              </w:rPr>
            </w:pPr>
            <w:r w:rsidRPr="00E630BD">
              <w:rPr>
                <w:rFonts w:ascii="Arial" w:eastAsia="Calibri" w:hAnsi="Arial"/>
                <w:b/>
                <w:bCs/>
              </w:rPr>
              <w:t>Indigenous population</w:t>
            </w:r>
          </w:p>
        </w:tc>
      </w:tr>
      <w:tr w:rsidR="00FF0423" w:rsidRPr="00E630BD" w14:paraId="686657B1" w14:textId="77777777" w:rsidTr="00A467B1">
        <w:trPr>
          <w:trHeight w:val="510"/>
        </w:trPr>
        <w:tc>
          <w:tcPr>
            <w:tcW w:w="6799" w:type="dxa"/>
            <w:hideMark/>
          </w:tcPr>
          <w:p w14:paraId="748DB01C"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Carpentaria (incudes Burke, Carpentaria, Doomadgee, Mornington)</w:t>
            </w:r>
          </w:p>
        </w:tc>
        <w:tc>
          <w:tcPr>
            <w:tcW w:w="2552" w:type="dxa"/>
            <w:noWrap/>
            <w:hideMark/>
          </w:tcPr>
          <w:p w14:paraId="7AAA0A9E"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71.1</w:t>
            </w:r>
          </w:p>
        </w:tc>
      </w:tr>
      <w:tr w:rsidR="00FF0423" w:rsidRPr="00E630BD" w14:paraId="74C35965" w14:textId="77777777" w:rsidTr="00A467B1">
        <w:trPr>
          <w:trHeight w:val="510"/>
        </w:trPr>
        <w:tc>
          <w:tcPr>
            <w:tcW w:w="6799" w:type="dxa"/>
            <w:hideMark/>
          </w:tcPr>
          <w:p w14:paraId="393F0ABA"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Cape York (includes Cook, Hope Vale, Lockhart River, Mapoon, Napranum, Wujal Wujal)</w:t>
            </w:r>
          </w:p>
        </w:tc>
        <w:tc>
          <w:tcPr>
            <w:tcW w:w="2552" w:type="dxa"/>
            <w:noWrap/>
            <w:hideMark/>
          </w:tcPr>
          <w:p w14:paraId="428B4ADA"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57.1</w:t>
            </w:r>
          </w:p>
        </w:tc>
      </w:tr>
      <w:tr w:rsidR="00FF0423" w:rsidRPr="00E630BD" w14:paraId="46A741DF" w14:textId="77777777" w:rsidTr="00A467B1">
        <w:trPr>
          <w:trHeight w:val="255"/>
        </w:trPr>
        <w:tc>
          <w:tcPr>
            <w:tcW w:w="6799" w:type="dxa"/>
            <w:hideMark/>
          </w:tcPr>
          <w:p w14:paraId="05496D7C"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Mount Isa Region</w:t>
            </w:r>
          </w:p>
        </w:tc>
        <w:tc>
          <w:tcPr>
            <w:tcW w:w="2552" w:type="dxa"/>
            <w:noWrap/>
            <w:hideMark/>
          </w:tcPr>
          <w:p w14:paraId="6CF9CFD6"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27.6</w:t>
            </w:r>
          </w:p>
        </w:tc>
      </w:tr>
      <w:tr w:rsidR="00FF0423" w:rsidRPr="00E630BD" w14:paraId="66189FCB" w14:textId="77777777" w:rsidTr="00A467B1">
        <w:trPr>
          <w:trHeight w:val="255"/>
        </w:trPr>
        <w:tc>
          <w:tcPr>
            <w:tcW w:w="6799" w:type="dxa"/>
            <w:hideMark/>
          </w:tcPr>
          <w:p w14:paraId="1996EF0A"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Manoora</w:t>
            </w:r>
          </w:p>
        </w:tc>
        <w:tc>
          <w:tcPr>
            <w:tcW w:w="2552" w:type="dxa"/>
            <w:noWrap/>
            <w:hideMark/>
          </w:tcPr>
          <w:p w14:paraId="4E5D231B"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26.3</w:t>
            </w:r>
          </w:p>
        </w:tc>
      </w:tr>
      <w:tr w:rsidR="00FF0423" w:rsidRPr="00E630BD" w14:paraId="7E61235B" w14:textId="77777777" w:rsidTr="00A467B1">
        <w:trPr>
          <w:trHeight w:val="255"/>
        </w:trPr>
        <w:tc>
          <w:tcPr>
            <w:tcW w:w="6799" w:type="dxa"/>
            <w:hideMark/>
          </w:tcPr>
          <w:p w14:paraId="59B7188B"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Far South West (includes Bulloo, Paroo, Quilpie)</w:t>
            </w:r>
          </w:p>
        </w:tc>
        <w:tc>
          <w:tcPr>
            <w:tcW w:w="2552" w:type="dxa"/>
            <w:noWrap/>
            <w:hideMark/>
          </w:tcPr>
          <w:p w14:paraId="6035789E"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24.2</w:t>
            </w:r>
          </w:p>
        </w:tc>
      </w:tr>
      <w:tr w:rsidR="00FF0423" w:rsidRPr="00E630BD" w14:paraId="7F299AE3" w14:textId="77777777" w:rsidTr="00A467B1">
        <w:trPr>
          <w:trHeight w:val="255"/>
        </w:trPr>
        <w:tc>
          <w:tcPr>
            <w:tcW w:w="6799" w:type="dxa"/>
            <w:hideMark/>
          </w:tcPr>
          <w:p w14:paraId="6F9651B7"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Kingaroy Region - North</w:t>
            </w:r>
          </w:p>
        </w:tc>
        <w:tc>
          <w:tcPr>
            <w:tcW w:w="2552" w:type="dxa"/>
            <w:noWrap/>
            <w:hideMark/>
          </w:tcPr>
          <w:p w14:paraId="74C9DCD4"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22.3</w:t>
            </w:r>
          </w:p>
        </w:tc>
      </w:tr>
      <w:tr w:rsidR="00FF0423" w:rsidRPr="00E630BD" w14:paraId="2D0D5F1B" w14:textId="77777777" w:rsidTr="00A467B1">
        <w:trPr>
          <w:trHeight w:val="255"/>
        </w:trPr>
        <w:tc>
          <w:tcPr>
            <w:tcW w:w="6799" w:type="dxa"/>
            <w:hideMark/>
          </w:tcPr>
          <w:p w14:paraId="7A27E9A0"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Weipa</w:t>
            </w:r>
          </w:p>
        </w:tc>
        <w:tc>
          <w:tcPr>
            <w:tcW w:w="2552" w:type="dxa"/>
            <w:noWrap/>
            <w:hideMark/>
          </w:tcPr>
          <w:p w14:paraId="683AA65E"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21.7</w:t>
            </w:r>
          </w:p>
        </w:tc>
      </w:tr>
      <w:tr w:rsidR="00FF0423" w:rsidRPr="00E630BD" w14:paraId="3526933D" w14:textId="77777777" w:rsidTr="00A467B1">
        <w:trPr>
          <w:trHeight w:val="510"/>
        </w:trPr>
        <w:tc>
          <w:tcPr>
            <w:tcW w:w="6799" w:type="dxa"/>
            <w:hideMark/>
          </w:tcPr>
          <w:p w14:paraId="75066B6B"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Central Highlands - East (includes Central Highlands - Duaringa and Woorabinda)</w:t>
            </w:r>
          </w:p>
        </w:tc>
        <w:tc>
          <w:tcPr>
            <w:tcW w:w="2552" w:type="dxa"/>
            <w:noWrap/>
            <w:hideMark/>
          </w:tcPr>
          <w:p w14:paraId="1253D532"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20.8</w:t>
            </w:r>
          </w:p>
        </w:tc>
      </w:tr>
      <w:tr w:rsidR="00FF0423" w:rsidRPr="00E630BD" w14:paraId="2A0CBA6D" w14:textId="77777777" w:rsidTr="00A467B1">
        <w:trPr>
          <w:trHeight w:val="255"/>
        </w:trPr>
        <w:tc>
          <w:tcPr>
            <w:tcW w:w="6799" w:type="dxa"/>
            <w:hideMark/>
          </w:tcPr>
          <w:p w14:paraId="23EB6E38"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Manunda</w:t>
            </w:r>
          </w:p>
        </w:tc>
        <w:tc>
          <w:tcPr>
            <w:tcW w:w="2552" w:type="dxa"/>
            <w:noWrap/>
            <w:hideMark/>
          </w:tcPr>
          <w:p w14:paraId="19F012C4"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19.4</w:t>
            </w:r>
          </w:p>
        </w:tc>
      </w:tr>
      <w:tr w:rsidR="00FF0423" w:rsidRPr="00E630BD" w14:paraId="6B969B7F" w14:textId="77777777" w:rsidTr="00A467B1">
        <w:trPr>
          <w:trHeight w:val="255"/>
        </w:trPr>
        <w:tc>
          <w:tcPr>
            <w:tcW w:w="6799" w:type="dxa"/>
            <w:hideMark/>
          </w:tcPr>
          <w:p w14:paraId="4558BD8A"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Mount Isa</w:t>
            </w:r>
          </w:p>
        </w:tc>
        <w:tc>
          <w:tcPr>
            <w:tcW w:w="2552" w:type="dxa"/>
            <w:noWrap/>
            <w:hideMark/>
          </w:tcPr>
          <w:p w14:paraId="786C3E15"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18.8</w:t>
            </w:r>
          </w:p>
        </w:tc>
      </w:tr>
      <w:tr w:rsidR="00FF0423" w:rsidRPr="00E630BD" w14:paraId="6238FC51" w14:textId="77777777" w:rsidTr="00A467B1">
        <w:trPr>
          <w:trHeight w:val="255"/>
        </w:trPr>
        <w:tc>
          <w:tcPr>
            <w:tcW w:w="6799" w:type="dxa"/>
            <w:hideMark/>
          </w:tcPr>
          <w:p w14:paraId="0BD83852"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White Rock</w:t>
            </w:r>
          </w:p>
        </w:tc>
        <w:tc>
          <w:tcPr>
            <w:tcW w:w="2552" w:type="dxa"/>
            <w:noWrap/>
            <w:hideMark/>
          </w:tcPr>
          <w:p w14:paraId="00F56BE6"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18.7</w:t>
            </w:r>
          </w:p>
        </w:tc>
      </w:tr>
      <w:tr w:rsidR="00FF0423" w:rsidRPr="00E630BD" w14:paraId="1BE324DE" w14:textId="77777777" w:rsidTr="00A467B1">
        <w:trPr>
          <w:trHeight w:val="255"/>
        </w:trPr>
        <w:tc>
          <w:tcPr>
            <w:tcW w:w="6799" w:type="dxa"/>
            <w:hideMark/>
          </w:tcPr>
          <w:p w14:paraId="3F349E3F"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Woree</w:t>
            </w:r>
          </w:p>
        </w:tc>
        <w:tc>
          <w:tcPr>
            <w:tcW w:w="2552" w:type="dxa"/>
            <w:noWrap/>
            <w:hideMark/>
          </w:tcPr>
          <w:p w14:paraId="60A7AEA0"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18.6</w:t>
            </w:r>
          </w:p>
        </w:tc>
      </w:tr>
      <w:tr w:rsidR="00FF0423" w:rsidRPr="00E630BD" w14:paraId="2BFEDE38" w14:textId="77777777" w:rsidTr="00A467B1">
        <w:trPr>
          <w:trHeight w:val="375"/>
        </w:trPr>
        <w:tc>
          <w:tcPr>
            <w:tcW w:w="6799" w:type="dxa"/>
            <w:hideMark/>
          </w:tcPr>
          <w:p w14:paraId="740A0BF9"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Innisfail</w:t>
            </w:r>
          </w:p>
        </w:tc>
        <w:tc>
          <w:tcPr>
            <w:tcW w:w="2552" w:type="dxa"/>
            <w:noWrap/>
            <w:hideMark/>
          </w:tcPr>
          <w:p w14:paraId="407A398E"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18.1</w:t>
            </w:r>
          </w:p>
        </w:tc>
      </w:tr>
      <w:tr w:rsidR="00FF0423" w:rsidRPr="00E630BD" w14:paraId="788428E3" w14:textId="77777777" w:rsidTr="00A467B1">
        <w:trPr>
          <w:trHeight w:val="255"/>
        </w:trPr>
        <w:tc>
          <w:tcPr>
            <w:tcW w:w="6799" w:type="dxa"/>
            <w:hideMark/>
          </w:tcPr>
          <w:p w14:paraId="6B9FD7D1"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Balonne</w:t>
            </w:r>
          </w:p>
        </w:tc>
        <w:tc>
          <w:tcPr>
            <w:tcW w:w="2552" w:type="dxa"/>
            <w:noWrap/>
            <w:hideMark/>
          </w:tcPr>
          <w:p w14:paraId="6E276615"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17.4</w:t>
            </w:r>
          </w:p>
        </w:tc>
      </w:tr>
      <w:tr w:rsidR="00FF0423" w:rsidRPr="00E630BD" w14:paraId="3A9332EB" w14:textId="77777777" w:rsidTr="00A467B1">
        <w:trPr>
          <w:trHeight w:val="255"/>
        </w:trPr>
        <w:tc>
          <w:tcPr>
            <w:tcW w:w="6799" w:type="dxa"/>
            <w:hideMark/>
          </w:tcPr>
          <w:p w14:paraId="01219703"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Tablelands (part of the Tablelands - Mareeba region)</w:t>
            </w:r>
          </w:p>
        </w:tc>
        <w:tc>
          <w:tcPr>
            <w:tcW w:w="2552" w:type="dxa"/>
            <w:noWrap/>
            <w:hideMark/>
          </w:tcPr>
          <w:p w14:paraId="00AAFC06"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17.3</w:t>
            </w:r>
          </w:p>
        </w:tc>
      </w:tr>
      <w:tr w:rsidR="00FF0423" w:rsidRPr="00E630BD" w14:paraId="3D7B21A0" w14:textId="77777777" w:rsidTr="00A467B1">
        <w:trPr>
          <w:trHeight w:val="255"/>
        </w:trPr>
        <w:tc>
          <w:tcPr>
            <w:tcW w:w="6799" w:type="dxa"/>
            <w:hideMark/>
          </w:tcPr>
          <w:p w14:paraId="3C154450"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Wulguru - Roseneath</w:t>
            </w:r>
          </w:p>
        </w:tc>
        <w:tc>
          <w:tcPr>
            <w:tcW w:w="2552" w:type="dxa"/>
            <w:noWrap/>
            <w:hideMark/>
          </w:tcPr>
          <w:p w14:paraId="16EA819D"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16.6</w:t>
            </w:r>
          </w:p>
        </w:tc>
      </w:tr>
      <w:tr w:rsidR="00FF0423" w:rsidRPr="00E630BD" w14:paraId="762A5487" w14:textId="77777777" w:rsidTr="00A467B1">
        <w:trPr>
          <w:trHeight w:val="334"/>
        </w:trPr>
        <w:tc>
          <w:tcPr>
            <w:tcW w:w="6799" w:type="dxa"/>
            <w:hideMark/>
          </w:tcPr>
          <w:p w14:paraId="37C5DCCE"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Westcourt - Bungalow</w:t>
            </w:r>
          </w:p>
        </w:tc>
        <w:tc>
          <w:tcPr>
            <w:tcW w:w="2552" w:type="dxa"/>
            <w:noWrap/>
            <w:hideMark/>
          </w:tcPr>
          <w:p w14:paraId="3CB490F8"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15.7</w:t>
            </w:r>
          </w:p>
        </w:tc>
      </w:tr>
      <w:tr w:rsidR="00FF0423" w:rsidRPr="00E630BD" w14:paraId="32F8D8A2" w14:textId="77777777" w:rsidTr="00A467B1">
        <w:trPr>
          <w:trHeight w:val="311"/>
        </w:trPr>
        <w:tc>
          <w:tcPr>
            <w:tcW w:w="6799" w:type="dxa"/>
            <w:hideMark/>
          </w:tcPr>
          <w:p w14:paraId="50F9C876"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Far Central West (Barcoo, Boulia, Diamantina, Winton)</w:t>
            </w:r>
          </w:p>
        </w:tc>
        <w:tc>
          <w:tcPr>
            <w:tcW w:w="2552" w:type="dxa"/>
            <w:noWrap/>
            <w:hideMark/>
          </w:tcPr>
          <w:p w14:paraId="198C35CE"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15.7</w:t>
            </w:r>
          </w:p>
        </w:tc>
      </w:tr>
      <w:tr w:rsidR="00FF0423" w:rsidRPr="00E630BD" w14:paraId="0F3A1A90" w14:textId="77777777" w:rsidTr="005E75A4">
        <w:trPr>
          <w:trHeight w:val="273"/>
        </w:trPr>
        <w:tc>
          <w:tcPr>
            <w:tcW w:w="6799" w:type="dxa"/>
            <w:hideMark/>
          </w:tcPr>
          <w:p w14:paraId="0F9B8C8E"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Edmonton</w:t>
            </w:r>
          </w:p>
        </w:tc>
        <w:tc>
          <w:tcPr>
            <w:tcW w:w="2552" w:type="dxa"/>
            <w:noWrap/>
            <w:hideMark/>
          </w:tcPr>
          <w:p w14:paraId="5D6BE4EC"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15.1</w:t>
            </w:r>
          </w:p>
        </w:tc>
      </w:tr>
      <w:tr w:rsidR="00FF0423" w:rsidRPr="00E630BD" w14:paraId="7D21F605" w14:textId="77777777" w:rsidTr="005E75A4">
        <w:trPr>
          <w:trHeight w:val="221"/>
        </w:trPr>
        <w:tc>
          <w:tcPr>
            <w:tcW w:w="6799" w:type="dxa"/>
            <w:hideMark/>
          </w:tcPr>
          <w:p w14:paraId="4319BE36"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Mount Morgan</w:t>
            </w:r>
          </w:p>
        </w:tc>
        <w:tc>
          <w:tcPr>
            <w:tcW w:w="2552" w:type="dxa"/>
            <w:noWrap/>
            <w:hideMark/>
          </w:tcPr>
          <w:p w14:paraId="4DA2E46D"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14.6</w:t>
            </w:r>
          </w:p>
        </w:tc>
      </w:tr>
      <w:tr w:rsidR="00FF0423" w:rsidRPr="00E630BD" w14:paraId="217D985E" w14:textId="77777777" w:rsidTr="00A467B1">
        <w:trPr>
          <w:trHeight w:val="360"/>
        </w:trPr>
        <w:tc>
          <w:tcPr>
            <w:tcW w:w="6799" w:type="dxa"/>
            <w:hideMark/>
          </w:tcPr>
          <w:p w14:paraId="1AE82883"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Wacol</w:t>
            </w:r>
          </w:p>
        </w:tc>
        <w:tc>
          <w:tcPr>
            <w:tcW w:w="2552" w:type="dxa"/>
            <w:noWrap/>
            <w:hideMark/>
          </w:tcPr>
          <w:p w14:paraId="5766E575"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13.9</w:t>
            </w:r>
          </w:p>
        </w:tc>
      </w:tr>
      <w:tr w:rsidR="00FF0423" w:rsidRPr="00E630BD" w14:paraId="073ED9E8" w14:textId="77777777" w:rsidTr="00A467B1">
        <w:trPr>
          <w:trHeight w:val="360"/>
        </w:trPr>
        <w:tc>
          <w:tcPr>
            <w:tcW w:w="6799" w:type="dxa"/>
            <w:hideMark/>
          </w:tcPr>
          <w:p w14:paraId="6A4AFFF9"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Bentley Park</w:t>
            </w:r>
          </w:p>
        </w:tc>
        <w:tc>
          <w:tcPr>
            <w:tcW w:w="2552" w:type="dxa"/>
            <w:noWrap/>
            <w:hideMark/>
          </w:tcPr>
          <w:p w14:paraId="5A4AEBA4"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13.6</w:t>
            </w:r>
          </w:p>
        </w:tc>
      </w:tr>
      <w:tr w:rsidR="00FF0423" w:rsidRPr="00E630BD" w14:paraId="5BF43630" w14:textId="77777777" w:rsidTr="00A467B1">
        <w:trPr>
          <w:trHeight w:val="360"/>
        </w:trPr>
        <w:tc>
          <w:tcPr>
            <w:tcW w:w="6799" w:type="dxa"/>
            <w:hideMark/>
          </w:tcPr>
          <w:p w14:paraId="113A5F44"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Mareeba</w:t>
            </w:r>
          </w:p>
        </w:tc>
        <w:tc>
          <w:tcPr>
            <w:tcW w:w="2552" w:type="dxa"/>
            <w:noWrap/>
            <w:hideMark/>
          </w:tcPr>
          <w:p w14:paraId="07658035"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13.5</w:t>
            </w:r>
          </w:p>
        </w:tc>
      </w:tr>
      <w:tr w:rsidR="00FF0423" w:rsidRPr="00E630BD" w14:paraId="693A0A7F" w14:textId="77777777" w:rsidTr="00A467B1">
        <w:trPr>
          <w:trHeight w:val="360"/>
        </w:trPr>
        <w:tc>
          <w:tcPr>
            <w:tcW w:w="6799" w:type="dxa"/>
            <w:hideMark/>
          </w:tcPr>
          <w:p w14:paraId="42CFAD79"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Daintree</w:t>
            </w:r>
          </w:p>
        </w:tc>
        <w:tc>
          <w:tcPr>
            <w:tcW w:w="2552" w:type="dxa"/>
            <w:noWrap/>
            <w:hideMark/>
          </w:tcPr>
          <w:p w14:paraId="343ED339"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13.5</w:t>
            </w:r>
          </w:p>
        </w:tc>
      </w:tr>
      <w:tr w:rsidR="00FF0423" w:rsidRPr="00E630BD" w14:paraId="238C7293" w14:textId="77777777" w:rsidTr="00A467B1">
        <w:trPr>
          <w:trHeight w:val="360"/>
        </w:trPr>
        <w:tc>
          <w:tcPr>
            <w:tcW w:w="6799" w:type="dxa"/>
            <w:hideMark/>
          </w:tcPr>
          <w:p w14:paraId="72B18D57"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Charleville</w:t>
            </w:r>
          </w:p>
        </w:tc>
        <w:tc>
          <w:tcPr>
            <w:tcW w:w="2552" w:type="dxa"/>
            <w:noWrap/>
            <w:hideMark/>
          </w:tcPr>
          <w:p w14:paraId="20882F54"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13.5</w:t>
            </w:r>
          </w:p>
        </w:tc>
      </w:tr>
      <w:tr w:rsidR="00FF0423" w:rsidRPr="00E630BD" w14:paraId="73C5B6F4" w14:textId="77777777" w:rsidTr="00A467B1">
        <w:trPr>
          <w:trHeight w:val="360"/>
        </w:trPr>
        <w:tc>
          <w:tcPr>
            <w:tcW w:w="6799" w:type="dxa"/>
            <w:hideMark/>
          </w:tcPr>
          <w:p w14:paraId="5E1428B3"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Condon - Rasmussen</w:t>
            </w:r>
          </w:p>
        </w:tc>
        <w:tc>
          <w:tcPr>
            <w:tcW w:w="2552" w:type="dxa"/>
            <w:noWrap/>
            <w:hideMark/>
          </w:tcPr>
          <w:p w14:paraId="466A36D0"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13.4</w:t>
            </w:r>
          </w:p>
        </w:tc>
      </w:tr>
      <w:tr w:rsidR="00FF0423" w:rsidRPr="00E630BD" w14:paraId="5F678968" w14:textId="77777777" w:rsidTr="00A467B1">
        <w:trPr>
          <w:trHeight w:val="360"/>
        </w:trPr>
        <w:tc>
          <w:tcPr>
            <w:tcW w:w="6799" w:type="dxa"/>
            <w:hideMark/>
          </w:tcPr>
          <w:p w14:paraId="0308B657"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lastRenderedPageBreak/>
              <w:t>Herberton</w:t>
            </w:r>
          </w:p>
        </w:tc>
        <w:tc>
          <w:tcPr>
            <w:tcW w:w="2552" w:type="dxa"/>
            <w:noWrap/>
            <w:hideMark/>
          </w:tcPr>
          <w:p w14:paraId="0047D94A"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13.4</w:t>
            </w:r>
          </w:p>
        </w:tc>
      </w:tr>
      <w:tr w:rsidR="00FF0423" w:rsidRPr="00E630BD" w14:paraId="4070E7B3" w14:textId="77777777" w:rsidTr="00A467B1">
        <w:trPr>
          <w:trHeight w:val="360"/>
        </w:trPr>
        <w:tc>
          <w:tcPr>
            <w:tcW w:w="6799" w:type="dxa"/>
            <w:hideMark/>
          </w:tcPr>
          <w:p w14:paraId="220F3AFC"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Slade Point</w:t>
            </w:r>
          </w:p>
        </w:tc>
        <w:tc>
          <w:tcPr>
            <w:tcW w:w="2552" w:type="dxa"/>
            <w:noWrap/>
            <w:hideMark/>
          </w:tcPr>
          <w:p w14:paraId="3D56A7D2"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13.1</w:t>
            </w:r>
          </w:p>
        </w:tc>
      </w:tr>
      <w:tr w:rsidR="00FF0423" w:rsidRPr="00E630BD" w14:paraId="5D155B41" w14:textId="77777777" w:rsidTr="00A467B1">
        <w:trPr>
          <w:trHeight w:val="360"/>
        </w:trPr>
        <w:tc>
          <w:tcPr>
            <w:tcW w:w="6799" w:type="dxa"/>
            <w:hideMark/>
          </w:tcPr>
          <w:p w14:paraId="467591A6"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Kelso</w:t>
            </w:r>
          </w:p>
        </w:tc>
        <w:tc>
          <w:tcPr>
            <w:tcW w:w="2552" w:type="dxa"/>
            <w:noWrap/>
            <w:hideMark/>
          </w:tcPr>
          <w:p w14:paraId="27615C0E" w14:textId="77777777" w:rsidR="00FF0423" w:rsidRPr="00E630BD" w:rsidRDefault="00FF0423" w:rsidP="00316908">
            <w:pPr>
              <w:spacing w:line="240" w:lineRule="auto"/>
              <w:ind w:left="57" w:right="57"/>
              <w:jc w:val="center"/>
              <w:rPr>
                <w:rFonts w:ascii="Arial" w:eastAsia="Calibri" w:hAnsi="Arial"/>
              </w:rPr>
            </w:pPr>
            <w:r w:rsidRPr="00E630BD">
              <w:rPr>
                <w:rFonts w:ascii="Arial" w:eastAsia="Calibri" w:hAnsi="Arial"/>
              </w:rPr>
              <w:t>12.8</w:t>
            </w:r>
          </w:p>
        </w:tc>
      </w:tr>
      <w:tr w:rsidR="00FF0423" w:rsidRPr="00E630BD" w14:paraId="117CE44C" w14:textId="77777777" w:rsidTr="00A467B1">
        <w:trPr>
          <w:trHeight w:val="360"/>
        </w:trPr>
        <w:tc>
          <w:tcPr>
            <w:tcW w:w="6799" w:type="dxa"/>
            <w:hideMark/>
          </w:tcPr>
          <w:p w14:paraId="175AA21C"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Kuranda</w:t>
            </w:r>
          </w:p>
        </w:tc>
        <w:tc>
          <w:tcPr>
            <w:tcW w:w="2552" w:type="dxa"/>
            <w:noWrap/>
            <w:hideMark/>
          </w:tcPr>
          <w:p w14:paraId="0B09C951" w14:textId="77777777" w:rsidR="00FF0423" w:rsidRPr="00E630BD" w:rsidRDefault="00FF0423" w:rsidP="00131E9B">
            <w:pPr>
              <w:spacing w:line="240" w:lineRule="auto"/>
              <w:ind w:left="57" w:right="57"/>
              <w:jc w:val="center"/>
              <w:rPr>
                <w:rFonts w:ascii="Arial" w:eastAsia="Calibri" w:hAnsi="Arial"/>
              </w:rPr>
            </w:pPr>
            <w:r w:rsidRPr="00E630BD">
              <w:rPr>
                <w:rFonts w:ascii="Arial" w:eastAsia="Calibri" w:hAnsi="Arial"/>
              </w:rPr>
              <w:t>12.6</w:t>
            </w:r>
          </w:p>
        </w:tc>
      </w:tr>
      <w:tr w:rsidR="00FF0423" w:rsidRPr="00E630BD" w14:paraId="3E3215E6" w14:textId="77777777" w:rsidTr="00A467B1">
        <w:trPr>
          <w:trHeight w:val="360"/>
        </w:trPr>
        <w:tc>
          <w:tcPr>
            <w:tcW w:w="6799" w:type="dxa"/>
            <w:hideMark/>
          </w:tcPr>
          <w:p w14:paraId="7F4EF01A" w14:textId="77777777" w:rsidR="00FF0423" w:rsidRPr="00E630BD" w:rsidRDefault="00FF0423" w:rsidP="00316908">
            <w:pPr>
              <w:spacing w:line="240" w:lineRule="auto"/>
              <w:ind w:left="57" w:right="57"/>
              <w:rPr>
                <w:rFonts w:ascii="Arial" w:eastAsia="Calibri" w:hAnsi="Arial"/>
                <w:bCs/>
              </w:rPr>
            </w:pPr>
            <w:r w:rsidRPr="00E630BD">
              <w:rPr>
                <w:rFonts w:ascii="Arial" w:eastAsia="Calibri" w:hAnsi="Arial"/>
                <w:bCs/>
              </w:rPr>
              <w:t>Kirwan - East</w:t>
            </w:r>
          </w:p>
        </w:tc>
        <w:tc>
          <w:tcPr>
            <w:tcW w:w="2552" w:type="dxa"/>
            <w:noWrap/>
            <w:hideMark/>
          </w:tcPr>
          <w:p w14:paraId="125E1401" w14:textId="77777777" w:rsidR="00FF0423" w:rsidRPr="00E630BD" w:rsidRDefault="00FF0423" w:rsidP="00131E9B">
            <w:pPr>
              <w:spacing w:line="240" w:lineRule="auto"/>
              <w:ind w:left="57" w:right="57"/>
              <w:jc w:val="center"/>
              <w:rPr>
                <w:rFonts w:ascii="Arial" w:eastAsia="Calibri" w:hAnsi="Arial"/>
              </w:rPr>
            </w:pPr>
            <w:r w:rsidRPr="00E630BD">
              <w:rPr>
                <w:rFonts w:ascii="Arial" w:eastAsia="Calibri" w:hAnsi="Arial"/>
              </w:rPr>
              <w:t>12.0</w:t>
            </w:r>
          </w:p>
        </w:tc>
      </w:tr>
      <w:tr w:rsidR="005342AE" w:rsidRPr="00E630BD" w14:paraId="0313934F" w14:textId="77777777" w:rsidTr="005342AE">
        <w:trPr>
          <w:trHeight w:val="360"/>
        </w:trPr>
        <w:tc>
          <w:tcPr>
            <w:tcW w:w="6799" w:type="dxa"/>
            <w:hideMark/>
          </w:tcPr>
          <w:p w14:paraId="227EE07D" w14:textId="77777777" w:rsidR="005342AE" w:rsidRPr="00E630BD" w:rsidRDefault="005342AE" w:rsidP="00316908">
            <w:pPr>
              <w:spacing w:line="240" w:lineRule="auto"/>
              <w:ind w:left="57" w:right="57"/>
              <w:rPr>
                <w:rFonts w:ascii="Arial" w:eastAsia="Calibri" w:hAnsi="Arial"/>
                <w:bCs/>
              </w:rPr>
            </w:pPr>
            <w:r w:rsidRPr="00E630BD">
              <w:rPr>
                <w:rFonts w:ascii="Arial" w:eastAsia="Calibri" w:hAnsi="Arial"/>
                <w:bCs/>
              </w:rPr>
              <w:t>Heatley</w:t>
            </w:r>
          </w:p>
        </w:tc>
        <w:tc>
          <w:tcPr>
            <w:tcW w:w="2552" w:type="dxa"/>
            <w:noWrap/>
            <w:hideMark/>
          </w:tcPr>
          <w:p w14:paraId="7876DD45" w14:textId="77777777" w:rsidR="005342AE" w:rsidRPr="00E630BD" w:rsidRDefault="005342AE" w:rsidP="00131E9B">
            <w:pPr>
              <w:spacing w:line="240" w:lineRule="auto"/>
              <w:ind w:left="57" w:right="57"/>
              <w:jc w:val="center"/>
              <w:rPr>
                <w:rFonts w:ascii="Arial" w:eastAsia="Calibri" w:hAnsi="Arial"/>
              </w:rPr>
            </w:pPr>
            <w:r w:rsidRPr="00E630BD">
              <w:rPr>
                <w:rFonts w:ascii="Arial" w:eastAsia="Calibri" w:hAnsi="Arial"/>
              </w:rPr>
              <w:t>12.0</w:t>
            </w:r>
          </w:p>
        </w:tc>
      </w:tr>
      <w:tr w:rsidR="005342AE" w:rsidRPr="00E630BD" w14:paraId="319EFCA8" w14:textId="77777777" w:rsidTr="005342AE">
        <w:trPr>
          <w:trHeight w:val="360"/>
        </w:trPr>
        <w:tc>
          <w:tcPr>
            <w:tcW w:w="6799" w:type="dxa"/>
            <w:hideMark/>
          </w:tcPr>
          <w:p w14:paraId="2106FF44" w14:textId="77777777" w:rsidR="005342AE" w:rsidRPr="00E630BD" w:rsidRDefault="005342AE" w:rsidP="00316908">
            <w:pPr>
              <w:spacing w:line="240" w:lineRule="auto"/>
              <w:ind w:left="57" w:right="57"/>
              <w:rPr>
                <w:rFonts w:ascii="Arial" w:eastAsia="Calibri" w:hAnsi="Arial"/>
                <w:bCs/>
              </w:rPr>
            </w:pPr>
            <w:r w:rsidRPr="00E630BD">
              <w:rPr>
                <w:rFonts w:ascii="Arial" w:eastAsia="Calibri" w:hAnsi="Arial"/>
                <w:bCs/>
              </w:rPr>
              <w:t>Charters Towers</w:t>
            </w:r>
          </w:p>
        </w:tc>
        <w:tc>
          <w:tcPr>
            <w:tcW w:w="2552" w:type="dxa"/>
            <w:noWrap/>
            <w:hideMark/>
          </w:tcPr>
          <w:p w14:paraId="247B84B6" w14:textId="77777777" w:rsidR="005342AE" w:rsidRPr="00E630BD" w:rsidRDefault="005342AE" w:rsidP="00131E9B">
            <w:pPr>
              <w:spacing w:line="240" w:lineRule="auto"/>
              <w:ind w:left="57" w:right="57"/>
              <w:jc w:val="center"/>
              <w:rPr>
                <w:rFonts w:ascii="Arial" w:eastAsia="Calibri" w:hAnsi="Arial"/>
              </w:rPr>
            </w:pPr>
            <w:r w:rsidRPr="00E630BD">
              <w:rPr>
                <w:rFonts w:ascii="Arial" w:eastAsia="Calibri" w:hAnsi="Arial"/>
              </w:rPr>
              <w:t>12.0</w:t>
            </w:r>
          </w:p>
        </w:tc>
      </w:tr>
      <w:tr w:rsidR="005342AE" w:rsidRPr="00E630BD" w14:paraId="03199854" w14:textId="77777777" w:rsidTr="005342AE">
        <w:trPr>
          <w:trHeight w:val="360"/>
        </w:trPr>
        <w:tc>
          <w:tcPr>
            <w:tcW w:w="6799" w:type="dxa"/>
            <w:hideMark/>
          </w:tcPr>
          <w:p w14:paraId="3B4F77E6" w14:textId="77777777" w:rsidR="005342AE" w:rsidRPr="00E630BD" w:rsidRDefault="005342AE" w:rsidP="00316908">
            <w:pPr>
              <w:spacing w:line="240" w:lineRule="auto"/>
              <w:ind w:left="57" w:right="57"/>
              <w:rPr>
                <w:rFonts w:ascii="Arial" w:eastAsia="Calibri" w:hAnsi="Arial"/>
                <w:bCs/>
              </w:rPr>
            </w:pPr>
            <w:r w:rsidRPr="00E630BD">
              <w:rPr>
                <w:rFonts w:ascii="Arial" w:eastAsia="Calibri" w:hAnsi="Arial"/>
                <w:bCs/>
              </w:rPr>
              <w:t>Gordonvale - Trinity</w:t>
            </w:r>
          </w:p>
        </w:tc>
        <w:tc>
          <w:tcPr>
            <w:tcW w:w="2552" w:type="dxa"/>
            <w:noWrap/>
            <w:hideMark/>
          </w:tcPr>
          <w:p w14:paraId="72B7753D" w14:textId="77777777" w:rsidR="005342AE" w:rsidRPr="00E630BD" w:rsidRDefault="005342AE" w:rsidP="00131E9B">
            <w:pPr>
              <w:spacing w:line="240" w:lineRule="auto"/>
              <w:ind w:left="57" w:right="57"/>
              <w:jc w:val="center"/>
              <w:rPr>
                <w:rFonts w:ascii="Arial" w:eastAsia="Calibri" w:hAnsi="Arial"/>
              </w:rPr>
            </w:pPr>
            <w:r w:rsidRPr="00E630BD">
              <w:rPr>
                <w:rFonts w:ascii="Arial" w:eastAsia="Calibri" w:hAnsi="Arial"/>
              </w:rPr>
              <w:t>11.6</w:t>
            </w:r>
          </w:p>
        </w:tc>
      </w:tr>
      <w:tr w:rsidR="005342AE" w:rsidRPr="00E630BD" w14:paraId="46ED1C05" w14:textId="77777777" w:rsidTr="005342AE">
        <w:trPr>
          <w:trHeight w:val="360"/>
        </w:trPr>
        <w:tc>
          <w:tcPr>
            <w:tcW w:w="6799" w:type="dxa"/>
            <w:hideMark/>
          </w:tcPr>
          <w:p w14:paraId="07F5890A" w14:textId="77777777" w:rsidR="005342AE" w:rsidRPr="00E630BD" w:rsidRDefault="005342AE" w:rsidP="00316908">
            <w:pPr>
              <w:spacing w:line="240" w:lineRule="auto"/>
              <w:ind w:left="57" w:right="57"/>
              <w:rPr>
                <w:rFonts w:ascii="Arial" w:eastAsia="Calibri" w:hAnsi="Arial"/>
                <w:bCs/>
              </w:rPr>
            </w:pPr>
            <w:r w:rsidRPr="00E630BD">
              <w:rPr>
                <w:rFonts w:ascii="Arial" w:eastAsia="Calibri" w:hAnsi="Arial"/>
                <w:bCs/>
              </w:rPr>
              <w:t>Gulliver - Currajong - Vincent</w:t>
            </w:r>
          </w:p>
        </w:tc>
        <w:tc>
          <w:tcPr>
            <w:tcW w:w="2552" w:type="dxa"/>
            <w:noWrap/>
            <w:hideMark/>
          </w:tcPr>
          <w:p w14:paraId="7196F2CA" w14:textId="77777777" w:rsidR="005342AE" w:rsidRPr="00E630BD" w:rsidRDefault="005342AE" w:rsidP="00131E9B">
            <w:pPr>
              <w:spacing w:line="240" w:lineRule="auto"/>
              <w:ind w:left="57" w:right="57"/>
              <w:jc w:val="center"/>
              <w:rPr>
                <w:rFonts w:ascii="Arial" w:eastAsia="Calibri" w:hAnsi="Arial"/>
              </w:rPr>
            </w:pPr>
            <w:r w:rsidRPr="00E630BD">
              <w:rPr>
                <w:rFonts w:ascii="Arial" w:eastAsia="Calibri" w:hAnsi="Arial"/>
              </w:rPr>
              <w:t>11.5</w:t>
            </w:r>
          </w:p>
        </w:tc>
      </w:tr>
      <w:tr w:rsidR="005342AE" w:rsidRPr="00E630BD" w14:paraId="4C9976A8" w14:textId="77777777" w:rsidTr="005342AE">
        <w:trPr>
          <w:trHeight w:val="360"/>
        </w:trPr>
        <w:tc>
          <w:tcPr>
            <w:tcW w:w="6799" w:type="dxa"/>
            <w:hideMark/>
          </w:tcPr>
          <w:p w14:paraId="1158C50F" w14:textId="77777777" w:rsidR="005342AE" w:rsidRPr="00E630BD" w:rsidRDefault="005342AE" w:rsidP="00316908">
            <w:pPr>
              <w:spacing w:line="240" w:lineRule="auto"/>
              <w:ind w:left="57" w:right="57"/>
              <w:rPr>
                <w:rFonts w:ascii="Arial" w:eastAsia="Calibri" w:hAnsi="Arial"/>
                <w:bCs/>
              </w:rPr>
            </w:pPr>
            <w:r w:rsidRPr="00E630BD">
              <w:rPr>
                <w:rFonts w:ascii="Arial" w:eastAsia="Calibri" w:hAnsi="Arial"/>
                <w:bCs/>
              </w:rPr>
              <w:t>Lakes Creek</w:t>
            </w:r>
          </w:p>
        </w:tc>
        <w:tc>
          <w:tcPr>
            <w:tcW w:w="2552" w:type="dxa"/>
            <w:noWrap/>
            <w:hideMark/>
          </w:tcPr>
          <w:p w14:paraId="158C90BE" w14:textId="77777777" w:rsidR="005342AE" w:rsidRPr="00E630BD" w:rsidRDefault="005342AE" w:rsidP="00131E9B">
            <w:pPr>
              <w:spacing w:line="240" w:lineRule="auto"/>
              <w:ind w:left="57" w:right="57"/>
              <w:jc w:val="center"/>
              <w:rPr>
                <w:rFonts w:ascii="Arial" w:eastAsia="Calibri" w:hAnsi="Arial"/>
              </w:rPr>
            </w:pPr>
            <w:r w:rsidRPr="00E630BD">
              <w:rPr>
                <w:rFonts w:ascii="Arial" w:eastAsia="Calibri" w:hAnsi="Arial"/>
              </w:rPr>
              <w:t>11.1</w:t>
            </w:r>
          </w:p>
        </w:tc>
      </w:tr>
      <w:tr w:rsidR="005342AE" w:rsidRPr="00E630BD" w14:paraId="5AB03A48" w14:textId="77777777" w:rsidTr="005342AE">
        <w:trPr>
          <w:trHeight w:val="360"/>
        </w:trPr>
        <w:tc>
          <w:tcPr>
            <w:tcW w:w="6799" w:type="dxa"/>
            <w:hideMark/>
          </w:tcPr>
          <w:p w14:paraId="3669D643" w14:textId="77777777" w:rsidR="005342AE" w:rsidRPr="00E630BD" w:rsidRDefault="005342AE" w:rsidP="00316908">
            <w:pPr>
              <w:spacing w:line="240" w:lineRule="auto"/>
              <w:ind w:left="57" w:right="57"/>
              <w:rPr>
                <w:rFonts w:ascii="Arial" w:eastAsia="Calibri" w:hAnsi="Arial"/>
                <w:bCs/>
              </w:rPr>
            </w:pPr>
            <w:r w:rsidRPr="00E630BD">
              <w:rPr>
                <w:rFonts w:ascii="Arial" w:eastAsia="Calibri" w:hAnsi="Arial"/>
                <w:bCs/>
              </w:rPr>
              <w:t>Kanimbla - Mooroobool</w:t>
            </w:r>
          </w:p>
        </w:tc>
        <w:tc>
          <w:tcPr>
            <w:tcW w:w="2552" w:type="dxa"/>
            <w:noWrap/>
            <w:hideMark/>
          </w:tcPr>
          <w:p w14:paraId="154D89E8" w14:textId="77777777" w:rsidR="005342AE" w:rsidRPr="00E630BD" w:rsidRDefault="005342AE" w:rsidP="00131E9B">
            <w:pPr>
              <w:spacing w:line="240" w:lineRule="auto"/>
              <w:ind w:left="57" w:right="57"/>
              <w:jc w:val="center"/>
              <w:rPr>
                <w:rFonts w:ascii="Arial" w:eastAsia="Calibri" w:hAnsi="Arial"/>
              </w:rPr>
            </w:pPr>
            <w:r w:rsidRPr="00E630BD">
              <w:rPr>
                <w:rFonts w:ascii="Arial" w:eastAsia="Calibri" w:hAnsi="Arial"/>
              </w:rPr>
              <w:t>10.9</w:t>
            </w:r>
          </w:p>
        </w:tc>
      </w:tr>
      <w:tr w:rsidR="005342AE" w:rsidRPr="00E630BD" w14:paraId="0A25A4B4" w14:textId="77777777" w:rsidTr="005342AE">
        <w:trPr>
          <w:trHeight w:val="360"/>
        </w:trPr>
        <w:tc>
          <w:tcPr>
            <w:tcW w:w="6799" w:type="dxa"/>
            <w:hideMark/>
          </w:tcPr>
          <w:p w14:paraId="35B8D46B" w14:textId="77777777" w:rsidR="005342AE" w:rsidRPr="00E630BD" w:rsidRDefault="005342AE" w:rsidP="00316908">
            <w:pPr>
              <w:spacing w:line="240" w:lineRule="auto"/>
              <w:ind w:left="57" w:right="57"/>
              <w:rPr>
                <w:rFonts w:ascii="Arial" w:eastAsia="Calibri" w:hAnsi="Arial"/>
                <w:bCs/>
              </w:rPr>
            </w:pPr>
            <w:r w:rsidRPr="00E630BD">
              <w:rPr>
                <w:rFonts w:ascii="Arial" w:eastAsia="Calibri" w:hAnsi="Arial"/>
                <w:bCs/>
              </w:rPr>
              <w:t>Bowen</w:t>
            </w:r>
          </w:p>
        </w:tc>
        <w:tc>
          <w:tcPr>
            <w:tcW w:w="2552" w:type="dxa"/>
            <w:noWrap/>
            <w:hideMark/>
          </w:tcPr>
          <w:p w14:paraId="0EB9D4CE" w14:textId="77777777" w:rsidR="005342AE" w:rsidRPr="00E630BD" w:rsidRDefault="005342AE" w:rsidP="00131E9B">
            <w:pPr>
              <w:spacing w:line="240" w:lineRule="auto"/>
              <w:ind w:left="57" w:right="57"/>
              <w:jc w:val="center"/>
              <w:rPr>
                <w:rFonts w:ascii="Arial" w:eastAsia="Calibri" w:hAnsi="Arial"/>
              </w:rPr>
            </w:pPr>
            <w:r w:rsidRPr="00E630BD">
              <w:rPr>
                <w:rFonts w:ascii="Arial" w:eastAsia="Calibri" w:hAnsi="Arial"/>
              </w:rPr>
              <w:t>10.4</w:t>
            </w:r>
          </w:p>
        </w:tc>
      </w:tr>
      <w:tr w:rsidR="005342AE" w:rsidRPr="00E630BD" w14:paraId="0383D219" w14:textId="77777777" w:rsidTr="005342AE">
        <w:trPr>
          <w:trHeight w:val="255"/>
        </w:trPr>
        <w:tc>
          <w:tcPr>
            <w:tcW w:w="6799" w:type="dxa"/>
            <w:hideMark/>
          </w:tcPr>
          <w:p w14:paraId="612C33E7" w14:textId="77777777" w:rsidR="005342AE" w:rsidRPr="00E630BD" w:rsidRDefault="005342AE" w:rsidP="00316908">
            <w:pPr>
              <w:spacing w:line="240" w:lineRule="auto"/>
              <w:ind w:left="57" w:right="57"/>
              <w:rPr>
                <w:rFonts w:ascii="Arial" w:eastAsia="Calibri" w:hAnsi="Arial"/>
                <w:bCs/>
              </w:rPr>
            </w:pPr>
            <w:r w:rsidRPr="00E630BD">
              <w:rPr>
                <w:rFonts w:ascii="Arial" w:eastAsia="Calibri" w:hAnsi="Arial"/>
                <w:bCs/>
              </w:rPr>
              <w:t>Rockhampton City</w:t>
            </w:r>
          </w:p>
        </w:tc>
        <w:tc>
          <w:tcPr>
            <w:tcW w:w="2552" w:type="dxa"/>
            <w:noWrap/>
            <w:hideMark/>
          </w:tcPr>
          <w:p w14:paraId="77D00CB1" w14:textId="77777777" w:rsidR="005342AE" w:rsidRPr="00E630BD" w:rsidRDefault="005342AE" w:rsidP="00131E9B">
            <w:pPr>
              <w:spacing w:line="240" w:lineRule="auto"/>
              <w:ind w:left="57" w:right="57"/>
              <w:jc w:val="center"/>
              <w:rPr>
                <w:rFonts w:ascii="Arial" w:eastAsia="Calibri" w:hAnsi="Arial"/>
              </w:rPr>
            </w:pPr>
            <w:r w:rsidRPr="00E630BD">
              <w:rPr>
                <w:rFonts w:ascii="Arial" w:eastAsia="Calibri" w:hAnsi="Arial"/>
              </w:rPr>
              <w:t>10.1</w:t>
            </w:r>
          </w:p>
        </w:tc>
      </w:tr>
      <w:tr w:rsidR="005342AE" w:rsidRPr="00E630BD" w14:paraId="5ABFD3DD" w14:textId="77777777" w:rsidTr="005342AE">
        <w:trPr>
          <w:trHeight w:val="300"/>
        </w:trPr>
        <w:tc>
          <w:tcPr>
            <w:tcW w:w="6799" w:type="dxa"/>
            <w:hideMark/>
          </w:tcPr>
          <w:p w14:paraId="731FBCDB" w14:textId="77777777" w:rsidR="005342AE" w:rsidRPr="00E630BD" w:rsidRDefault="005342AE" w:rsidP="00316908">
            <w:pPr>
              <w:spacing w:line="240" w:lineRule="auto"/>
              <w:ind w:left="57" w:right="57"/>
              <w:rPr>
                <w:rFonts w:ascii="Arial" w:eastAsia="Calibri" w:hAnsi="Arial"/>
                <w:bCs/>
              </w:rPr>
            </w:pPr>
            <w:r w:rsidRPr="00E630BD">
              <w:rPr>
                <w:rFonts w:ascii="Arial" w:eastAsia="Calibri" w:hAnsi="Arial"/>
                <w:bCs/>
              </w:rPr>
              <w:t>Riverview</w:t>
            </w:r>
          </w:p>
        </w:tc>
        <w:tc>
          <w:tcPr>
            <w:tcW w:w="2552" w:type="dxa"/>
            <w:noWrap/>
            <w:hideMark/>
          </w:tcPr>
          <w:p w14:paraId="239D0B1B" w14:textId="77777777" w:rsidR="005342AE" w:rsidRPr="00E630BD" w:rsidRDefault="005342AE" w:rsidP="00131E9B">
            <w:pPr>
              <w:spacing w:line="240" w:lineRule="auto"/>
              <w:ind w:left="57" w:right="57"/>
              <w:jc w:val="center"/>
              <w:rPr>
                <w:rFonts w:ascii="Arial" w:eastAsia="Calibri" w:hAnsi="Arial"/>
              </w:rPr>
            </w:pPr>
            <w:r w:rsidRPr="00E630BD">
              <w:rPr>
                <w:rFonts w:ascii="Arial" w:eastAsia="Calibri" w:hAnsi="Arial"/>
              </w:rPr>
              <w:t>10.1</w:t>
            </w:r>
          </w:p>
        </w:tc>
      </w:tr>
      <w:tr w:rsidR="005342AE" w:rsidRPr="00E630BD" w14:paraId="609A356C" w14:textId="77777777" w:rsidTr="005342AE">
        <w:trPr>
          <w:trHeight w:val="64"/>
        </w:trPr>
        <w:tc>
          <w:tcPr>
            <w:tcW w:w="6799" w:type="dxa"/>
            <w:hideMark/>
          </w:tcPr>
          <w:p w14:paraId="0C2FA2F3" w14:textId="77777777" w:rsidR="005342AE" w:rsidRPr="00E630BD" w:rsidRDefault="005342AE" w:rsidP="00316908">
            <w:pPr>
              <w:spacing w:line="240" w:lineRule="auto"/>
              <w:ind w:left="57" w:right="57"/>
              <w:rPr>
                <w:rFonts w:ascii="Arial" w:eastAsia="Calibri" w:hAnsi="Arial"/>
                <w:bCs/>
              </w:rPr>
            </w:pPr>
            <w:r w:rsidRPr="00E630BD">
              <w:rPr>
                <w:rFonts w:ascii="Arial" w:eastAsia="Calibri" w:hAnsi="Arial"/>
                <w:bCs/>
              </w:rPr>
              <w:t>Garbutt - West End</w:t>
            </w:r>
          </w:p>
        </w:tc>
        <w:tc>
          <w:tcPr>
            <w:tcW w:w="2552" w:type="dxa"/>
            <w:noWrap/>
            <w:hideMark/>
          </w:tcPr>
          <w:p w14:paraId="1A8AF9B4" w14:textId="77777777" w:rsidR="005342AE" w:rsidRPr="00E630BD" w:rsidRDefault="005342AE" w:rsidP="00131E9B">
            <w:pPr>
              <w:spacing w:line="240" w:lineRule="auto"/>
              <w:ind w:left="57" w:right="57"/>
              <w:jc w:val="center"/>
              <w:rPr>
                <w:rFonts w:ascii="Arial" w:eastAsia="Calibri" w:hAnsi="Arial"/>
              </w:rPr>
            </w:pPr>
            <w:r w:rsidRPr="00E630BD">
              <w:rPr>
                <w:rFonts w:ascii="Arial" w:eastAsia="Calibri" w:hAnsi="Arial"/>
              </w:rPr>
              <w:t>10.1</w:t>
            </w:r>
          </w:p>
        </w:tc>
      </w:tr>
    </w:tbl>
    <w:p w14:paraId="17005192" w14:textId="77777777" w:rsidR="00FF0423" w:rsidRPr="005342AE" w:rsidRDefault="00FF0423" w:rsidP="005342AE">
      <w:pPr>
        <w:spacing w:after="0" w:line="240" w:lineRule="auto"/>
      </w:pPr>
      <w:bookmarkStart w:id="49" w:name="_Toc493494105"/>
    </w:p>
    <w:p w14:paraId="0245FFA5" w14:textId="77777777" w:rsidR="00FF0423" w:rsidRDefault="00FF0423" w:rsidP="00FF0423">
      <w:pPr>
        <w:autoSpaceDE w:val="0"/>
        <w:autoSpaceDN w:val="0"/>
        <w:adjustRightInd w:val="0"/>
        <w:spacing w:before="440" w:after="180"/>
        <w:outlineLvl w:val="0"/>
        <w:rPr>
          <w:b/>
          <w:bCs/>
          <w:color w:val="0083C8"/>
          <w:sz w:val="36"/>
          <w:szCs w:val="20"/>
        </w:rPr>
      </w:pPr>
    </w:p>
    <w:p w14:paraId="526D19DB" w14:textId="77777777" w:rsidR="00061683" w:rsidRDefault="00061683" w:rsidP="006D14A0">
      <w:pPr>
        <w:spacing w:after="0" w:line="240" w:lineRule="auto"/>
        <w:rPr>
          <w:b/>
          <w:bCs/>
          <w:color w:val="0083C8"/>
          <w:sz w:val="36"/>
          <w:szCs w:val="20"/>
        </w:rPr>
        <w:sectPr w:rsidR="00061683" w:rsidSect="00FF0423">
          <w:headerReference w:type="default" r:id="rId18"/>
          <w:footerReference w:type="default" r:id="rId19"/>
          <w:headerReference w:type="first" r:id="rId20"/>
          <w:footerReference w:type="first" r:id="rId21"/>
          <w:pgSz w:w="11906" w:h="16838" w:code="9"/>
          <w:pgMar w:top="1418" w:right="849" w:bottom="832" w:left="1134" w:header="482" w:footer="482" w:gutter="0"/>
          <w:cols w:space="708"/>
          <w:docGrid w:linePitch="360"/>
        </w:sectPr>
      </w:pPr>
    </w:p>
    <w:p w14:paraId="3E85DA40" w14:textId="77777777" w:rsidR="00FF0423" w:rsidRPr="00B34430" w:rsidRDefault="00271A4E" w:rsidP="00B34430">
      <w:pPr>
        <w:pStyle w:val="Heading1"/>
      </w:pPr>
      <w:bookmarkStart w:id="50" w:name="_Toc529803049"/>
      <w:r w:rsidRPr="00B34430">
        <w:lastRenderedPageBreak/>
        <w:t xml:space="preserve"> </w:t>
      </w:r>
      <w:bookmarkStart w:id="51" w:name="_Toc137819454"/>
      <w:r w:rsidR="00FF0423" w:rsidRPr="00B34430">
        <w:t>Appendix 2 – Aboriginal and Torres Strait Islander clause examples</w:t>
      </w:r>
      <w:bookmarkEnd w:id="49"/>
      <w:bookmarkEnd w:id="50"/>
      <w:bookmarkEnd w:id="51"/>
    </w:p>
    <w:p w14:paraId="3012A51D" w14:textId="77777777" w:rsidR="00FF0423" w:rsidRPr="00844BBC" w:rsidRDefault="00FF0423" w:rsidP="00D9231D">
      <w:pPr>
        <w:ind w:left="57" w:right="57"/>
        <w:rPr>
          <w:sz w:val="20"/>
          <w:szCs w:val="20"/>
        </w:rPr>
      </w:pPr>
      <w:r w:rsidRPr="00844BBC">
        <w:rPr>
          <w:sz w:val="20"/>
          <w:szCs w:val="20"/>
        </w:rPr>
        <w:t>The below table provides examples of prescriptive and non-prescriptive Aboriginal and Torres Strait Islander clauses that could be included in procurement documents.</w:t>
      </w:r>
    </w:p>
    <w:tbl>
      <w:tblPr>
        <w:tblStyle w:val="TableGrid"/>
        <w:tblW w:w="14737" w:type="dxa"/>
        <w:tblLook w:val="04A0" w:firstRow="1" w:lastRow="0" w:firstColumn="1" w:lastColumn="0" w:noHBand="0" w:noVBand="1"/>
      </w:tblPr>
      <w:tblGrid>
        <w:gridCol w:w="2689"/>
        <w:gridCol w:w="1417"/>
        <w:gridCol w:w="5103"/>
        <w:gridCol w:w="4678"/>
        <w:gridCol w:w="850"/>
      </w:tblGrid>
      <w:tr w:rsidR="00FF0423" w:rsidRPr="00570EBD" w14:paraId="2EF5D887" w14:textId="77777777" w:rsidTr="005342AE">
        <w:trPr>
          <w:trHeight w:val="340"/>
        </w:trPr>
        <w:tc>
          <w:tcPr>
            <w:tcW w:w="2689" w:type="dxa"/>
            <w:shd w:val="clear" w:color="auto" w:fill="0070C0"/>
          </w:tcPr>
          <w:p w14:paraId="56551789" w14:textId="77777777" w:rsidR="00FF0423" w:rsidRPr="00E630BD" w:rsidRDefault="00FF0423" w:rsidP="00FF0423">
            <w:pPr>
              <w:autoSpaceDE w:val="0"/>
              <w:autoSpaceDN w:val="0"/>
              <w:adjustRightInd w:val="0"/>
              <w:spacing w:after="0" w:line="240" w:lineRule="auto"/>
              <w:rPr>
                <w:rFonts w:ascii="Arial" w:hAnsi="Arial"/>
                <w:b/>
                <w:color w:val="FFFFFF"/>
              </w:rPr>
            </w:pPr>
            <w:r w:rsidRPr="00E630BD">
              <w:rPr>
                <w:rFonts w:ascii="Arial" w:hAnsi="Arial"/>
                <w:b/>
                <w:color w:val="FFFFFF"/>
              </w:rPr>
              <w:t>Type</w:t>
            </w:r>
          </w:p>
        </w:tc>
        <w:tc>
          <w:tcPr>
            <w:tcW w:w="12048" w:type="dxa"/>
            <w:gridSpan w:val="4"/>
            <w:shd w:val="clear" w:color="auto" w:fill="0070C0"/>
          </w:tcPr>
          <w:p w14:paraId="1974BFFC" w14:textId="77777777" w:rsidR="00FF0423" w:rsidRPr="00E630BD" w:rsidRDefault="00FF0423" w:rsidP="00FF0423">
            <w:pPr>
              <w:autoSpaceDE w:val="0"/>
              <w:autoSpaceDN w:val="0"/>
              <w:adjustRightInd w:val="0"/>
              <w:spacing w:after="0" w:line="240" w:lineRule="auto"/>
              <w:rPr>
                <w:rFonts w:ascii="Arial" w:hAnsi="Arial"/>
                <w:b/>
                <w:color w:val="FFFFFF"/>
              </w:rPr>
            </w:pPr>
            <w:r w:rsidRPr="00E630BD">
              <w:rPr>
                <w:rFonts w:ascii="Arial" w:hAnsi="Arial"/>
                <w:b/>
                <w:color w:val="FFFFFF"/>
              </w:rPr>
              <w:t xml:space="preserve">Non-Price Criteria Examples </w:t>
            </w:r>
          </w:p>
        </w:tc>
      </w:tr>
      <w:tr w:rsidR="00FF0423" w:rsidRPr="00570EBD" w14:paraId="30F2E438" w14:textId="77777777" w:rsidTr="005342AE">
        <w:tc>
          <w:tcPr>
            <w:tcW w:w="2689" w:type="dxa"/>
            <w:vMerge w:val="restart"/>
          </w:tcPr>
          <w:p w14:paraId="28806C71" w14:textId="77777777" w:rsidR="00FF0423" w:rsidRPr="00E630BD" w:rsidRDefault="00FF0423" w:rsidP="00EC06B9">
            <w:pPr>
              <w:autoSpaceDE w:val="0"/>
              <w:autoSpaceDN w:val="0"/>
              <w:adjustRightInd w:val="0"/>
              <w:spacing w:before="120" w:after="120"/>
              <w:ind w:left="57" w:right="57"/>
              <w:rPr>
                <w:rFonts w:ascii="Arial" w:hAnsi="Arial"/>
                <w:b/>
              </w:rPr>
            </w:pPr>
            <w:r w:rsidRPr="00E630BD">
              <w:rPr>
                <w:rFonts w:ascii="Arial" w:hAnsi="Arial"/>
                <w:b/>
              </w:rPr>
              <w:t>Engaging Aboriginal and Torres Strait Islander Business</w:t>
            </w:r>
          </w:p>
          <w:p w14:paraId="61CCE3C5" w14:textId="77777777" w:rsidR="00FF0423" w:rsidRPr="00E630BD" w:rsidRDefault="00FF0423" w:rsidP="00EC06B9">
            <w:pPr>
              <w:autoSpaceDE w:val="0"/>
              <w:autoSpaceDN w:val="0"/>
              <w:adjustRightInd w:val="0"/>
              <w:spacing w:before="120" w:after="120"/>
              <w:ind w:left="57" w:right="57"/>
              <w:rPr>
                <w:rFonts w:ascii="Arial" w:hAnsi="Arial"/>
                <w:b/>
              </w:rPr>
            </w:pPr>
            <w:r w:rsidRPr="00E630BD">
              <w:rPr>
                <w:rFonts w:ascii="Arial" w:hAnsi="Arial"/>
                <w:b/>
              </w:rPr>
              <w:t>(Prescriptive)</w:t>
            </w:r>
          </w:p>
        </w:tc>
        <w:tc>
          <w:tcPr>
            <w:tcW w:w="12048" w:type="dxa"/>
            <w:gridSpan w:val="4"/>
          </w:tcPr>
          <w:p w14:paraId="0C4AE9AA" w14:textId="77777777" w:rsidR="00FF0423" w:rsidRPr="00E630BD" w:rsidRDefault="00FF0423" w:rsidP="00EC06B9">
            <w:pPr>
              <w:autoSpaceDE w:val="0"/>
              <w:autoSpaceDN w:val="0"/>
              <w:adjustRightInd w:val="0"/>
              <w:spacing w:before="120" w:after="120"/>
              <w:ind w:left="57" w:right="57"/>
              <w:rPr>
                <w:rFonts w:ascii="Arial" w:hAnsi="Arial"/>
              </w:rPr>
            </w:pPr>
            <w:r w:rsidRPr="00E630BD">
              <w:rPr>
                <w:rFonts w:ascii="Arial" w:hAnsi="Arial"/>
                <w:iCs/>
              </w:rPr>
              <w:t>A minimum of 25% of the employees delivering the contract must be full time Aboriginal and Torres Strait Islander employees of your company.</w:t>
            </w:r>
          </w:p>
        </w:tc>
      </w:tr>
      <w:tr w:rsidR="00FF0423" w:rsidRPr="00570EBD" w14:paraId="2E296783" w14:textId="77777777" w:rsidTr="005342AE">
        <w:tc>
          <w:tcPr>
            <w:tcW w:w="2689" w:type="dxa"/>
            <w:vMerge/>
          </w:tcPr>
          <w:p w14:paraId="7129FA6E" w14:textId="77777777" w:rsidR="00FF0423" w:rsidRPr="00E630BD" w:rsidRDefault="00FF0423" w:rsidP="00EC06B9">
            <w:pPr>
              <w:autoSpaceDE w:val="0"/>
              <w:autoSpaceDN w:val="0"/>
              <w:adjustRightInd w:val="0"/>
              <w:spacing w:before="120" w:after="120"/>
              <w:ind w:left="57" w:right="57"/>
              <w:rPr>
                <w:rFonts w:ascii="Arial" w:hAnsi="Arial"/>
                <w:b/>
              </w:rPr>
            </w:pPr>
          </w:p>
        </w:tc>
        <w:tc>
          <w:tcPr>
            <w:tcW w:w="12048" w:type="dxa"/>
            <w:gridSpan w:val="4"/>
          </w:tcPr>
          <w:p w14:paraId="72792FBD" w14:textId="77777777" w:rsidR="00FF0423" w:rsidRPr="00E630BD" w:rsidRDefault="00FF0423" w:rsidP="00EC06B9">
            <w:pPr>
              <w:autoSpaceDE w:val="0"/>
              <w:autoSpaceDN w:val="0"/>
              <w:adjustRightInd w:val="0"/>
              <w:spacing w:before="120" w:after="120"/>
              <w:ind w:left="57" w:right="57"/>
              <w:rPr>
                <w:rFonts w:ascii="Arial" w:hAnsi="Arial"/>
                <w:iCs/>
              </w:rPr>
            </w:pPr>
            <w:r w:rsidRPr="00E630BD">
              <w:rPr>
                <w:rFonts w:ascii="Arial" w:hAnsi="Arial"/>
                <w:iCs/>
              </w:rPr>
              <w:t>Any subcontractor engaged to deliver a portion of the services must be a local Aboriginal and Torres Stra</w:t>
            </w:r>
            <w:r w:rsidR="00AB30E7">
              <w:rPr>
                <w:rFonts w:ascii="Arial" w:hAnsi="Arial"/>
                <w:iCs/>
              </w:rPr>
              <w:t>i</w:t>
            </w:r>
            <w:r w:rsidRPr="00E630BD">
              <w:rPr>
                <w:rFonts w:ascii="Arial" w:hAnsi="Arial"/>
                <w:iCs/>
              </w:rPr>
              <w:t>t Islander business.</w:t>
            </w:r>
          </w:p>
        </w:tc>
      </w:tr>
      <w:tr w:rsidR="00FF0423" w:rsidRPr="00570EBD" w14:paraId="1C8D2F45" w14:textId="77777777" w:rsidTr="005342AE">
        <w:tc>
          <w:tcPr>
            <w:tcW w:w="2689" w:type="dxa"/>
            <w:vMerge/>
          </w:tcPr>
          <w:p w14:paraId="0574DE31" w14:textId="77777777" w:rsidR="00FF0423" w:rsidRPr="00E630BD" w:rsidRDefault="00FF0423" w:rsidP="00EC06B9">
            <w:pPr>
              <w:autoSpaceDE w:val="0"/>
              <w:autoSpaceDN w:val="0"/>
              <w:adjustRightInd w:val="0"/>
              <w:spacing w:before="120" w:after="120"/>
              <w:ind w:left="57" w:right="57"/>
              <w:rPr>
                <w:rFonts w:ascii="Arial" w:hAnsi="Arial"/>
                <w:b/>
              </w:rPr>
            </w:pPr>
          </w:p>
        </w:tc>
        <w:tc>
          <w:tcPr>
            <w:tcW w:w="12048" w:type="dxa"/>
            <w:gridSpan w:val="4"/>
          </w:tcPr>
          <w:p w14:paraId="6F7CA9DB" w14:textId="77777777" w:rsidR="00FF0423" w:rsidRPr="00E630BD" w:rsidRDefault="00FF0423" w:rsidP="00EC06B9">
            <w:pPr>
              <w:autoSpaceDE w:val="0"/>
              <w:autoSpaceDN w:val="0"/>
              <w:adjustRightInd w:val="0"/>
              <w:spacing w:before="120" w:after="120"/>
              <w:ind w:left="57" w:right="57"/>
              <w:rPr>
                <w:rFonts w:ascii="Arial" w:hAnsi="Arial"/>
              </w:rPr>
            </w:pPr>
            <w:r w:rsidRPr="00E630BD">
              <w:rPr>
                <w:rFonts w:ascii="Arial" w:hAnsi="Arial"/>
              </w:rPr>
              <w:t>50% of the total value of the contract must be undertaken by an Aboriginal and Torres Strait Islander business as a joint venture.</w:t>
            </w:r>
          </w:p>
        </w:tc>
      </w:tr>
      <w:tr w:rsidR="00FF0423" w:rsidRPr="00570EBD" w14:paraId="22E7BB2D" w14:textId="77777777" w:rsidTr="005342AE">
        <w:trPr>
          <w:trHeight w:val="617"/>
        </w:trPr>
        <w:tc>
          <w:tcPr>
            <w:tcW w:w="2689" w:type="dxa"/>
            <w:vMerge/>
          </w:tcPr>
          <w:p w14:paraId="6F5B3584" w14:textId="77777777" w:rsidR="00FF0423" w:rsidRPr="00E630BD" w:rsidRDefault="00FF0423" w:rsidP="00EC06B9">
            <w:pPr>
              <w:autoSpaceDE w:val="0"/>
              <w:autoSpaceDN w:val="0"/>
              <w:adjustRightInd w:val="0"/>
              <w:spacing w:before="120" w:after="120"/>
              <w:ind w:left="57" w:right="57"/>
              <w:rPr>
                <w:rFonts w:ascii="Arial" w:hAnsi="Arial"/>
                <w:b/>
              </w:rPr>
            </w:pPr>
          </w:p>
        </w:tc>
        <w:tc>
          <w:tcPr>
            <w:tcW w:w="12048" w:type="dxa"/>
            <w:gridSpan w:val="4"/>
          </w:tcPr>
          <w:p w14:paraId="192105C9" w14:textId="77777777" w:rsidR="00FF0423" w:rsidRPr="00E630BD" w:rsidRDefault="00FF0423" w:rsidP="00EC06B9">
            <w:pPr>
              <w:spacing w:before="120" w:after="120"/>
              <w:ind w:left="57" w:right="57"/>
              <w:rPr>
                <w:rFonts w:ascii="Arial" w:hAnsi="Arial"/>
              </w:rPr>
            </w:pPr>
            <w:r w:rsidRPr="00E630BD">
              <w:rPr>
                <w:rFonts w:ascii="Arial" w:hAnsi="Arial"/>
              </w:rPr>
              <w:t>20% of the total value of the contract must be undertaken by an Aboriginal and Torres Strait Islander business as a sub-contractor.</w:t>
            </w:r>
          </w:p>
        </w:tc>
      </w:tr>
      <w:tr w:rsidR="00FF0423" w:rsidRPr="00570EBD" w14:paraId="444EA528" w14:textId="77777777" w:rsidTr="005342AE">
        <w:trPr>
          <w:trHeight w:val="373"/>
        </w:trPr>
        <w:tc>
          <w:tcPr>
            <w:tcW w:w="2689" w:type="dxa"/>
            <w:vMerge/>
          </w:tcPr>
          <w:p w14:paraId="2F0467F1" w14:textId="77777777" w:rsidR="00FF0423" w:rsidRPr="00E630BD" w:rsidRDefault="00FF0423" w:rsidP="00EC06B9">
            <w:pPr>
              <w:autoSpaceDE w:val="0"/>
              <w:autoSpaceDN w:val="0"/>
              <w:adjustRightInd w:val="0"/>
              <w:spacing w:before="120" w:after="120"/>
              <w:ind w:left="57" w:right="57"/>
              <w:rPr>
                <w:rFonts w:ascii="Arial" w:hAnsi="Arial"/>
                <w:b/>
              </w:rPr>
            </w:pPr>
          </w:p>
        </w:tc>
        <w:tc>
          <w:tcPr>
            <w:tcW w:w="12048" w:type="dxa"/>
            <w:gridSpan w:val="4"/>
          </w:tcPr>
          <w:p w14:paraId="5714640A" w14:textId="77777777" w:rsidR="00FF0423" w:rsidRPr="00E630BD" w:rsidRDefault="00FF0423" w:rsidP="00EC06B9">
            <w:pPr>
              <w:spacing w:before="120" w:after="120"/>
              <w:ind w:left="57" w:right="57"/>
              <w:rPr>
                <w:rFonts w:ascii="Arial" w:hAnsi="Arial"/>
              </w:rPr>
            </w:pPr>
            <w:r w:rsidRPr="00E630BD">
              <w:rPr>
                <w:rFonts w:ascii="Arial" w:hAnsi="Arial"/>
              </w:rPr>
              <w:t>20% of all materials used to deliver the services, must be purchased from an Aboriginal and Torres Strait Islander business.</w:t>
            </w:r>
          </w:p>
        </w:tc>
      </w:tr>
      <w:tr w:rsidR="00FF0423" w:rsidRPr="00570EBD" w14:paraId="1E7E6769" w14:textId="77777777" w:rsidTr="005342AE">
        <w:tc>
          <w:tcPr>
            <w:tcW w:w="2689" w:type="dxa"/>
            <w:vMerge w:val="restart"/>
          </w:tcPr>
          <w:p w14:paraId="1822BAFD" w14:textId="77777777" w:rsidR="00FF0423" w:rsidRPr="00E630BD" w:rsidRDefault="00FF0423" w:rsidP="00EC06B9">
            <w:pPr>
              <w:autoSpaceDE w:val="0"/>
              <w:autoSpaceDN w:val="0"/>
              <w:adjustRightInd w:val="0"/>
              <w:spacing w:before="120" w:after="120"/>
              <w:ind w:left="57" w:right="57"/>
              <w:rPr>
                <w:rFonts w:ascii="Arial" w:hAnsi="Arial"/>
                <w:b/>
              </w:rPr>
            </w:pPr>
            <w:r w:rsidRPr="00E630BD">
              <w:rPr>
                <w:rFonts w:ascii="Arial" w:hAnsi="Arial"/>
                <w:b/>
              </w:rPr>
              <w:t>Engaging Aboriginal and Torres Strait Islander</w:t>
            </w:r>
          </w:p>
          <w:p w14:paraId="076C2C05" w14:textId="77777777" w:rsidR="00FF0423" w:rsidRPr="00E630BD" w:rsidRDefault="00FF0423" w:rsidP="00EC06B9">
            <w:pPr>
              <w:autoSpaceDE w:val="0"/>
              <w:autoSpaceDN w:val="0"/>
              <w:adjustRightInd w:val="0"/>
              <w:spacing w:before="120" w:after="120"/>
              <w:ind w:left="57" w:right="57"/>
              <w:rPr>
                <w:rFonts w:ascii="Arial" w:hAnsi="Arial"/>
                <w:b/>
              </w:rPr>
            </w:pPr>
            <w:r w:rsidRPr="00E630BD">
              <w:rPr>
                <w:rFonts w:ascii="Arial" w:hAnsi="Arial"/>
                <w:b/>
              </w:rPr>
              <w:t>Business</w:t>
            </w:r>
          </w:p>
          <w:p w14:paraId="5BE16074" w14:textId="77777777" w:rsidR="00FF0423" w:rsidRPr="00E630BD" w:rsidRDefault="00FF0423" w:rsidP="00EC06B9">
            <w:pPr>
              <w:autoSpaceDE w:val="0"/>
              <w:autoSpaceDN w:val="0"/>
              <w:adjustRightInd w:val="0"/>
              <w:spacing w:before="120" w:after="120"/>
              <w:ind w:left="57" w:right="57"/>
              <w:rPr>
                <w:rFonts w:ascii="Arial" w:hAnsi="Arial"/>
                <w:b/>
              </w:rPr>
            </w:pPr>
            <w:r w:rsidRPr="00E630BD">
              <w:rPr>
                <w:rFonts w:ascii="Arial" w:hAnsi="Arial"/>
                <w:b/>
              </w:rPr>
              <w:t>(Non-pres</w:t>
            </w:r>
            <w:r w:rsidR="00844BBC">
              <w:rPr>
                <w:rFonts w:ascii="Arial" w:hAnsi="Arial"/>
                <w:b/>
              </w:rPr>
              <w:t>c</w:t>
            </w:r>
            <w:r w:rsidRPr="00E630BD">
              <w:rPr>
                <w:rFonts w:ascii="Arial" w:hAnsi="Arial"/>
                <w:b/>
              </w:rPr>
              <w:t>riptive)</w:t>
            </w:r>
          </w:p>
        </w:tc>
        <w:tc>
          <w:tcPr>
            <w:tcW w:w="12048" w:type="dxa"/>
            <w:gridSpan w:val="4"/>
          </w:tcPr>
          <w:p w14:paraId="703E3B86" w14:textId="77777777" w:rsidR="00FF0423" w:rsidRPr="00E630BD" w:rsidRDefault="00FF0423" w:rsidP="00EC06B9">
            <w:pPr>
              <w:autoSpaceDE w:val="0"/>
              <w:autoSpaceDN w:val="0"/>
              <w:adjustRightInd w:val="0"/>
              <w:spacing w:before="120" w:after="120"/>
              <w:ind w:left="57" w:right="57"/>
              <w:rPr>
                <w:rFonts w:ascii="Arial" w:hAnsi="Arial"/>
                <w:iCs/>
              </w:rPr>
            </w:pPr>
            <w:r w:rsidRPr="00E630BD">
              <w:rPr>
                <w:rFonts w:ascii="Arial" w:hAnsi="Arial"/>
                <w:iCs/>
              </w:rPr>
              <w:t>Outline opportunities for participation by Aboriginal and Torres Strait Islander businesses including sub-contracting</w:t>
            </w:r>
          </w:p>
        </w:tc>
      </w:tr>
      <w:tr w:rsidR="00FF0423" w:rsidRPr="00570EBD" w14:paraId="19F3BC02" w14:textId="77777777" w:rsidTr="005342AE">
        <w:tc>
          <w:tcPr>
            <w:tcW w:w="2689" w:type="dxa"/>
            <w:vMerge/>
          </w:tcPr>
          <w:p w14:paraId="7251F7FD" w14:textId="77777777" w:rsidR="00FF0423" w:rsidRPr="00E630BD" w:rsidRDefault="00FF0423" w:rsidP="00EC06B9">
            <w:pPr>
              <w:autoSpaceDE w:val="0"/>
              <w:autoSpaceDN w:val="0"/>
              <w:adjustRightInd w:val="0"/>
              <w:spacing w:before="120" w:after="120"/>
              <w:ind w:left="57" w:right="57"/>
              <w:rPr>
                <w:rFonts w:ascii="Arial" w:hAnsi="Arial"/>
                <w:b/>
              </w:rPr>
            </w:pPr>
          </w:p>
        </w:tc>
        <w:tc>
          <w:tcPr>
            <w:tcW w:w="12048" w:type="dxa"/>
            <w:gridSpan w:val="4"/>
          </w:tcPr>
          <w:p w14:paraId="4DA3A4BD" w14:textId="77777777" w:rsidR="00FF0423" w:rsidRPr="00E630BD" w:rsidRDefault="00FF0423" w:rsidP="00EC06B9">
            <w:pPr>
              <w:autoSpaceDE w:val="0"/>
              <w:autoSpaceDN w:val="0"/>
              <w:adjustRightInd w:val="0"/>
              <w:spacing w:before="120" w:after="120"/>
              <w:ind w:left="57" w:right="57"/>
              <w:rPr>
                <w:rFonts w:ascii="Arial" w:hAnsi="Arial"/>
                <w:iCs/>
              </w:rPr>
            </w:pPr>
            <w:r w:rsidRPr="00E630BD">
              <w:rPr>
                <w:rFonts w:ascii="Arial" w:hAnsi="Arial"/>
                <w:iCs/>
              </w:rPr>
              <w:t>What steps will you take to increase your Aboriginal and Torres Strait Islander workforce should you successfully win this tender?</w:t>
            </w:r>
          </w:p>
        </w:tc>
      </w:tr>
      <w:tr w:rsidR="00FF0423" w:rsidRPr="00570EBD" w14:paraId="29F131F0" w14:textId="77777777" w:rsidTr="005342AE">
        <w:tc>
          <w:tcPr>
            <w:tcW w:w="2689" w:type="dxa"/>
            <w:vMerge/>
          </w:tcPr>
          <w:p w14:paraId="368047EF" w14:textId="77777777" w:rsidR="00FF0423" w:rsidRPr="00E630BD" w:rsidRDefault="00FF0423" w:rsidP="00EC06B9">
            <w:pPr>
              <w:autoSpaceDE w:val="0"/>
              <w:autoSpaceDN w:val="0"/>
              <w:adjustRightInd w:val="0"/>
              <w:spacing w:before="120" w:after="120"/>
              <w:ind w:left="57" w:right="57"/>
              <w:rPr>
                <w:rFonts w:ascii="Arial" w:hAnsi="Arial"/>
                <w:b/>
              </w:rPr>
            </w:pPr>
          </w:p>
        </w:tc>
        <w:tc>
          <w:tcPr>
            <w:tcW w:w="12048" w:type="dxa"/>
            <w:gridSpan w:val="4"/>
          </w:tcPr>
          <w:p w14:paraId="72545FEE" w14:textId="77777777" w:rsidR="00FF0423" w:rsidRPr="00E630BD" w:rsidRDefault="00FF0423" w:rsidP="00EC06B9">
            <w:pPr>
              <w:autoSpaceDE w:val="0"/>
              <w:autoSpaceDN w:val="0"/>
              <w:adjustRightInd w:val="0"/>
              <w:spacing w:before="120" w:after="120"/>
              <w:ind w:left="57" w:right="57"/>
              <w:rPr>
                <w:rFonts w:ascii="Arial" w:hAnsi="Arial"/>
              </w:rPr>
            </w:pPr>
            <w:r w:rsidRPr="00E630BD">
              <w:rPr>
                <w:rFonts w:ascii="Arial" w:hAnsi="Arial"/>
              </w:rPr>
              <w:t>How do you support Aboriginal and Torres Strait Islander businesses within Queensland?</w:t>
            </w:r>
          </w:p>
        </w:tc>
      </w:tr>
      <w:tr w:rsidR="00FF0423" w:rsidRPr="00570EBD" w14:paraId="6AABCB7A" w14:textId="77777777" w:rsidTr="005342AE">
        <w:tc>
          <w:tcPr>
            <w:tcW w:w="2689" w:type="dxa"/>
            <w:vMerge/>
          </w:tcPr>
          <w:p w14:paraId="25157D0F" w14:textId="77777777" w:rsidR="00FF0423" w:rsidRPr="00E630BD" w:rsidRDefault="00FF0423" w:rsidP="00EC06B9">
            <w:pPr>
              <w:autoSpaceDE w:val="0"/>
              <w:autoSpaceDN w:val="0"/>
              <w:adjustRightInd w:val="0"/>
              <w:spacing w:before="120" w:after="120"/>
              <w:ind w:left="57" w:right="57"/>
              <w:rPr>
                <w:rFonts w:ascii="Arial" w:hAnsi="Arial"/>
                <w:b/>
              </w:rPr>
            </w:pPr>
          </w:p>
        </w:tc>
        <w:tc>
          <w:tcPr>
            <w:tcW w:w="12048" w:type="dxa"/>
            <w:gridSpan w:val="4"/>
          </w:tcPr>
          <w:p w14:paraId="446B7D1E" w14:textId="77777777" w:rsidR="00FF0423" w:rsidRPr="00E630BD" w:rsidRDefault="00FF0423" w:rsidP="00EC06B9">
            <w:pPr>
              <w:autoSpaceDE w:val="0"/>
              <w:autoSpaceDN w:val="0"/>
              <w:adjustRightInd w:val="0"/>
              <w:spacing w:before="120" w:after="120"/>
              <w:ind w:left="57" w:right="57"/>
              <w:rPr>
                <w:rFonts w:ascii="Arial" w:hAnsi="Arial"/>
              </w:rPr>
            </w:pPr>
            <w:r w:rsidRPr="00E630BD">
              <w:rPr>
                <w:rFonts w:ascii="Arial" w:hAnsi="Arial"/>
              </w:rPr>
              <w:t>Provide information regarding any long-term business arrangements you currently have in place with Aboriginal and Torres Strait Islander businesses?</w:t>
            </w:r>
          </w:p>
        </w:tc>
      </w:tr>
      <w:tr w:rsidR="00FF0423" w:rsidRPr="00570EBD" w14:paraId="526B66A6" w14:textId="77777777" w:rsidTr="005342AE">
        <w:trPr>
          <w:trHeight w:val="457"/>
        </w:trPr>
        <w:tc>
          <w:tcPr>
            <w:tcW w:w="2689" w:type="dxa"/>
            <w:vMerge/>
          </w:tcPr>
          <w:p w14:paraId="5BA9F085" w14:textId="77777777" w:rsidR="00FF0423" w:rsidRPr="00E630BD" w:rsidRDefault="00FF0423" w:rsidP="00EC06B9">
            <w:pPr>
              <w:autoSpaceDE w:val="0"/>
              <w:autoSpaceDN w:val="0"/>
              <w:adjustRightInd w:val="0"/>
              <w:spacing w:before="120" w:after="120"/>
              <w:ind w:left="57" w:right="57"/>
              <w:rPr>
                <w:rFonts w:ascii="Arial" w:hAnsi="Arial"/>
                <w:b/>
              </w:rPr>
            </w:pPr>
          </w:p>
        </w:tc>
        <w:tc>
          <w:tcPr>
            <w:tcW w:w="12048" w:type="dxa"/>
            <w:gridSpan w:val="4"/>
          </w:tcPr>
          <w:p w14:paraId="217CF90F" w14:textId="77777777" w:rsidR="00FF0423" w:rsidRPr="00E630BD" w:rsidRDefault="00FF0423" w:rsidP="00EC06B9">
            <w:pPr>
              <w:autoSpaceDE w:val="0"/>
              <w:autoSpaceDN w:val="0"/>
              <w:adjustRightInd w:val="0"/>
              <w:spacing w:before="120" w:after="120"/>
              <w:ind w:left="57" w:right="57"/>
              <w:rPr>
                <w:rFonts w:ascii="Arial" w:hAnsi="Arial"/>
                <w:iCs/>
              </w:rPr>
            </w:pPr>
            <w:r w:rsidRPr="00E630BD">
              <w:rPr>
                <w:rFonts w:ascii="Arial" w:hAnsi="Arial"/>
              </w:rPr>
              <w:t>What percentage of your annual business spend is with Aboriginal and Torres Strait Islander businesses?</w:t>
            </w:r>
          </w:p>
        </w:tc>
      </w:tr>
      <w:tr w:rsidR="00FF0423" w:rsidRPr="00196D6C" w14:paraId="5C4634E9" w14:textId="77777777" w:rsidTr="005342AE">
        <w:trPr>
          <w:gridAfter w:val="1"/>
          <w:wAfter w:w="850" w:type="dxa"/>
        </w:trPr>
        <w:tc>
          <w:tcPr>
            <w:tcW w:w="4106" w:type="dxa"/>
            <w:gridSpan w:val="2"/>
            <w:shd w:val="clear" w:color="auto" w:fill="365F91" w:themeFill="accent1" w:themeFillShade="BF"/>
          </w:tcPr>
          <w:p w14:paraId="7D4DE2F7" w14:textId="77777777" w:rsidR="00FF0423" w:rsidRPr="00E630BD" w:rsidRDefault="006D14A0" w:rsidP="00EC06B9">
            <w:pPr>
              <w:spacing w:before="120" w:after="120"/>
              <w:ind w:left="57" w:right="57"/>
              <w:rPr>
                <w:rFonts w:ascii="Arial" w:hAnsi="Arial"/>
                <w:color w:val="FFFFFF" w:themeColor="background1"/>
              </w:rPr>
            </w:pPr>
            <w:r>
              <w:rPr>
                <w:color w:val="4F81BD" w:themeColor="accent1"/>
                <w:sz w:val="28"/>
                <w:szCs w:val="28"/>
              </w:rPr>
              <w:lastRenderedPageBreak/>
              <w:br w:type="page"/>
            </w:r>
            <w:r w:rsidR="00FF0423" w:rsidRPr="00E630BD">
              <w:rPr>
                <w:rFonts w:ascii="Arial" w:hAnsi="Arial"/>
                <w:color w:val="FFFFFF" w:themeColor="background1"/>
              </w:rPr>
              <w:t>Response Question</w:t>
            </w:r>
          </w:p>
        </w:tc>
        <w:tc>
          <w:tcPr>
            <w:tcW w:w="5103" w:type="dxa"/>
            <w:shd w:val="clear" w:color="auto" w:fill="365F91" w:themeFill="accent1" w:themeFillShade="BF"/>
          </w:tcPr>
          <w:p w14:paraId="300916D1" w14:textId="77777777" w:rsidR="00FF0423" w:rsidRPr="00E630BD" w:rsidRDefault="00FF0423" w:rsidP="00EC06B9">
            <w:pPr>
              <w:spacing w:before="120" w:after="120"/>
              <w:ind w:left="57" w:right="57"/>
              <w:rPr>
                <w:rFonts w:ascii="Arial" w:hAnsi="Arial"/>
                <w:color w:val="FFFFFF" w:themeColor="background1"/>
              </w:rPr>
            </w:pPr>
            <w:r w:rsidRPr="00E630BD">
              <w:rPr>
                <w:rFonts w:ascii="Arial" w:hAnsi="Arial"/>
                <w:color w:val="FFFFFF" w:themeColor="background1"/>
              </w:rPr>
              <w:t>How would this be evaluated?</w:t>
            </w:r>
          </w:p>
        </w:tc>
        <w:tc>
          <w:tcPr>
            <w:tcW w:w="4678" w:type="dxa"/>
            <w:shd w:val="clear" w:color="auto" w:fill="365F91" w:themeFill="accent1" w:themeFillShade="BF"/>
          </w:tcPr>
          <w:p w14:paraId="67BD17C8" w14:textId="77777777" w:rsidR="00FF0423" w:rsidRPr="00E630BD" w:rsidRDefault="00FF0423" w:rsidP="00EC06B9">
            <w:pPr>
              <w:spacing w:before="120" w:after="120"/>
              <w:ind w:left="57" w:right="57"/>
              <w:rPr>
                <w:rFonts w:ascii="Arial" w:hAnsi="Arial"/>
                <w:color w:val="FFFFFF" w:themeColor="background1"/>
              </w:rPr>
            </w:pPr>
            <w:r w:rsidRPr="00E630BD">
              <w:rPr>
                <w:rFonts w:ascii="Arial" w:hAnsi="Arial"/>
                <w:color w:val="FFFFFF" w:themeColor="background1"/>
              </w:rPr>
              <w:t>Clauses for a resulting contract (subject to proposals described in tender</w:t>
            </w:r>
          </w:p>
        </w:tc>
      </w:tr>
      <w:tr w:rsidR="00FF0423" w:rsidRPr="00196D6C" w14:paraId="7FCE4846" w14:textId="77777777" w:rsidTr="005342AE">
        <w:trPr>
          <w:gridAfter w:val="1"/>
          <w:wAfter w:w="850" w:type="dxa"/>
        </w:trPr>
        <w:tc>
          <w:tcPr>
            <w:tcW w:w="4106" w:type="dxa"/>
            <w:gridSpan w:val="2"/>
          </w:tcPr>
          <w:p w14:paraId="0C68C602" w14:textId="77777777" w:rsidR="00FF0423" w:rsidRPr="00C166CA" w:rsidRDefault="00FF0423" w:rsidP="00EC06B9">
            <w:pPr>
              <w:spacing w:before="120" w:after="120"/>
              <w:ind w:left="57" w:right="57"/>
              <w:rPr>
                <w:rFonts w:ascii="Arial" w:hAnsi="Arial"/>
                <w:b/>
              </w:rPr>
            </w:pPr>
            <w:r w:rsidRPr="00C166CA">
              <w:rPr>
                <w:rFonts w:ascii="Arial" w:hAnsi="Arial"/>
                <w:b/>
              </w:rPr>
              <w:t>Jobs for Aboriginal and Torres Strait Islander Queenslanders</w:t>
            </w:r>
          </w:p>
          <w:p w14:paraId="2A80FBC4" w14:textId="77777777" w:rsidR="00FF0423" w:rsidRPr="00C166CA" w:rsidRDefault="00FF0423" w:rsidP="00EC06B9">
            <w:pPr>
              <w:spacing w:before="120" w:after="120"/>
              <w:ind w:left="57" w:right="57"/>
              <w:rPr>
                <w:rFonts w:ascii="Arial" w:hAnsi="Arial"/>
              </w:rPr>
            </w:pPr>
            <w:r w:rsidRPr="00C166CA">
              <w:rPr>
                <w:rFonts w:ascii="Arial" w:hAnsi="Arial"/>
              </w:rPr>
              <w:t>Please indicate how many full-time equivalent (FTE) or trainees/apprenticeship positions your organisation will support directly or indirectly via supply chains, for [name the jobseeker target group or disadvantaged jobseekers] when delivering on this contract.</w:t>
            </w:r>
          </w:p>
        </w:tc>
        <w:tc>
          <w:tcPr>
            <w:tcW w:w="5103" w:type="dxa"/>
          </w:tcPr>
          <w:p w14:paraId="31475B28" w14:textId="77777777" w:rsidR="00FF0423" w:rsidRPr="00C166CA" w:rsidRDefault="00FF0423" w:rsidP="00EC06B9">
            <w:pPr>
              <w:pStyle w:val="Default"/>
              <w:spacing w:before="120" w:after="120" w:line="276" w:lineRule="auto"/>
              <w:ind w:left="57" w:right="57"/>
              <w:rPr>
                <w:rFonts w:ascii="Arial" w:hAnsi="Arial" w:cs="Arial"/>
                <w:color w:val="auto"/>
                <w:sz w:val="21"/>
                <w:szCs w:val="21"/>
              </w:rPr>
            </w:pPr>
            <w:r w:rsidRPr="00C166CA">
              <w:rPr>
                <w:rFonts w:ascii="Arial" w:hAnsi="Arial" w:cs="Arial"/>
                <w:color w:val="auto"/>
                <w:sz w:val="21"/>
                <w:szCs w:val="21"/>
              </w:rPr>
              <w:t>These requirements should be weighted where possible.</w:t>
            </w:r>
          </w:p>
          <w:p w14:paraId="1980D5EA" w14:textId="77777777" w:rsidR="00FF0423" w:rsidRPr="00C166CA" w:rsidRDefault="00FF0423" w:rsidP="00EC06B9">
            <w:pPr>
              <w:pStyle w:val="Default"/>
              <w:spacing w:before="120" w:after="120" w:line="276" w:lineRule="auto"/>
              <w:ind w:left="57" w:right="57"/>
              <w:rPr>
                <w:rFonts w:ascii="Arial" w:hAnsi="Arial" w:cs="Arial"/>
                <w:color w:val="auto"/>
                <w:sz w:val="21"/>
                <w:szCs w:val="21"/>
              </w:rPr>
            </w:pPr>
            <w:r w:rsidRPr="00C166CA">
              <w:rPr>
                <w:rFonts w:ascii="Arial" w:hAnsi="Arial" w:cs="Arial"/>
                <w:color w:val="auto"/>
                <w:sz w:val="21"/>
                <w:szCs w:val="21"/>
              </w:rPr>
              <w:t>Things to look for in relation to employment include:</w:t>
            </w:r>
          </w:p>
          <w:p w14:paraId="7E9B3750" w14:textId="77777777" w:rsidR="00FF0423" w:rsidRPr="00C166CA" w:rsidRDefault="00FF0423" w:rsidP="00EC06B9">
            <w:pPr>
              <w:pStyle w:val="Default"/>
              <w:spacing w:before="120" w:after="120" w:line="276" w:lineRule="auto"/>
              <w:ind w:left="57" w:right="57"/>
              <w:rPr>
                <w:rFonts w:ascii="Arial" w:hAnsi="Arial" w:cs="Arial"/>
                <w:color w:val="auto"/>
                <w:sz w:val="21"/>
                <w:szCs w:val="21"/>
              </w:rPr>
            </w:pPr>
            <w:r w:rsidRPr="00C166CA">
              <w:rPr>
                <w:rFonts w:ascii="Arial" w:hAnsi="Arial" w:cs="Arial"/>
                <w:color w:val="auto"/>
                <w:sz w:val="21"/>
                <w:szCs w:val="21"/>
              </w:rPr>
              <w:t>• number of Aboriginal and Torres Strait Islander people engaged over the life of the project and (where possible) beyond</w:t>
            </w:r>
          </w:p>
          <w:p w14:paraId="23A5F8F1" w14:textId="77777777" w:rsidR="00FF0423" w:rsidRPr="00C166CA" w:rsidRDefault="00FF0423" w:rsidP="00EC06B9">
            <w:pPr>
              <w:pStyle w:val="Default"/>
              <w:spacing w:before="120" w:after="120" w:line="276" w:lineRule="auto"/>
              <w:ind w:left="57" w:right="57"/>
              <w:rPr>
                <w:rFonts w:ascii="Arial" w:hAnsi="Arial" w:cs="Arial"/>
                <w:color w:val="auto"/>
                <w:sz w:val="21"/>
                <w:szCs w:val="21"/>
              </w:rPr>
            </w:pPr>
            <w:r w:rsidRPr="00C166CA">
              <w:rPr>
                <w:rFonts w:ascii="Arial" w:hAnsi="Arial" w:cs="Arial"/>
                <w:color w:val="auto"/>
                <w:sz w:val="21"/>
                <w:szCs w:val="21"/>
              </w:rPr>
              <w:t>• a history of delivering employment and training opportunities for Aboriginal and Torres Strait Islander people</w:t>
            </w:r>
          </w:p>
          <w:p w14:paraId="314BF936" w14:textId="77777777" w:rsidR="00FF0423" w:rsidRPr="00C166CA" w:rsidRDefault="00FF0423" w:rsidP="00EC06B9">
            <w:pPr>
              <w:pStyle w:val="Default"/>
              <w:spacing w:before="120" w:after="120" w:line="276" w:lineRule="auto"/>
              <w:ind w:left="57" w:right="57"/>
              <w:rPr>
                <w:rFonts w:ascii="Arial" w:hAnsi="Arial" w:cs="Arial"/>
                <w:color w:val="4F81BD" w:themeColor="accent1"/>
                <w:sz w:val="21"/>
                <w:szCs w:val="21"/>
              </w:rPr>
            </w:pPr>
            <w:r w:rsidRPr="00C166CA">
              <w:rPr>
                <w:rFonts w:ascii="Arial" w:hAnsi="Arial" w:cs="Arial"/>
                <w:color w:val="auto"/>
                <w:sz w:val="21"/>
                <w:szCs w:val="21"/>
              </w:rPr>
              <w:t>• supporting information including fact sheets, equal opportunity strategies, evidence of collaborations with third party providers</w:t>
            </w:r>
          </w:p>
        </w:tc>
        <w:tc>
          <w:tcPr>
            <w:tcW w:w="4678" w:type="dxa"/>
          </w:tcPr>
          <w:p w14:paraId="4AA46748" w14:textId="77777777" w:rsidR="00FF0423" w:rsidRPr="00C166CA" w:rsidRDefault="00FF0423" w:rsidP="00EC06B9">
            <w:pPr>
              <w:pStyle w:val="Default"/>
              <w:spacing w:before="120" w:after="120" w:line="276" w:lineRule="auto"/>
              <w:ind w:left="57" w:right="57"/>
              <w:rPr>
                <w:rFonts w:ascii="Arial" w:hAnsi="Arial" w:cs="Arial"/>
                <w:sz w:val="21"/>
                <w:szCs w:val="21"/>
              </w:rPr>
            </w:pPr>
            <w:r w:rsidRPr="00C166CA">
              <w:rPr>
                <w:rFonts w:ascii="Arial" w:hAnsi="Arial" w:cs="Arial"/>
                <w:sz w:val="21"/>
                <w:szCs w:val="21"/>
              </w:rPr>
              <w:t>The supplier agrees to support [number] FTE employment opportunities for Aboriginal and Torres Strait Islander jobseekers in connection with the [project]. The customer will be notified within ten (10) business days of any significant issues associated with achieving or maintaining this target.</w:t>
            </w:r>
          </w:p>
          <w:p w14:paraId="201B06C1" w14:textId="77777777" w:rsidR="00FF0423" w:rsidRPr="00C166CA" w:rsidRDefault="00FF0423" w:rsidP="00EC06B9">
            <w:pPr>
              <w:pStyle w:val="Default"/>
              <w:spacing w:before="120" w:after="120" w:line="276" w:lineRule="auto"/>
              <w:ind w:left="57" w:right="57"/>
              <w:rPr>
                <w:rFonts w:ascii="Arial" w:hAnsi="Arial" w:cs="Arial"/>
                <w:sz w:val="21"/>
                <w:szCs w:val="21"/>
              </w:rPr>
            </w:pPr>
            <w:r w:rsidRPr="00C166CA">
              <w:rPr>
                <w:rFonts w:ascii="Arial" w:hAnsi="Arial" w:cs="Arial"/>
                <w:sz w:val="21"/>
                <w:szCs w:val="21"/>
              </w:rPr>
              <w:t>Reviews of progress, FTE positions or any issues associated with the employment commitment will form part of scheduled contract management meetings.</w:t>
            </w:r>
          </w:p>
          <w:p w14:paraId="47DEEC89" w14:textId="77777777" w:rsidR="00FF0423" w:rsidRPr="00C166CA" w:rsidRDefault="00FF0423" w:rsidP="00EC06B9">
            <w:pPr>
              <w:pStyle w:val="Default"/>
              <w:spacing w:before="120" w:after="120" w:line="276" w:lineRule="auto"/>
              <w:ind w:left="57" w:right="57"/>
              <w:rPr>
                <w:rFonts w:ascii="Arial" w:hAnsi="Arial" w:cs="Arial"/>
                <w:sz w:val="21"/>
                <w:szCs w:val="21"/>
              </w:rPr>
            </w:pPr>
            <w:r w:rsidRPr="00C166CA">
              <w:rPr>
                <w:rFonts w:ascii="Arial" w:hAnsi="Arial" w:cs="Arial"/>
                <w:sz w:val="21"/>
                <w:szCs w:val="21"/>
              </w:rPr>
              <w:t>OR</w:t>
            </w:r>
          </w:p>
          <w:p w14:paraId="4E25161D" w14:textId="77777777" w:rsidR="00FF0423" w:rsidRPr="00C166CA" w:rsidRDefault="00FF0423" w:rsidP="00EC06B9">
            <w:pPr>
              <w:pStyle w:val="Default"/>
              <w:spacing w:before="120" w:after="120" w:line="276" w:lineRule="auto"/>
              <w:ind w:left="57" w:right="57"/>
              <w:rPr>
                <w:rFonts w:ascii="Arial" w:hAnsi="Arial" w:cs="Arial"/>
                <w:sz w:val="21"/>
                <w:szCs w:val="21"/>
              </w:rPr>
            </w:pPr>
            <w:r w:rsidRPr="00C166CA">
              <w:rPr>
                <w:rFonts w:ascii="Arial" w:hAnsi="Arial" w:cs="Arial"/>
                <w:sz w:val="21"/>
                <w:szCs w:val="21"/>
              </w:rPr>
              <w:t>The supplier will provide [name the reporting timeframe] reports regarding status of these employment requirements.</w:t>
            </w:r>
          </w:p>
        </w:tc>
      </w:tr>
      <w:tr w:rsidR="00FF0423" w:rsidRPr="00196D6C" w14:paraId="57B682A8" w14:textId="77777777" w:rsidTr="005342AE">
        <w:trPr>
          <w:gridAfter w:val="1"/>
          <w:wAfter w:w="850" w:type="dxa"/>
          <w:trHeight w:val="995"/>
        </w:trPr>
        <w:tc>
          <w:tcPr>
            <w:tcW w:w="4106" w:type="dxa"/>
            <w:gridSpan w:val="2"/>
          </w:tcPr>
          <w:p w14:paraId="27B79B4B" w14:textId="77777777" w:rsidR="00FF0423" w:rsidRPr="00C166CA" w:rsidRDefault="00FF0423" w:rsidP="00EC06B9">
            <w:pPr>
              <w:spacing w:before="120" w:after="120"/>
              <w:ind w:left="57" w:right="57"/>
              <w:rPr>
                <w:rFonts w:ascii="Arial" w:hAnsi="Arial"/>
                <w:b/>
              </w:rPr>
            </w:pPr>
            <w:r w:rsidRPr="00C166CA">
              <w:rPr>
                <w:rFonts w:ascii="Arial" w:hAnsi="Arial"/>
                <w:b/>
              </w:rPr>
              <w:t>Directly engaging Aboriginal and Torres Strait Islander businesses</w:t>
            </w:r>
          </w:p>
          <w:p w14:paraId="49CD5B72" w14:textId="77777777" w:rsidR="00FF0423" w:rsidRPr="00C166CA" w:rsidRDefault="00FF0423" w:rsidP="00EC06B9">
            <w:pPr>
              <w:spacing w:before="120" w:after="120"/>
              <w:ind w:left="57" w:right="57"/>
              <w:rPr>
                <w:rFonts w:ascii="Arial" w:hAnsi="Arial"/>
              </w:rPr>
            </w:pPr>
            <w:r w:rsidRPr="00C166CA">
              <w:rPr>
                <w:rFonts w:ascii="Arial" w:hAnsi="Arial"/>
              </w:rPr>
              <w:t>Do you identify as an Aboriginal and Torres Strait Islander business?</w:t>
            </w:r>
          </w:p>
          <w:p w14:paraId="6639FE07" w14:textId="77777777" w:rsidR="00FF0423" w:rsidRPr="00C166CA" w:rsidRDefault="00FF0423" w:rsidP="00EC06B9">
            <w:pPr>
              <w:spacing w:before="120" w:after="120"/>
              <w:ind w:left="57" w:right="57"/>
              <w:rPr>
                <w:rFonts w:ascii="Arial" w:hAnsi="Arial"/>
                <w:b/>
              </w:rPr>
            </w:pPr>
            <w:r w:rsidRPr="00C166CA">
              <w:rPr>
                <w:rFonts w:ascii="Arial" w:hAnsi="Arial"/>
              </w:rPr>
              <w:t xml:space="preserve">If yes - Provide a brief description of your organisational structure and any broader Aboriginal and Torres Strait Islander social or economic benefits </w:t>
            </w:r>
          </w:p>
        </w:tc>
        <w:tc>
          <w:tcPr>
            <w:tcW w:w="5103" w:type="dxa"/>
          </w:tcPr>
          <w:p w14:paraId="59D335AC" w14:textId="77777777" w:rsidR="00FF0423" w:rsidRPr="00C166CA" w:rsidRDefault="00FF0423" w:rsidP="00EC06B9">
            <w:pPr>
              <w:pStyle w:val="Default"/>
              <w:spacing w:before="120" w:after="120" w:line="276" w:lineRule="auto"/>
              <w:ind w:left="57" w:right="57"/>
              <w:rPr>
                <w:rFonts w:ascii="Arial" w:hAnsi="Arial" w:cs="Arial"/>
                <w:color w:val="auto"/>
                <w:sz w:val="21"/>
                <w:szCs w:val="21"/>
              </w:rPr>
            </w:pPr>
            <w:r w:rsidRPr="00C166CA">
              <w:rPr>
                <w:rFonts w:ascii="Arial" w:hAnsi="Arial" w:cs="Arial"/>
                <w:color w:val="auto"/>
                <w:sz w:val="21"/>
                <w:szCs w:val="21"/>
              </w:rPr>
              <w:t>This question requires a yes or no response.</w:t>
            </w:r>
          </w:p>
          <w:p w14:paraId="16BEED3D" w14:textId="77777777" w:rsidR="00FF0423" w:rsidRPr="00C166CA" w:rsidRDefault="00FF0423" w:rsidP="00EC06B9">
            <w:pPr>
              <w:pStyle w:val="Default"/>
              <w:spacing w:before="120" w:after="120" w:line="276" w:lineRule="auto"/>
              <w:ind w:left="57" w:right="57"/>
              <w:rPr>
                <w:rFonts w:ascii="Arial" w:hAnsi="Arial" w:cs="Arial"/>
                <w:color w:val="auto"/>
                <w:sz w:val="21"/>
                <w:szCs w:val="21"/>
              </w:rPr>
            </w:pPr>
            <w:r w:rsidRPr="00C166CA">
              <w:rPr>
                <w:rFonts w:ascii="Arial" w:hAnsi="Arial" w:cs="Arial"/>
                <w:color w:val="auto"/>
                <w:sz w:val="21"/>
                <w:szCs w:val="21"/>
              </w:rPr>
              <w:t>Where asked, tenderers should provide evidence of social benefits delivered previously and describe proposed benefits and how they would be delivered.</w:t>
            </w:r>
          </w:p>
        </w:tc>
        <w:tc>
          <w:tcPr>
            <w:tcW w:w="4678" w:type="dxa"/>
          </w:tcPr>
          <w:p w14:paraId="35A00A43" w14:textId="77777777" w:rsidR="00FF0423" w:rsidRPr="00C166CA" w:rsidRDefault="00FF0423" w:rsidP="00EC06B9">
            <w:pPr>
              <w:pStyle w:val="Default"/>
              <w:spacing w:before="120" w:after="120" w:line="276" w:lineRule="auto"/>
              <w:ind w:left="57" w:right="57"/>
              <w:rPr>
                <w:rFonts w:ascii="Arial" w:hAnsi="Arial" w:cs="Arial"/>
                <w:sz w:val="21"/>
                <w:szCs w:val="21"/>
              </w:rPr>
            </w:pPr>
            <w:r w:rsidRPr="00C166CA">
              <w:rPr>
                <w:rFonts w:ascii="Arial" w:hAnsi="Arial" w:cs="Arial"/>
                <w:sz w:val="21"/>
                <w:szCs w:val="21"/>
              </w:rPr>
              <w:t>The customer will be notified within ten (10) business days if the status of the supplier changes and it is no longer an Aboriginal and Torres Strait Islander business.</w:t>
            </w:r>
          </w:p>
        </w:tc>
      </w:tr>
    </w:tbl>
    <w:p w14:paraId="0FBF4A77" w14:textId="77777777" w:rsidR="006D14A0" w:rsidRDefault="006D14A0" w:rsidP="00316908">
      <w:pPr>
        <w:rPr>
          <w:color w:val="55C5CA"/>
          <w:sz w:val="36"/>
          <w:szCs w:val="36"/>
          <w:highlight w:val="lightGray"/>
          <w:lang w:eastAsia="en-US"/>
          <w14:scene3d>
            <w14:camera w14:prst="orthographicFront"/>
            <w14:lightRig w14:rig="threePt" w14:dir="t">
              <w14:rot w14:lat="0" w14:lon="0" w14:rev="0"/>
            </w14:lightRig>
          </w14:scene3d>
        </w:rPr>
      </w:pPr>
    </w:p>
    <w:p w14:paraId="38986C21" w14:textId="77777777" w:rsidR="00FF0423" w:rsidRPr="00B34430" w:rsidRDefault="00844BBC" w:rsidP="006D14A0">
      <w:pPr>
        <w:pStyle w:val="Heading1"/>
      </w:pPr>
      <w:bookmarkStart w:id="52" w:name="_Toc529803050"/>
      <w:r>
        <w:rPr>
          <w:lang w:val="en-US"/>
        </w:rPr>
        <w:t xml:space="preserve"> </w:t>
      </w:r>
      <w:bookmarkStart w:id="53" w:name="_Toc137819455"/>
      <w:r w:rsidR="00FF0423" w:rsidRPr="00B34430">
        <w:t>Appendix 3 – Value analysis framework</w:t>
      </w:r>
      <w:bookmarkEnd w:id="52"/>
      <w:bookmarkEnd w:id="53"/>
      <w:r w:rsidR="00FF0423" w:rsidRPr="00B34430">
        <w:t xml:space="preserve"> </w:t>
      </w:r>
    </w:p>
    <w:tbl>
      <w:tblPr>
        <w:tblStyle w:val="TableGrid"/>
        <w:tblW w:w="0" w:type="auto"/>
        <w:tblLook w:val="04A0" w:firstRow="1" w:lastRow="0" w:firstColumn="1" w:lastColumn="0" w:noHBand="0" w:noVBand="1"/>
      </w:tblPr>
      <w:tblGrid>
        <w:gridCol w:w="2841"/>
        <w:gridCol w:w="2857"/>
        <w:gridCol w:w="2440"/>
        <w:gridCol w:w="2901"/>
        <w:gridCol w:w="2909"/>
      </w:tblGrid>
      <w:tr w:rsidR="00FF0423" w14:paraId="57FBC6DB" w14:textId="77777777" w:rsidTr="00FF0423">
        <w:tc>
          <w:tcPr>
            <w:tcW w:w="2841" w:type="dxa"/>
            <w:shd w:val="clear" w:color="auto" w:fill="365F91" w:themeFill="accent1" w:themeFillShade="BF"/>
          </w:tcPr>
          <w:p w14:paraId="4A7910F8" w14:textId="77777777" w:rsidR="00FF0423" w:rsidRPr="00E630BD" w:rsidRDefault="00FF0423" w:rsidP="00EC06B9">
            <w:pPr>
              <w:spacing w:before="120" w:after="120"/>
              <w:ind w:left="57" w:right="57"/>
              <w:rPr>
                <w:rFonts w:ascii="Arial" w:hAnsi="Arial"/>
                <w:color w:val="FFFFFF" w:themeColor="background1"/>
                <w:szCs w:val="22"/>
              </w:rPr>
            </w:pPr>
            <w:r w:rsidRPr="00E630BD">
              <w:rPr>
                <w:rFonts w:ascii="Arial" w:hAnsi="Arial"/>
                <w:color w:val="FFFFFF" w:themeColor="background1"/>
                <w:szCs w:val="22"/>
              </w:rPr>
              <w:t>Aboriginal and Torres Strait Islander value goal</w:t>
            </w:r>
          </w:p>
        </w:tc>
        <w:tc>
          <w:tcPr>
            <w:tcW w:w="2857" w:type="dxa"/>
            <w:shd w:val="clear" w:color="auto" w:fill="365F91" w:themeFill="accent1" w:themeFillShade="BF"/>
          </w:tcPr>
          <w:p w14:paraId="218CD1E9" w14:textId="77777777" w:rsidR="00FF0423" w:rsidRPr="00E630BD" w:rsidRDefault="00FF0423" w:rsidP="00EC06B9">
            <w:pPr>
              <w:spacing w:before="120" w:after="120"/>
              <w:ind w:left="57" w:right="57"/>
              <w:rPr>
                <w:rFonts w:ascii="Arial" w:hAnsi="Arial"/>
                <w:color w:val="FFFFFF" w:themeColor="background1"/>
                <w:szCs w:val="22"/>
              </w:rPr>
            </w:pPr>
            <w:r w:rsidRPr="00E630BD">
              <w:rPr>
                <w:rFonts w:ascii="Arial" w:hAnsi="Arial"/>
                <w:color w:val="FFFFFF" w:themeColor="background1"/>
                <w:szCs w:val="22"/>
              </w:rPr>
              <w:t>Opportunities within tender documents &amp; contracts</w:t>
            </w:r>
          </w:p>
        </w:tc>
        <w:tc>
          <w:tcPr>
            <w:tcW w:w="2440" w:type="dxa"/>
            <w:shd w:val="clear" w:color="auto" w:fill="365F91" w:themeFill="accent1" w:themeFillShade="BF"/>
          </w:tcPr>
          <w:p w14:paraId="325DACFD" w14:textId="77777777" w:rsidR="00FF0423" w:rsidRPr="00E630BD" w:rsidRDefault="00FF0423" w:rsidP="00EC06B9">
            <w:pPr>
              <w:spacing w:before="120" w:after="120"/>
              <w:ind w:left="57" w:right="57"/>
              <w:rPr>
                <w:rFonts w:ascii="Arial" w:hAnsi="Arial"/>
                <w:color w:val="FFFFFF" w:themeColor="background1"/>
                <w:szCs w:val="22"/>
              </w:rPr>
            </w:pPr>
            <w:r w:rsidRPr="00E630BD">
              <w:rPr>
                <w:rFonts w:ascii="Arial" w:hAnsi="Arial"/>
                <w:color w:val="FFFFFF" w:themeColor="background1"/>
              </w:rPr>
              <w:t>Opportunities within supply chains</w:t>
            </w:r>
          </w:p>
        </w:tc>
        <w:tc>
          <w:tcPr>
            <w:tcW w:w="2901" w:type="dxa"/>
            <w:shd w:val="clear" w:color="auto" w:fill="365F91" w:themeFill="accent1" w:themeFillShade="BF"/>
          </w:tcPr>
          <w:p w14:paraId="4EC23B7A" w14:textId="77777777" w:rsidR="00FF0423" w:rsidRPr="00E630BD" w:rsidRDefault="00FF0423" w:rsidP="00EC06B9">
            <w:pPr>
              <w:spacing w:before="120" w:after="120"/>
              <w:ind w:left="57" w:right="57"/>
              <w:rPr>
                <w:rFonts w:ascii="Arial" w:hAnsi="Arial"/>
                <w:color w:val="FFFFFF" w:themeColor="background1"/>
                <w:szCs w:val="22"/>
              </w:rPr>
            </w:pPr>
            <w:r w:rsidRPr="00E630BD">
              <w:rPr>
                <w:rFonts w:ascii="Arial" w:hAnsi="Arial"/>
                <w:color w:val="FFFFFF" w:themeColor="background1"/>
                <w:szCs w:val="22"/>
              </w:rPr>
              <w:t>Potential risks and mitigation strategies</w:t>
            </w:r>
          </w:p>
        </w:tc>
        <w:tc>
          <w:tcPr>
            <w:tcW w:w="2909" w:type="dxa"/>
            <w:shd w:val="clear" w:color="auto" w:fill="365F91" w:themeFill="accent1" w:themeFillShade="BF"/>
          </w:tcPr>
          <w:p w14:paraId="0C70A1CC" w14:textId="77777777" w:rsidR="00FF0423" w:rsidRPr="00E630BD" w:rsidRDefault="00FF0423" w:rsidP="00EC06B9">
            <w:pPr>
              <w:spacing w:before="120" w:after="120"/>
              <w:ind w:left="57" w:right="57"/>
              <w:rPr>
                <w:rFonts w:ascii="Arial" w:hAnsi="Arial"/>
                <w:color w:val="FFFFFF" w:themeColor="background1"/>
                <w:szCs w:val="22"/>
              </w:rPr>
            </w:pPr>
            <w:r w:rsidRPr="00E630BD">
              <w:rPr>
                <w:rFonts w:ascii="Arial" w:hAnsi="Arial"/>
                <w:color w:val="FFFFFF" w:themeColor="background1"/>
                <w:szCs w:val="22"/>
              </w:rPr>
              <w:t>Other considerations</w:t>
            </w:r>
          </w:p>
        </w:tc>
      </w:tr>
      <w:tr w:rsidR="00FF0423" w:rsidRPr="00E630BD" w14:paraId="40473DE3" w14:textId="77777777" w:rsidTr="00FF0423">
        <w:tc>
          <w:tcPr>
            <w:tcW w:w="2841" w:type="dxa"/>
          </w:tcPr>
          <w:p w14:paraId="71089ECA" w14:textId="77777777" w:rsidR="00FF0423" w:rsidRPr="00E630BD" w:rsidRDefault="00FF0423" w:rsidP="00EC06B9">
            <w:pPr>
              <w:spacing w:before="120" w:after="120"/>
              <w:ind w:left="57" w:right="57"/>
              <w:rPr>
                <w:rFonts w:ascii="Arial" w:hAnsi="Arial"/>
                <w:b/>
              </w:rPr>
            </w:pPr>
            <w:r w:rsidRPr="00E630BD">
              <w:rPr>
                <w:rFonts w:ascii="Arial" w:hAnsi="Arial"/>
                <w:b/>
              </w:rPr>
              <w:t>Example</w:t>
            </w:r>
          </w:p>
          <w:p w14:paraId="72C0A66A" w14:textId="77777777" w:rsidR="00FF0423" w:rsidRPr="00E630BD" w:rsidRDefault="00FF0423" w:rsidP="00EC06B9">
            <w:pPr>
              <w:spacing w:before="120" w:after="120"/>
              <w:ind w:left="57" w:right="57"/>
              <w:rPr>
                <w:rFonts w:ascii="Arial" w:hAnsi="Arial"/>
              </w:rPr>
            </w:pPr>
            <w:r w:rsidRPr="00E630BD">
              <w:rPr>
                <w:rFonts w:ascii="Arial" w:hAnsi="Arial"/>
              </w:rPr>
              <w:t>Employment opportunities for Aboriginal and Torres Strait Islander people.</w:t>
            </w:r>
          </w:p>
        </w:tc>
        <w:tc>
          <w:tcPr>
            <w:tcW w:w="2857" w:type="dxa"/>
          </w:tcPr>
          <w:tbl>
            <w:tblPr>
              <w:tblW w:w="0" w:type="auto"/>
              <w:tblBorders>
                <w:top w:val="nil"/>
                <w:left w:val="nil"/>
                <w:bottom w:val="nil"/>
                <w:right w:val="nil"/>
              </w:tblBorders>
              <w:tblLook w:val="0000" w:firstRow="0" w:lastRow="0" w:firstColumn="0" w:lastColumn="0" w:noHBand="0" w:noVBand="0"/>
            </w:tblPr>
            <w:tblGrid>
              <w:gridCol w:w="2641"/>
            </w:tblGrid>
            <w:tr w:rsidR="00FF0423" w:rsidRPr="00E630BD" w14:paraId="67BE3901" w14:textId="77777777" w:rsidTr="00FF0423">
              <w:trPr>
                <w:trHeight w:val="442"/>
              </w:trPr>
              <w:tc>
                <w:tcPr>
                  <w:tcW w:w="0" w:type="auto"/>
                </w:tcPr>
                <w:p w14:paraId="63BD143C" w14:textId="77777777" w:rsidR="00FF0423" w:rsidRPr="00E630BD" w:rsidRDefault="00FF0423" w:rsidP="00EC06B9">
                  <w:pPr>
                    <w:autoSpaceDE w:val="0"/>
                    <w:autoSpaceDN w:val="0"/>
                    <w:adjustRightInd w:val="0"/>
                    <w:spacing w:before="120" w:after="120" w:line="240" w:lineRule="auto"/>
                    <w:ind w:left="57" w:right="57"/>
                    <w:rPr>
                      <w:color w:val="000000"/>
                    </w:rPr>
                  </w:pPr>
                  <w:r w:rsidRPr="00E630BD">
                    <w:rPr>
                      <w:color w:val="000000"/>
                    </w:rPr>
                    <w:t xml:space="preserve">The inclusion of job targets for Aboriginal and Torres Strait Islander people. </w:t>
                  </w:r>
                </w:p>
              </w:tc>
            </w:tr>
          </w:tbl>
          <w:p w14:paraId="079DDB32" w14:textId="77777777" w:rsidR="00FF0423" w:rsidRPr="00E630BD" w:rsidRDefault="00FF0423" w:rsidP="00EC06B9">
            <w:pPr>
              <w:pStyle w:val="Default"/>
              <w:spacing w:before="120" w:after="120"/>
              <w:ind w:left="57" w:right="57"/>
              <w:rPr>
                <w:rFonts w:ascii="Arial" w:eastAsia="Times New Roman" w:hAnsi="Arial" w:cs="Arial"/>
                <w:sz w:val="21"/>
                <w:szCs w:val="21"/>
              </w:rPr>
            </w:pPr>
            <w:r w:rsidRPr="00E630BD">
              <w:rPr>
                <w:rFonts w:ascii="Arial" w:eastAsia="Times New Roman" w:hAnsi="Arial" w:cs="Arial"/>
                <w:sz w:val="21"/>
                <w:szCs w:val="21"/>
              </w:rPr>
              <w:t xml:space="preserve">Or </w:t>
            </w:r>
          </w:p>
          <w:p w14:paraId="4DEEBBFE" w14:textId="77777777" w:rsidR="00FF0423" w:rsidRPr="00E630BD" w:rsidRDefault="00FF0423" w:rsidP="00EC06B9">
            <w:pPr>
              <w:pStyle w:val="Default"/>
              <w:spacing w:before="120" w:after="120"/>
              <w:ind w:left="57" w:right="57"/>
              <w:rPr>
                <w:rFonts w:ascii="Arial" w:eastAsia="Times New Roman" w:hAnsi="Arial" w:cs="Arial"/>
                <w:sz w:val="21"/>
                <w:szCs w:val="21"/>
              </w:rPr>
            </w:pPr>
            <w:r w:rsidRPr="00E630BD">
              <w:rPr>
                <w:rFonts w:ascii="Arial" w:eastAsia="Times New Roman" w:hAnsi="Arial" w:cs="Arial"/>
                <w:sz w:val="21"/>
                <w:szCs w:val="21"/>
              </w:rPr>
              <w:t xml:space="preserve">The inclusion of clauses in tender documents asking tenderers to identify policies or practices designed to provide employment opportunities for Aboriginal and Torres Strait Islander people. </w:t>
            </w:r>
          </w:p>
          <w:p w14:paraId="5AAEED44" w14:textId="77777777" w:rsidR="00FF0423" w:rsidRPr="00E630BD" w:rsidRDefault="00FF0423" w:rsidP="00EC06B9">
            <w:pPr>
              <w:spacing w:before="120" w:after="120"/>
              <w:ind w:left="57" w:right="57"/>
              <w:rPr>
                <w:rFonts w:ascii="Arial" w:hAnsi="Arial"/>
                <w:color w:val="4F81BD" w:themeColor="accent1"/>
              </w:rPr>
            </w:pPr>
          </w:p>
        </w:tc>
        <w:tc>
          <w:tcPr>
            <w:tcW w:w="2440" w:type="dxa"/>
          </w:tcPr>
          <w:p w14:paraId="03D13C6C" w14:textId="77777777" w:rsidR="00FF0423" w:rsidRPr="00E630BD" w:rsidRDefault="00FF0423" w:rsidP="00EC06B9">
            <w:pPr>
              <w:pStyle w:val="Default"/>
              <w:spacing w:before="120" w:after="120"/>
              <w:ind w:left="57" w:right="57"/>
              <w:rPr>
                <w:rFonts w:ascii="Arial" w:hAnsi="Arial" w:cs="Arial"/>
                <w:sz w:val="21"/>
                <w:szCs w:val="21"/>
              </w:rPr>
            </w:pPr>
            <w:r w:rsidRPr="00E630BD">
              <w:rPr>
                <w:rFonts w:ascii="Arial" w:hAnsi="Arial" w:cs="Arial"/>
                <w:sz w:val="21"/>
                <w:szCs w:val="21"/>
              </w:rPr>
              <w:t xml:space="preserve">The opportunity for subcontracting arrangements leading to employment of Aboriginal and Torres Strait Islander people. </w:t>
            </w:r>
          </w:p>
          <w:p w14:paraId="0D07B23C" w14:textId="77777777" w:rsidR="00FF0423" w:rsidRPr="00E630BD" w:rsidRDefault="00FF0423" w:rsidP="00EC06B9">
            <w:pPr>
              <w:pStyle w:val="Default"/>
              <w:spacing w:before="120" w:after="120"/>
              <w:ind w:left="57" w:right="57"/>
              <w:rPr>
                <w:rFonts w:ascii="Arial" w:hAnsi="Arial" w:cs="Arial"/>
                <w:sz w:val="21"/>
                <w:szCs w:val="21"/>
              </w:rPr>
            </w:pPr>
            <w:r w:rsidRPr="00E630BD">
              <w:rPr>
                <w:rFonts w:ascii="Arial" w:hAnsi="Arial" w:cs="Arial"/>
                <w:sz w:val="21"/>
                <w:szCs w:val="21"/>
              </w:rPr>
              <w:t xml:space="preserve">For example: </w:t>
            </w:r>
          </w:p>
          <w:p w14:paraId="7B4D67B5" w14:textId="77777777" w:rsidR="00FF0423" w:rsidRPr="00E630BD" w:rsidRDefault="00FF0423" w:rsidP="00EC06B9">
            <w:pPr>
              <w:pStyle w:val="Default"/>
              <w:spacing w:before="120" w:after="120"/>
              <w:ind w:left="57" w:right="57"/>
              <w:rPr>
                <w:rFonts w:ascii="Arial" w:hAnsi="Arial" w:cs="Arial"/>
                <w:sz w:val="21"/>
                <w:szCs w:val="21"/>
              </w:rPr>
            </w:pPr>
            <w:r w:rsidRPr="00E630BD">
              <w:rPr>
                <w:rFonts w:ascii="Arial" w:hAnsi="Arial" w:cs="Arial"/>
                <w:sz w:val="21"/>
                <w:szCs w:val="21"/>
              </w:rPr>
              <w:t>Opportunities for Aboriginal and Torres Islander businesses to be engaged as subcontractors or service providers to a lead contractor.</w:t>
            </w:r>
          </w:p>
        </w:tc>
        <w:tc>
          <w:tcPr>
            <w:tcW w:w="2901" w:type="dxa"/>
          </w:tcPr>
          <w:tbl>
            <w:tblPr>
              <w:tblW w:w="0" w:type="auto"/>
              <w:tblBorders>
                <w:top w:val="nil"/>
                <w:left w:val="nil"/>
                <w:bottom w:val="nil"/>
                <w:right w:val="nil"/>
              </w:tblBorders>
              <w:tblLook w:val="0000" w:firstRow="0" w:lastRow="0" w:firstColumn="0" w:lastColumn="0" w:noHBand="0" w:noVBand="0"/>
            </w:tblPr>
            <w:tblGrid>
              <w:gridCol w:w="2685"/>
            </w:tblGrid>
            <w:tr w:rsidR="00FF0423" w:rsidRPr="00E630BD" w14:paraId="3AD68EAF" w14:textId="77777777" w:rsidTr="00FF0423">
              <w:trPr>
                <w:trHeight w:val="327"/>
              </w:trPr>
              <w:tc>
                <w:tcPr>
                  <w:tcW w:w="0" w:type="auto"/>
                </w:tcPr>
                <w:p w14:paraId="639088A2" w14:textId="77777777" w:rsidR="00FF0423" w:rsidRPr="00E630BD" w:rsidRDefault="00FF0423" w:rsidP="00EC06B9">
                  <w:pPr>
                    <w:autoSpaceDE w:val="0"/>
                    <w:autoSpaceDN w:val="0"/>
                    <w:adjustRightInd w:val="0"/>
                    <w:spacing w:before="120" w:after="120" w:line="240" w:lineRule="auto"/>
                    <w:ind w:left="57" w:right="57"/>
                    <w:rPr>
                      <w:color w:val="000000"/>
                    </w:rPr>
                  </w:pPr>
                  <w:r w:rsidRPr="00E630BD">
                    <w:rPr>
                      <w:color w:val="000000"/>
                    </w:rPr>
                    <w:t xml:space="preserve">Risk: Unfavourable supplier reaction to Aboriginal and Torres Strait Islander clauses </w:t>
                  </w:r>
                </w:p>
              </w:tc>
            </w:tr>
          </w:tbl>
          <w:p w14:paraId="542CB5A0" w14:textId="77777777" w:rsidR="00FF0423" w:rsidRPr="00E630BD" w:rsidRDefault="00FF0423" w:rsidP="00EC06B9">
            <w:pPr>
              <w:pStyle w:val="Default"/>
              <w:spacing w:before="120" w:after="120"/>
              <w:ind w:left="57" w:right="57"/>
              <w:rPr>
                <w:rFonts w:ascii="Arial" w:hAnsi="Arial" w:cs="Arial"/>
                <w:sz w:val="21"/>
                <w:szCs w:val="21"/>
              </w:rPr>
            </w:pPr>
            <w:r w:rsidRPr="00E630BD">
              <w:rPr>
                <w:rFonts w:ascii="Arial" w:hAnsi="Arial" w:cs="Arial"/>
                <w:sz w:val="21"/>
                <w:szCs w:val="21"/>
              </w:rPr>
              <w:t xml:space="preserve">Response: Use market engagement activities and briefing sessions to inform all potential suppliers about opportunities for Aboriginal and Torres Strait Islander employment and the benefits of employing Aboriginal and Torres Strait Islander workers. </w:t>
            </w:r>
          </w:p>
          <w:p w14:paraId="5240A419" w14:textId="77777777" w:rsidR="00FF0423" w:rsidRPr="00E630BD" w:rsidRDefault="00FF0423" w:rsidP="00EC06B9">
            <w:pPr>
              <w:spacing w:before="120" w:after="120"/>
              <w:ind w:left="57" w:right="57"/>
              <w:rPr>
                <w:rFonts w:ascii="Arial" w:hAnsi="Arial"/>
                <w:color w:val="4F81BD" w:themeColor="accent1"/>
              </w:rPr>
            </w:pPr>
          </w:p>
        </w:tc>
        <w:tc>
          <w:tcPr>
            <w:tcW w:w="2909" w:type="dxa"/>
          </w:tcPr>
          <w:p w14:paraId="14E43F48" w14:textId="77777777" w:rsidR="00FF0423" w:rsidRPr="00E630BD" w:rsidRDefault="00FF0423" w:rsidP="00EC06B9">
            <w:pPr>
              <w:pStyle w:val="Default"/>
              <w:spacing w:before="120" w:after="120"/>
              <w:ind w:left="57" w:right="57"/>
              <w:rPr>
                <w:rFonts w:ascii="Arial" w:hAnsi="Arial" w:cs="Arial"/>
                <w:sz w:val="21"/>
                <w:szCs w:val="21"/>
              </w:rPr>
            </w:pPr>
            <w:r w:rsidRPr="00E630BD">
              <w:rPr>
                <w:rFonts w:ascii="Arial" w:hAnsi="Arial" w:cs="Arial"/>
                <w:sz w:val="21"/>
                <w:szCs w:val="21"/>
              </w:rPr>
              <w:t xml:space="preserve">Capacity building opportunities for mainstream businesses can be considered. </w:t>
            </w:r>
          </w:p>
          <w:p w14:paraId="135C6BB9" w14:textId="77777777" w:rsidR="00FF0423" w:rsidRPr="00E630BD" w:rsidRDefault="00FF0423" w:rsidP="00EC06B9">
            <w:pPr>
              <w:pStyle w:val="Default"/>
              <w:spacing w:before="120" w:after="120"/>
              <w:ind w:left="57" w:right="57"/>
              <w:rPr>
                <w:rFonts w:ascii="Arial" w:hAnsi="Arial" w:cs="Arial"/>
                <w:sz w:val="21"/>
                <w:szCs w:val="21"/>
              </w:rPr>
            </w:pPr>
            <w:r w:rsidRPr="00E630BD">
              <w:rPr>
                <w:rFonts w:ascii="Arial" w:hAnsi="Arial" w:cs="Arial"/>
                <w:sz w:val="21"/>
                <w:szCs w:val="21"/>
              </w:rPr>
              <w:t xml:space="preserve">Opportunities for collaborations with Aboriginal and Torres Strait Islander businesses. </w:t>
            </w:r>
          </w:p>
          <w:p w14:paraId="5B9D6562" w14:textId="77777777" w:rsidR="00FF0423" w:rsidRPr="00E630BD" w:rsidRDefault="00FF0423" w:rsidP="00EC06B9">
            <w:pPr>
              <w:spacing w:before="120" w:after="120"/>
              <w:ind w:left="57" w:right="57"/>
              <w:rPr>
                <w:rFonts w:ascii="Arial" w:hAnsi="Arial"/>
                <w:color w:val="4F81BD" w:themeColor="accent1"/>
              </w:rPr>
            </w:pPr>
            <w:r w:rsidRPr="00E630BD">
              <w:rPr>
                <w:rFonts w:ascii="Arial" w:hAnsi="Arial"/>
              </w:rPr>
              <w:t xml:space="preserve">Government buyers should plan early for reporting requirements, measuring and evaluating outcomes. </w:t>
            </w:r>
          </w:p>
        </w:tc>
      </w:tr>
    </w:tbl>
    <w:p w14:paraId="081E0CC7" w14:textId="77777777" w:rsidR="00FF0423" w:rsidRDefault="00FF0423" w:rsidP="00FF0423">
      <w:pPr>
        <w:keepNext/>
        <w:keepLines/>
      </w:pPr>
    </w:p>
    <w:p w14:paraId="03DCE392" w14:textId="77777777" w:rsidR="00FF0423" w:rsidRDefault="00FF0423" w:rsidP="00FF0423">
      <w:pPr>
        <w:keepNext/>
        <w:keepLines/>
      </w:pPr>
    </w:p>
    <w:p w14:paraId="4C131122" w14:textId="77777777" w:rsidR="00FF0423" w:rsidRDefault="00FF0423" w:rsidP="0053654A">
      <w:pPr>
        <w:tabs>
          <w:tab w:val="left" w:pos="3429"/>
        </w:tabs>
      </w:pPr>
    </w:p>
    <w:p w14:paraId="12852EEE" w14:textId="77777777" w:rsidR="00FF0423" w:rsidRDefault="00FF0423" w:rsidP="0053654A">
      <w:pPr>
        <w:tabs>
          <w:tab w:val="left" w:pos="3429"/>
        </w:tabs>
      </w:pPr>
    </w:p>
    <w:sectPr w:rsidR="00FF0423" w:rsidSect="000E0734">
      <w:headerReference w:type="default" r:id="rId22"/>
      <w:footerReference w:type="default" r:id="rId23"/>
      <w:headerReference w:type="first" r:id="rId24"/>
      <w:footerReference w:type="first" r:id="rId25"/>
      <w:pgSz w:w="16838" w:h="11906" w:orient="landscape"/>
      <w:pgMar w:top="1701" w:right="1701" w:bottom="113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DD1E9" w14:textId="77777777" w:rsidR="00E87F70" w:rsidRDefault="00E87F70" w:rsidP="00DB66C3">
      <w:r>
        <w:separator/>
      </w:r>
    </w:p>
    <w:p w14:paraId="2D3A831B" w14:textId="77777777" w:rsidR="00E87F70" w:rsidRDefault="00E87F70" w:rsidP="00DB66C3"/>
    <w:p w14:paraId="38C463C6" w14:textId="77777777" w:rsidR="00E87F70" w:rsidRDefault="00E87F70"/>
  </w:endnote>
  <w:endnote w:type="continuationSeparator" w:id="0">
    <w:p w14:paraId="34B4CDF9" w14:textId="77777777" w:rsidR="00E87F70" w:rsidRDefault="00E87F70" w:rsidP="00DB66C3">
      <w:r>
        <w:continuationSeparator/>
      </w:r>
    </w:p>
    <w:p w14:paraId="174E9FA1" w14:textId="77777777" w:rsidR="00E87F70" w:rsidRDefault="00E87F70" w:rsidP="00DB66C3"/>
    <w:p w14:paraId="3E4E929E" w14:textId="77777777" w:rsidR="00E87F70" w:rsidRDefault="00E87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154721"/>
      <w:docPartObj>
        <w:docPartGallery w:val="Page Numbers (Bottom of Page)"/>
        <w:docPartUnique/>
      </w:docPartObj>
    </w:sdtPr>
    <w:sdtEndPr/>
    <w:sdtContent>
      <w:sdt>
        <w:sdtPr>
          <w:id w:val="-1687751525"/>
          <w:docPartObj>
            <w:docPartGallery w:val="Page Numbers (Top of Page)"/>
            <w:docPartUnique/>
          </w:docPartObj>
        </w:sdtPr>
        <w:sdtEndPr/>
        <w:sdtContent>
          <w:p w14:paraId="59371F73" w14:textId="77777777" w:rsidR="00131E9B" w:rsidRDefault="00131E9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961B6">
              <w:rPr>
                <w:b/>
                <w:bCs/>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961B6">
              <w:rPr>
                <w:b/>
                <w:bCs/>
              </w:rPr>
              <w:t>20</w:t>
            </w:r>
            <w:r>
              <w:rPr>
                <w:b/>
                <w:bCs/>
                <w:sz w:val="24"/>
                <w:szCs w:val="24"/>
              </w:rPr>
              <w:fldChar w:fldCharType="end"/>
            </w:r>
          </w:p>
        </w:sdtContent>
      </w:sdt>
    </w:sdtContent>
  </w:sdt>
  <w:p w14:paraId="32BE5492" w14:textId="77777777" w:rsidR="00131E9B" w:rsidRPr="00D03987" w:rsidRDefault="00131E9B" w:rsidP="00FF0423">
    <w:pPr>
      <w:pStyle w:val="Footer"/>
      <w:pBdr>
        <w:top w:val="single" w:sz="4" w:space="4" w:color="414042"/>
      </w:pBdr>
      <w:tabs>
        <w:tab w:val="clear" w:pos="9639"/>
        <w:tab w:val="clear" w:pos="14601"/>
        <w:tab w:val="right" w:pos="9924"/>
        <w:tab w:val="right" w:pos="14589"/>
      </w:tabs>
      <w:ind w:righ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8756" w14:textId="77777777" w:rsidR="00131E9B" w:rsidRPr="009E0099" w:rsidRDefault="00131E9B" w:rsidP="00FF0423">
    <w:pPr>
      <w:pStyle w:val="Footer"/>
      <w:ind w:left="-567"/>
      <w:rPr>
        <w:color w:val="FFFFFF"/>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444089"/>
      <w:docPartObj>
        <w:docPartGallery w:val="Page Numbers (Bottom of Page)"/>
        <w:docPartUnique/>
      </w:docPartObj>
    </w:sdtPr>
    <w:sdtEndPr/>
    <w:sdtContent>
      <w:sdt>
        <w:sdtPr>
          <w:id w:val="1728636285"/>
          <w:docPartObj>
            <w:docPartGallery w:val="Page Numbers (Top of Page)"/>
            <w:docPartUnique/>
          </w:docPartObj>
        </w:sdtPr>
        <w:sdtEndPr/>
        <w:sdtContent>
          <w:p w14:paraId="25CED750" w14:textId="77777777" w:rsidR="00131E9B" w:rsidRDefault="00131E9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961B6">
              <w:rPr>
                <w:b/>
                <w:bCs/>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961B6">
              <w:rPr>
                <w:b/>
                <w:bCs/>
              </w:rPr>
              <w:t>20</w:t>
            </w:r>
            <w:r>
              <w:rPr>
                <w:b/>
                <w:bCs/>
                <w:sz w:val="24"/>
                <w:szCs w:val="24"/>
              </w:rPr>
              <w:fldChar w:fldCharType="end"/>
            </w:r>
          </w:p>
        </w:sdtContent>
      </w:sdt>
    </w:sdtContent>
  </w:sdt>
  <w:p w14:paraId="0B26D50F" w14:textId="77777777" w:rsidR="00131E9B" w:rsidRPr="00061683" w:rsidRDefault="00131E9B" w:rsidP="0064535E">
    <w:pPr>
      <w:tabs>
        <w:tab w:val="left" w:pos="6833"/>
        <w:tab w:val="center" w:pos="7001"/>
      </w:tabs>
      <w:rPr>
        <w:rStyle w:val="FooterChar"/>
        <w:rFonts w:eastAsiaTheme="majorEastAsia"/>
      </w:rPr>
    </w:pPr>
  </w:p>
  <w:p w14:paraId="6BC84E61" w14:textId="77777777" w:rsidR="00131E9B" w:rsidRPr="009F5922" w:rsidRDefault="00131E9B" w:rsidP="00241CC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CCBF" w14:textId="77777777" w:rsidR="00131E9B" w:rsidRDefault="00131E9B" w:rsidP="00FC716F">
    <w:r>
      <w:rPr>
        <w:noProof/>
      </w:rPr>
      <w:drawing>
        <wp:anchor distT="0" distB="0" distL="114300" distR="114300" simplePos="0" relativeHeight="251657728" behindDoc="0" locked="0" layoutInCell="1" allowOverlap="0" wp14:anchorId="14EE44A5" wp14:editId="6612D24E">
          <wp:simplePos x="0" y="0"/>
          <wp:positionH relativeFrom="column">
            <wp:posOffset>163195</wp:posOffset>
          </wp:positionH>
          <wp:positionV relativeFrom="paragraph">
            <wp:posOffset>-3524250</wp:posOffset>
          </wp:positionV>
          <wp:extent cx="6673850" cy="454660"/>
          <wp:effectExtent l="0" t="0" r="0" b="0"/>
          <wp:wrapNone/>
          <wp:docPr id="12"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B3B8" w14:textId="77777777" w:rsidR="00E87F70" w:rsidRDefault="00E87F70" w:rsidP="00DB66C3">
      <w:r>
        <w:separator/>
      </w:r>
    </w:p>
    <w:p w14:paraId="5BA58477" w14:textId="77777777" w:rsidR="00E87F70" w:rsidRDefault="00E87F70" w:rsidP="00DB66C3"/>
    <w:p w14:paraId="77D7B546" w14:textId="77777777" w:rsidR="00E87F70" w:rsidRDefault="00E87F70"/>
  </w:footnote>
  <w:footnote w:type="continuationSeparator" w:id="0">
    <w:p w14:paraId="52CC6383" w14:textId="77777777" w:rsidR="00E87F70" w:rsidRDefault="00E87F70" w:rsidP="00DB66C3">
      <w:r>
        <w:continuationSeparator/>
      </w:r>
    </w:p>
    <w:p w14:paraId="06127C19" w14:textId="77777777" w:rsidR="00E87F70" w:rsidRDefault="00E87F70" w:rsidP="00DB66C3"/>
    <w:p w14:paraId="0E2F86F4" w14:textId="77777777" w:rsidR="00E87F70" w:rsidRDefault="00E87F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27226" w14:textId="13D3EFA5" w:rsidR="00131E9B" w:rsidRDefault="00515AFE" w:rsidP="00515AFE">
    <w:pPr>
      <w:pStyle w:val="Header"/>
      <w:tabs>
        <w:tab w:val="clear" w:pos="4153"/>
        <w:tab w:val="clear" w:pos="8306"/>
        <w:tab w:val="left" w:pos="2780"/>
      </w:tabs>
    </w:pPr>
    <w:r>
      <w:drawing>
        <wp:anchor distT="0" distB="0" distL="114300" distR="114300" simplePos="0" relativeHeight="251670016" behindDoc="1" locked="0" layoutInCell="1" allowOverlap="1" wp14:anchorId="449D4344" wp14:editId="2721201D">
          <wp:simplePos x="0" y="0"/>
          <wp:positionH relativeFrom="column">
            <wp:posOffset>-698500</wp:posOffset>
          </wp:positionH>
          <wp:positionV relativeFrom="paragraph">
            <wp:posOffset>-432435</wp:posOffset>
          </wp:positionV>
          <wp:extent cx="7563768" cy="10703685"/>
          <wp:effectExtent l="0" t="0" r="5715" b="2540"/>
          <wp:wrapNone/>
          <wp:docPr id="15" name="Picture 15" descr="Angular image compliation (left to right):  Aboriginal peoples and Torres Strait Islander peoples in different age groups - young Indigenous women on the right and a preschool Inigenous boy on the left, both smiling directly to camera. Colourful angular blocks and and Indigenous design element complete the report cov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Angular image compliation (left to right):  Aboriginal peoples and Torres Strait Islander peoples in different age groups - young Indigenous women on the right and a preschool Inigenous boy on the left, both smiling directly to camera. Colourful angular blocks and and Indigenous design element complete the report cover desig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768" cy="10703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23F3" w14:textId="77777777" w:rsidR="00131E9B" w:rsidRPr="003400D9" w:rsidRDefault="00131E9B" w:rsidP="00FF0423">
    <w:pPr>
      <w:spacing w:after="0" w:line="240" w:lineRule="auto"/>
      <w:ind w:left="-142" w:right="262"/>
      <w:rPr>
        <w:color w:val="FFFFFF"/>
        <w:sz w:val="18"/>
        <w:szCs w:val="18"/>
      </w:rPr>
    </w:pPr>
    <w:r>
      <w:rPr>
        <w:color w:val="FFFFFF"/>
        <w:sz w:val="18"/>
        <w:szCs w:val="18"/>
      </w:rPr>
      <w:t>I</w:t>
    </w:r>
    <w:r>
      <w:rPr>
        <w:noProof/>
        <w:color w:val="FFFFFF"/>
        <w:sz w:val="18"/>
        <w:szCs w:val="18"/>
      </w:rPr>
      <w:t>nd</w:t>
    </w:r>
    <w:r>
      <w:rPr>
        <w:color w:val="FFFFFF"/>
        <w:sz w:val="18"/>
        <w:szCs w:val="18"/>
      </w:rPr>
      <w:t>igenous Procurement Guide</w:t>
    </w:r>
  </w:p>
  <w:p w14:paraId="2EB1F31A" w14:textId="77777777" w:rsidR="00131E9B" w:rsidRDefault="00131E9B" w:rsidP="00FF0423">
    <w:pPr>
      <w:pStyle w:val="Header"/>
      <w:ind w:right="-1"/>
      <w:jc w:val="right"/>
      <w:rPr>
        <w:color w:val="FFFFFF"/>
      </w:rPr>
    </w:pPr>
  </w:p>
  <w:p w14:paraId="7BC7ED68" w14:textId="77777777" w:rsidR="00131E9B" w:rsidRPr="00AF5771" w:rsidRDefault="00131E9B" w:rsidP="00FF0423">
    <w:pPr>
      <w:pStyle w:val="Header"/>
      <w:ind w:right="-1"/>
      <w:jc w:val="right"/>
      <w:rPr>
        <w:color w:val="FFFFFF"/>
      </w:rPr>
    </w:pPr>
  </w:p>
  <w:p w14:paraId="3FEB9B21" w14:textId="77777777" w:rsidR="00131E9B" w:rsidRPr="003400D9" w:rsidRDefault="00131E9B" w:rsidP="00FF04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70D6" w14:textId="77777777" w:rsidR="00131E9B" w:rsidRDefault="00131E9B" w:rsidP="00FF0423">
    <w:pPr>
      <w:pStyle w:val="Header"/>
    </w:pPr>
  </w:p>
  <w:p w14:paraId="49417BBD" w14:textId="77777777" w:rsidR="00131E9B" w:rsidRDefault="00131E9B" w:rsidP="00FF0423">
    <w:pPr>
      <w:pStyle w:val="Header"/>
    </w:pPr>
    <w:r>
      <w:drawing>
        <wp:anchor distT="0" distB="0" distL="114300" distR="114300" simplePos="0" relativeHeight="251665920" behindDoc="0" locked="1" layoutInCell="1" allowOverlap="1" wp14:anchorId="21D16678" wp14:editId="4D122955">
          <wp:simplePos x="0" y="0"/>
          <wp:positionH relativeFrom="column">
            <wp:posOffset>-710565</wp:posOffset>
          </wp:positionH>
          <wp:positionV relativeFrom="page">
            <wp:posOffset>9525</wp:posOffset>
          </wp:positionV>
          <wp:extent cx="400050" cy="3240405"/>
          <wp:effectExtent l="0" t="0" r="0" b="0"/>
          <wp:wrapNone/>
          <wp:docPr id="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4CBC3" w14:textId="77777777" w:rsidR="00131E9B" w:rsidRPr="003400D9" w:rsidRDefault="00131E9B" w:rsidP="00FF04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B56B6" w14:textId="77777777" w:rsidR="00131E9B" w:rsidRPr="009E2096" w:rsidRDefault="000C304B" w:rsidP="009F5922">
    <w:pPr>
      <w:pStyle w:val="Header"/>
    </w:pPr>
    <w:sdt>
      <w:sdtPr>
        <w:id w:val="-1031498185"/>
        <w:docPartObj>
          <w:docPartGallery w:val="Page Numbers (Margins)"/>
          <w:docPartUnique/>
        </w:docPartObj>
      </w:sdtPr>
      <w:sdtEndPr/>
      <w:sdtContent>
        <w:r w:rsidR="00131E9B">
          <mc:AlternateContent>
            <mc:Choice Requires="wps">
              <w:drawing>
                <wp:anchor distT="0" distB="0" distL="114300" distR="114300" simplePos="0" relativeHeight="251667968" behindDoc="0" locked="0" layoutInCell="0" allowOverlap="1" wp14:anchorId="448CBA33" wp14:editId="604CC5BB">
                  <wp:simplePos x="0" y="0"/>
                  <wp:positionH relativeFrom="rightMargin">
                    <wp:align>center</wp:align>
                  </wp:positionH>
                  <wp:positionV relativeFrom="page">
                    <wp:align>center</wp:align>
                  </wp:positionV>
                  <wp:extent cx="762000" cy="895350"/>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4458D" w14:textId="77777777" w:rsidR="00131E9B" w:rsidRPr="00061683" w:rsidRDefault="00131E9B">
                              <w:pPr>
                                <w:jc w:val="center"/>
                                <w:rPr>
                                  <w:rStyle w:val="FooterChar"/>
                                  <w:rFonts w:eastAsiaTheme="majorEastAsia"/>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CBA33" id="Rectangle 14" o:spid="_x0000_s1027" alt="&quot;&quot;" style="position:absolute;margin-left:0;margin-top:0;width:60pt;height:70.5pt;z-index:25166796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" o:allowincell="f" stroked="f">
                  <v:textbox style="layout-flow:vertical">
                    <w:txbxContent>
                      <w:p w14:paraId="0A34458D" w14:textId="77777777" w:rsidR="00131E9B" w:rsidRPr="00061683" w:rsidRDefault="00131E9B">
                        <w:pPr>
                          <w:jc w:val="center"/>
                          <w:rPr>
                            <w:rStyle w:val="FooterChar"/>
                            <w:rFonts w:eastAsiaTheme="majorEastAsia"/>
                          </w:rPr>
                        </w:pPr>
                      </w:p>
                    </w:txbxContent>
                  </v:textbox>
                  <w10:wrap anchorx="margin" anchory="page"/>
                </v:rect>
              </w:pict>
            </mc:Fallback>
          </mc:AlternateContent>
        </w:r>
      </w:sdtContent>
    </w:sdt>
    <w:r w:rsidR="00131E9B">
      <w:rPr>
        <w:color w:val="55C5CA"/>
        <w14:textFill>
          <w14:solidFill>
            <w14:srgbClr w14:val="55C5CA">
              <w14:lumMod w14:val="50000"/>
              <w14:lumOff w14:val="50000"/>
            </w14:srgbClr>
          </w14:solidFill>
        </w14:textFill>
      </w:rPr>
      <w:drawing>
        <wp:anchor distT="0" distB="0" distL="114300" distR="114300" simplePos="0" relativeHeight="251663872" behindDoc="1" locked="0" layoutInCell="1" allowOverlap="1" wp14:anchorId="7B35EAA0" wp14:editId="7C4A83A7">
          <wp:simplePos x="0" y="0"/>
          <wp:positionH relativeFrom="margin">
            <wp:posOffset>-1080135</wp:posOffset>
          </wp:positionH>
          <wp:positionV relativeFrom="paragraph">
            <wp:posOffset>-427990</wp:posOffset>
          </wp:positionV>
          <wp:extent cx="710782" cy="10692000"/>
          <wp:effectExtent l="0" t="0" r="63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782"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CCF0C" w14:textId="77777777" w:rsidR="00131E9B" w:rsidRDefault="00131E9B" w:rsidP="00FC716F">
    <w:r>
      <w:rPr>
        <w:noProof/>
      </w:rPr>
      <w:drawing>
        <wp:anchor distT="0" distB="0" distL="114300" distR="114300" simplePos="0" relativeHeight="251659776" behindDoc="1" locked="0" layoutInCell="1" allowOverlap="1" wp14:anchorId="15E8F232" wp14:editId="709382EE">
          <wp:simplePos x="0" y="0"/>
          <wp:positionH relativeFrom="column">
            <wp:posOffset>-718185</wp:posOffset>
          </wp:positionH>
          <wp:positionV relativeFrom="paragraph">
            <wp:posOffset>-474345</wp:posOffset>
          </wp:positionV>
          <wp:extent cx="7570470" cy="10713085"/>
          <wp:effectExtent l="0" t="0" r="0" b="0"/>
          <wp:wrapNone/>
          <wp:docPr id="1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0" wp14:anchorId="2FE93661" wp14:editId="51A98D03">
          <wp:simplePos x="0" y="0"/>
          <wp:positionH relativeFrom="column">
            <wp:posOffset>882650</wp:posOffset>
          </wp:positionH>
          <wp:positionV relativeFrom="paragraph">
            <wp:posOffset>6762750</wp:posOffset>
          </wp:positionV>
          <wp:extent cx="6673850" cy="454660"/>
          <wp:effectExtent l="0" t="0" r="0" b="0"/>
          <wp:wrapNone/>
          <wp:docPr id="1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3A6C2A"/>
    <w:lvl w:ilvl="0">
      <w:start w:val="1"/>
      <w:numFmt w:val="decimal"/>
      <w:pStyle w:val="ListNumber"/>
      <w:lvlText w:val="%1."/>
      <w:lvlJc w:val="left"/>
      <w:pPr>
        <w:tabs>
          <w:tab w:val="num" w:pos="360"/>
        </w:tabs>
        <w:ind w:left="360" w:hanging="360"/>
      </w:pPr>
      <w:rPr>
        <w:color w:val="7F7F7F"/>
      </w:rPr>
    </w:lvl>
  </w:abstractNum>
  <w:abstractNum w:abstractNumId="1" w15:restartNumberingAfterBreak="0">
    <w:nsid w:val="FFFFFF89"/>
    <w:multiLevelType w:val="singleLevel"/>
    <w:tmpl w:val="0B0ABD3A"/>
    <w:lvl w:ilvl="0">
      <w:start w:val="1"/>
      <w:numFmt w:val="bullet"/>
      <w:pStyle w:val="ListBullet"/>
      <w:lvlText w:val=""/>
      <w:lvlJc w:val="left"/>
      <w:pPr>
        <w:tabs>
          <w:tab w:val="num" w:pos="360"/>
        </w:tabs>
        <w:ind w:left="360" w:hanging="360"/>
      </w:pPr>
      <w:rPr>
        <w:rFonts w:ascii="Symbol" w:hAnsi="Symbol" w:hint="default"/>
        <w:color w:val="55C5CA"/>
      </w:rPr>
    </w:lvl>
  </w:abstractNum>
  <w:abstractNum w:abstractNumId="2" w15:restartNumberingAfterBreak="0">
    <w:nsid w:val="09C61558"/>
    <w:multiLevelType w:val="hybridMultilevel"/>
    <w:tmpl w:val="ED045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0065BA"/>
    <w:multiLevelType w:val="multilevel"/>
    <w:tmpl w:val="63985D94"/>
    <w:lvl w:ilvl="0">
      <w:start w:val="1"/>
      <w:numFmt w:val="decimal"/>
      <w:pStyle w:val="Heading1"/>
      <w:lvlText w:val="%1"/>
      <w:lvlJc w:val="left"/>
      <w:pPr>
        <w:ind w:left="13190"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001" w:hanging="576"/>
      </w:pPr>
      <w:rPr>
        <w:color w:val="5F497A" w:themeColor="accent4" w:themeShade="BF"/>
        <w:sz w:val="30"/>
        <w:szCs w:val="30"/>
      </w:rPr>
    </w:lvl>
    <w:lvl w:ilvl="2">
      <w:start w:val="1"/>
      <w:numFmt w:val="decimal"/>
      <w:pStyle w:val="Heading3"/>
      <w:lvlText w:val="%1.%2.%3"/>
      <w:lvlJc w:val="left"/>
      <w:pPr>
        <w:ind w:left="720" w:hanging="720"/>
      </w:pPr>
      <w:rPr>
        <w:color w:val="808080" w:themeColor="background1" w:themeShade="8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98644F5"/>
    <w:multiLevelType w:val="hybridMultilevel"/>
    <w:tmpl w:val="48765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312B2A"/>
    <w:multiLevelType w:val="hybridMultilevel"/>
    <w:tmpl w:val="2FAC62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D05207"/>
    <w:multiLevelType w:val="hybridMultilevel"/>
    <w:tmpl w:val="AC466E7E"/>
    <w:lvl w:ilvl="0" w:tplc="434E762E">
      <w:start w:val="1"/>
      <w:numFmt w:val="bullet"/>
      <w:pStyle w:val="ListBullet2"/>
      <w:lvlText w:val="-"/>
      <w:lvlJc w:val="left"/>
      <w:pPr>
        <w:ind w:left="717" w:hanging="360"/>
      </w:pPr>
      <w:rPr>
        <w:rFonts w:ascii="Courier New" w:hAnsi="Courier New" w:hint="default"/>
        <w:color w:val="7F7F7F"/>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 w15:restartNumberingAfterBreak="0">
    <w:nsid w:val="34794EE9"/>
    <w:multiLevelType w:val="hybridMultilevel"/>
    <w:tmpl w:val="84A67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496037"/>
    <w:multiLevelType w:val="hybridMultilevel"/>
    <w:tmpl w:val="DE4A69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A54F41"/>
    <w:multiLevelType w:val="multilevel"/>
    <w:tmpl w:val="8B22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13682F"/>
    <w:multiLevelType w:val="hybridMultilevel"/>
    <w:tmpl w:val="2D046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2"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3060AE"/>
    <w:multiLevelType w:val="hybridMultilevel"/>
    <w:tmpl w:val="935A7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B13875"/>
    <w:multiLevelType w:val="hybridMultilevel"/>
    <w:tmpl w:val="9DFE9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BDA260F"/>
    <w:multiLevelType w:val="hybridMultilevel"/>
    <w:tmpl w:val="8CD2C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267B5A"/>
    <w:multiLevelType w:val="hybridMultilevel"/>
    <w:tmpl w:val="E572C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EF0A6B"/>
    <w:multiLevelType w:val="hybridMultilevel"/>
    <w:tmpl w:val="D4485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0698445">
    <w:abstractNumId w:val="1"/>
  </w:num>
  <w:num w:numId="2" w16cid:durableId="383912702">
    <w:abstractNumId w:val="6"/>
  </w:num>
  <w:num w:numId="3" w16cid:durableId="538783885">
    <w:abstractNumId w:val="0"/>
  </w:num>
  <w:num w:numId="4" w16cid:durableId="305550688">
    <w:abstractNumId w:val="13"/>
  </w:num>
  <w:num w:numId="5" w16cid:durableId="772557004">
    <w:abstractNumId w:val="11"/>
  </w:num>
  <w:num w:numId="6" w16cid:durableId="1664157788">
    <w:abstractNumId w:val="12"/>
  </w:num>
  <w:num w:numId="7" w16cid:durableId="614749171">
    <w:abstractNumId w:val="3"/>
  </w:num>
  <w:num w:numId="8" w16cid:durableId="140855128">
    <w:abstractNumId w:val="14"/>
  </w:num>
  <w:num w:numId="9" w16cid:durableId="1866794164">
    <w:abstractNumId w:val="16"/>
  </w:num>
  <w:num w:numId="10" w16cid:durableId="1527327170">
    <w:abstractNumId w:val="7"/>
  </w:num>
  <w:num w:numId="11" w16cid:durableId="1893033063">
    <w:abstractNumId w:val="17"/>
  </w:num>
  <w:num w:numId="12" w16cid:durableId="42870898">
    <w:abstractNumId w:val="15"/>
  </w:num>
  <w:num w:numId="13" w16cid:durableId="590240736">
    <w:abstractNumId w:val="2"/>
  </w:num>
  <w:num w:numId="14" w16cid:durableId="441266640">
    <w:abstractNumId w:val="5"/>
  </w:num>
  <w:num w:numId="15" w16cid:durableId="549994310">
    <w:abstractNumId w:val="8"/>
  </w:num>
  <w:num w:numId="16" w16cid:durableId="1419978400">
    <w:abstractNumId w:val="9"/>
  </w:num>
  <w:num w:numId="17" w16cid:durableId="2027557879">
    <w:abstractNumId w:val="10"/>
  </w:num>
  <w:num w:numId="18" w16cid:durableId="776220000">
    <w:abstractNumId w:val="4"/>
  </w:num>
  <w:num w:numId="19" w16cid:durableId="22407230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nforcement="0"/>
  <w:autoFormatOverride/>
  <w:defaultTabStop w:val="720"/>
  <w:characterSpacingControl w:val="doNotCompress"/>
  <w:hdrShapeDefaults>
    <o:shapedefaults v:ext="edit" spidmax="6145"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22416"/>
    <w:rsid w:val="00040AD7"/>
    <w:rsid w:val="0004738B"/>
    <w:rsid w:val="00061683"/>
    <w:rsid w:val="00067B5A"/>
    <w:rsid w:val="00093D35"/>
    <w:rsid w:val="000A69DF"/>
    <w:rsid w:val="000C304B"/>
    <w:rsid w:val="000D3540"/>
    <w:rsid w:val="000E0734"/>
    <w:rsid w:val="00100A82"/>
    <w:rsid w:val="00101683"/>
    <w:rsid w:val="001051A6"/>
    <w:rsid w:val="00115672"/>
    <w:rsid w:val="00117CEB"/>
    <w:rsid w:val="00120009"/>
    <w:rsid w:val="00131E9B"/>
    <w:rsid w:val="00154B7F"/>
    <w:rsid w:val="001553D6"/>
    <w:rsid w:val="00190CF2"/>
    <w:rsid w:val="001A4D61"/>
    <w:rsid w:val="001B53D3"/>
    <w:rsid w:val="001C4A96"/>
    <w:rsid w:val="001C630C"/>
    <w:rsid w:val="001D1E3D"/>
    <w:rsid w:val="001D798A"/>
    <w:rsid w:val="001E18A2"/>
    <w:rsid w:val="001E25CB"/>
    <w:rsid w:val="001F7DF0"/>
    <w:rsid w:val="002205FA"/>
    <w:rsid w:val="00237A4E"/>
    <w:rsid w:val="00237CC2"/>
    <w:rsid w:val="00241CCD"/>
    <w:rsid w:val="00265836"/>
    <w:rsid w:val="00271A4E"/>
    <w:rsid w:val="002739D9"/>
    <w:rsid w:val="002A55FB"/>
    <w:rsid w:val="002B29E2"/>
    <w:rsid w:val="002C0A88"/>
    <w:rsid w:val="002C127D"/>
    <w:rsid w:val="002C45BC"/>
    <w:rsid w:val="002C6206"/>
    <w:rsid w:val="002F7505"/>
    <w:rsid w:val="00305FAF"/>
    <w:rsid w:val="0030783B"/>
    <w:rsid w:val="00316908"/>
    <w:rsid w:val="00332C2F"/>
    <w:rsid w:val="003339DD"/>
    <w:rsid w:val="00335B04"/>
    <w:rsid w:val="003962C7"/>
    <w:rsid w:val="003C5731"/>
    <w:rsid w:val="003D5847"/>
    <w:rsid w:val="003F3AAF"/>
    <w:rsid w:val="00406638"/>
    <w:rsid w:val="004108F7"/>
    <w:rsid w:val="004261F0"/>
    <w:rsid w:val="0042766D"/>
    <w:rsid w:val="004361C0"/>
    <w:rsid w:val="00475AF3"/>
    <w:rsid w:val="00484D7B"/>
    <w:rsid w:val="00491D27"/>
    <w:rsid w:val="00495734"/>
    <w:rsid w:val="004A76ED"/>
    <w:rsid w:val="004C4085"/>
    <w:rsid w:val="004C4162"/>
    <w:rsid w:val="004F130E"/>
    <w:rsid w:val="004F4B81"/>
    <w:rsid w:val="0051291D"/>
    <w:rsid w:val="00515AFE"/>
    <w:rsid w:val="00532994"/>
    <w:rsid w:val="005342AE"/>
    <w:rsid w:val="0053654A"/>
    <w:rsid w:val="00570072"/>
    <w:rsid w:val="0058531C"/>
    <w:rsid w:val="00587212"/>
    <w:rsid w:val="00593FC4"/>
    <w:rsid w:val="005961B6"/>
    <w:rsid w:val="00596687"/>
    <w:rsid w:val="005A2429"/>
    <w:rsid w:val="005B091D"/>
    <w:rsid w:val="005D41A8"/>
    <w:rsid w:val="005E75A4"/>
    <w:rsid w:val="005F6369"/>
    <w:rsid w:val="0060703C"/>
    <w:rsid w:val="00614B3C"/>
    <w:rsid w:val="0062187E"/>
    <w:rsid w:val="0062765B"/>
    <w:rsid w:val="00631BF8"/>
    <w:rsid w:val="0064535E"/>
    <w:rsid w:val="00675FDA"/>
    <w:rsid w:val="006902E5"/>
    <w:rsid w:val="00690593"/>
    <w:rsid w:val="00691958"/>
    <w:rsid w:val="00697B81"/>
    <w:rsid w:val="006A4184"/>
    <w:rsid w:val="006A6474"/>
    <w:rsid w:val="006D14A0"/>
    <w:rsid w:val="006E1786"/>
    <w:rsid w:val="0070730C"/>
    <w:rsid w:val="00711BCE"/>
    <w:rsid w:val="00716C27"/>
    <w:rsid w:val="00742149"/>
    <w:rsid w:val="0075083A"/>
    <w:rsid w:val="007B5840"/>
    <w:rsid w:val="007D7152"/>
    <w:rsid w:val="007D7C76"/>
    <w:rsid w:val="007F54D3"/>
    <w:rsid w:val="00802176"/>
    <w:rsid w:val="00814EBE"/>
    <w:rsid w:val="00844BBC"/>
    <w:rsid w:val="00865087"/>
    <w:rsid w:val="00865CC7"/>
    <w:rsid w:val="00875411"/>
    <w:rsid w:val="00883B4E"/>
    <w:rsid w:val="00884027"/>
    <w:rsid w:val="0089100B"/>
    <w:rsid w:val="008971C9"/>
    <w:rsid w:val="008A10C1"/>
    <w:rsid w:val="008B1E44"/>
    <w:rsid w:val="008C3EFB"/>
    <w:rsid w:val="00940F29"/>
    <w:rsid w:val="009426AB"/>
    <w:rsid w:val="00944FD1"/>
    <w:rsid w:val="009506FC"/>
    <w:rsid w:val="0095525B"/>
    <w:rsid w:val="009712CC"/>
    <w:rsid w:val="00972893"/>
    <w:rsid w:val="00982B27"/>
    <w:rsid w:val="009A76C8"/>
    <w:rsid w:val="009D1DB5"/>
    <w:rsid w:val="009E2096"/>
    <w:rsid w:val="009F1059"/>
    <w:rsid w:val="009F5922"/>
    <w:rsid w:val="00A320B9"/>
    <w:rsid w:val="00A37C30"/>
    <w:rsid w:val="00A42ABD"/>
    <w:rsid w:val="00A42EAB"/>
    <w:rsid w:val="00A467B1"/>
    <w:rsid w:val="00A53324"/>
    <w:rsid w:val="00A561CE"/>
    <w:rsid w:val="00A57D22"/>
    <w:rsid w:val="00A705BE"/>
    <w:rsid w:val="00A82F4D"/>
    <w:rsid w:val="00AA67CE"/>
    <w:rsid w:val="00AB30E7"/>
    <w:rsid w:val="00AB40EE"/>
    <w:rsid w:val="00AB5674"/>
    <w:rsid w:val="00AC4388"/>
    <w:rsid w:val="00AC7596"/>
    <w:rsid w:val="00AD735E"/>
    <w:rsid w:val="00B34430"/>
    <w:rsid w:val="00B35B32"/>
    <w:rsid w:val="00B62571"/>
    <w:rsid w:val="00B64C00"/>
    <w:rsid w:val="00B71E37"/>
    <w:rsid w:val="00B91E05"/>
    <w:rsid w:val="00BA0219"/>
    <w:rsid w:val="00BB171C"/>
    <w:rsid w:val="00BB70E9"/>
    <w:rsid w:val="00BD358C"/>
    <w:rsid w:val="00BF43B7"/>
    <w:rsid w:val="00C0188F"/>
    <w:rsid w:val="00C04578"/>
    <w:rsid w:val="00C06C34"/>
    <w:rsid w:val="00C166CA"/>
    <w:rsid w:val="00C77E23"/>
    <w:rsid w:val="00C81413"/>
    <w:rsid w:val="00CA0D06"/>
    <w:rsid w:val="00CA6958"/>
    <w:rsid w:val="00CB674C"/>
    <w:rsid w:val="00CC0661"/>
    <w:rsid w:val="00CD3D2B"/>
    <w:rsid w:val="00CD6BCB"/>
    <w:rsid w:val="00CE05C4"/>
    <w:rsid w:val="00D23298"/>
    <w:rsid w:val="00D34E98"/>
    <w:rsid w:val="00D44C2A"/>
    <w:rsid w:val="00D61BC2"/>
    <w:rsid w:val="00D81E0A"/>
    <w:rsid w:val="00D9231D"/>
    <w:rsid w:val="00DB66C3"/>
    <w:rsid w:val="00DE19FE"/>
    <w:rsid w:val="00E03BC0"/>
    <w:rsid w:val="00E04770"/>
    <w:rsid w:val="00E11B08"/>
    <w:rsid w:val="00E1387B"/>
    <w:rsid w:val="00E14C16"/>
    <w:rsid w:val="00E24203"/>
    <w:rsid w:val="00E26549"/>
    <w:rsid w:val="00E32AAD"/>
    <w:rsid w:val="00E46F33"/>
    <w:rsid w:val="00E630BD"/>
    <w:rsid w:val="00E87F70"/>
    <w:rsid w:val="00EC06B9"/>
    <w:rsid w:val="00ED0BA0"/>
    <w:rsid w:val="00EE3D98"/>
    <w:rsid w:val="00F22C35"/>
    <w:rsid w:val="00F23BE1"/>
    <w:rsid w:val="00F27225"/>
    <w:rsid w:val="00F743AB"/>
    <w:rsid w:val="00F76DD4"/>
    <w:rsid w:val="00FB717E"/>
    <w:rsid w:val="00FC716F"/>
    <w:rsid w:val="00FE61DF"/>
    <w:rsid w:val="00FE7564"/>
    <w:rsid w:val="00FF0423"/>
    <w:rsid w:val="00FF5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style="mso-position-vertical-relative:page;mso-width-relative:margin;mso-height-relative:margin;v-text-anchor:bottom" fill="f" fillcolor="white" stroke="f">
      <v:fill color="white" on="f"/>
      <v:stroke weight=".5pt" on="f"/>
      <v:textbox inset="0,0,0,0"/>
    </o:shapedefaults>
    <o:shapelayout v:ext="edit">
      <o:idmap v:ext="edit" data="1"/>
    </o:shapelayout>
  </w:shapeDefaults>
  <w:decimalSymbol w:val="."/>
  <w:listSeparator w:val=","/>
  <w14:docId w14:val="4E432C80"/>
  <w15:docId w15:val="{DD7DCE11-813D-44F9-B37E-5EAA596B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A76C8"/>
    <w:pPr>
      <w:spacing w:after="200" w:line="276" w:lineRule="auto"/>
    </w:pPr>
    <w:rPr>
      <w:rFonts w:cs="Arial"/>
      <w:sz w:val="21"/>
      <w:szCs w:val="21"/>
    </w:rPr>
  </w:style>
  <w:style w:type="paragraph" w:styleId="Heading1">
    <w:name w:val="heading 1"/>
    <w:basedOn w:val="Normal"/>
    <w:next w:val="Normal"/>
    <w:link w:val="Heading1Char"/>
    <w:qFormat/>
    <w:rsid w:val="009F5922"/>
    <w:pPr>
      <w:keepNext/>
      <w:numPr>
        <w:numId w:val="7"/>
      </w:numPr>
      <w:spacing w:after="180" w:line="240" w:lineRule="auto"/>
      <w:ind w:left="432"/>
      <w:outlineLvl w:val="0"/>
    </w:pPr>
    <w:rPr>
      <w:bCs/>
      <w:noProof/>
      <w:color w:val="55C5CA"/>
      <w:kern w:val="32"/>
      <w:sz w:val="36"/>
      <w:szCs w:val="36"/>
      <w:lang w:eastAsia="en-US"/>
    </w:rPr>
  </w:style>
  <w:style w:type="paragraph" w:styleId="Heading2">
    <w:name w:val="heading 2"/>
    <w:basedOn w:val="Normal"/>
    <w:next w:val="Normal"/>
    <w:link w:val="Heading2Char"/>
    <w:qFormat/>
    <w:rsid w:val="009F5922"/>
    <w:pPr>
      <w:keepNext/>
      <w:numPr>
        <w:ilvl w:val="1"/>
        <w:numId w:val="7"/>
      </w:numPr>
      <w:spacing w:after="120" w:line="240" w:lineRule="auto"/>
      <w:ind w:left="576"/>
      <w:outlineLvl w:val="1"/>
    </w:pPr>
    <w:rPr>
      <w:bCs/>
      <w:iCs/>
      <w:color w:val="5C215E"/>
      <w:sz w:val="30"/>
      <w:szCs w:val="30"/>
      <w:lang w:eastAsia="en-US"/>
    </w:rPr>
  </w:style>
  <w:style w:type="paragraph" w:styleId="Heading3">
    <w:name w:val="heading 3"/>
    <w:basedOn w:val="Normal"/>
    <w:next w:val="Normal"/>
    <w:link w:val="Heading3Char"/>
    <w:qFormat/>
    <w:rsid w:val="00120009"/>
    <w:pPr>
      <w:numPr>
        <w:ilvl w:val="2"/>
        <w:numId w:val="7"/>
      </w:numPr>
      <w:spacing w:after="120" w:line="240" w:lineRule="auto"/>
      <w:outlineLvl w:val="2"/>
    </w:pPr>
    <w:rPr>
      <w:color w:val="7F7F7F"/>
      <w:sz w:val="28"/>
      <w:szCs w:val="28"/>
      <w:lang w:eastAsia="en-US"/>
    </w:rPr>
  </w:style>
  <w:style w:type="paragraph" w:styleId="Heading4">
    <w:name w:val="heading 4"/>
    <w:basedOn w:val="BodyText"/>
    <w:next w:val="Normal"/>
    <w:link w:val="Heading4Char"/>
    <w:unhideWhenUsed/>
    <w:qFormat/>
    <w:rsid w:val="00CA6958"/>
    <w:pPr>
      <w:numPr>
        <w:ilvl w:val="3"/>
        <w:numId w:val="7"/>
      </w:numPr>
      <w:spacing w:after="40"/>
      <w:outlineLvl w:val="3"/>
    </w:pPr>
    <w:rPr>
      <w:b/>
    </w:rPr>
  </w:style>
  <w:style w:type="paragraph" w:styleId="Heading5">
    <w:name w:val="heading 5"/>
    <w:basedOn w:val="BodyText"/>
    <w:next w:val="Normal"/>
    <w:link w:val="Heading5Char"/>
    <w:uiPriority w:val="9"/>
    <w:unhideWhenUsed/>
    <w:rsid w:val="00CA6958"/>
    <w:pPr>
      <w:numPr>
        <w:ilvl w:val="4"/>
        <w:numId w:val="7"/>
      </w:numPr>
      <w:spacing w:after="40"/>
      <w:outlineLvl w:val="4"/>
    </w:pPr>
    <w:rPr>
      <w:b/>
      <w:i/>
    </w:rPr>
  </w:style>
  <w:style w:type="paragraph" w:styleId="Heading6">
    <w:name w:val="heading 6"/>
    <w:basedOn w:val="Normal"/>
    <w:next w:val="Normal"/>
    <w:link w:val="Heading6Char"/>
    <w:uiPriority w:val="9"/>
    <w:unhideWhenUsed/>
    <w:qFormat/>
    <w:rsid w:val="009712CC"/>
    <w:pPr>
      <w:numPr>
        <w:ilvl w:val="5"/>
        <w:numId w:val="7"/>
      </w:numPr>
      <w:spacing w:before="240" w:after="60"/>
      <w:outlineLvl w:val="5"/>
    </w:pPr>
    <w:rPr>
      <w:rFonts w:cs="Times New Roman"/>
      <w:bCs/>
      <w:szCs w:val="22"/>
    </w:rPr>
  </w:style>
  <w:style w:type="paragraph" w:styleId="Heading7">
    <w:name w:val="heading 7"/>
    <w:basedOn w:val="TableFigure"/>
    <w:next w:val="Normal"/>
    <w:link w:val="Heading7Char"/>
    <w:uiPriority w:val="9"/>
    <w:unhideWhenUsed/>
    <w:qFormat/>
    <w:locked/>
    <w:rsid w:val="00E32AAD"/>
    <w:pPr>
      <w:numPr>
        <w:ilvl w:val="6"/>
        <w:numId w:val="7"/>
      </w:numPr>
      <w:outlineLvl w:val="6"/>
    </w:pPr>
    <w:rPr>
      <w:sz w:val="21"/>
      <w:szCs w:val="21"/>
    </w:rPr>
  </w:style>
  <w:style w:type="paragraph" w:styleId="Heading8">
    <w:name w:val="heading 8"/>
    <w:basedOn w:val="Normal"/>
    <w:next w:val="Normal"/>
    <w:link w:val="Heading8Char"/>
    <w:uiPriority w:val="9"/>
    <w:semiHidden/>
    <w:unhideWhenUsed/>
    <w:locked/>
    <w:rsid w:val="008A10C1"/>
    <w:pPr>
      <w:numPr>
        <w:ilvl w:val="7"/>
        <w:numId w:val="7"/>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8A10C1"/>
    <w:pPr>
      <w:numPr>
        <w:ilvl w:val="8"/>
        <w:numId w:val="7"/>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F5922"/>
    <w:rPr>
      <w:rFonts w:cs="Arial"/>
      <w:bCs/>
      <w:iCs/>
      <w:color w:val="5C215E"/>
      <w:sz w:val="30"/>
      <w:szCs w:val="30"/>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rsid w:val="009F5922"/>
    <w:rPr>
      <w:rFonts w:cs="Arial"/>
      <w:bCs/>
      <w:noProof/>
      <w:color w:val="55C5CA"/>
      <w:kern w:val="32"/>
      <w:sz w:val="36"/>
      <w:szCs w:val="36"/>
      <w:lang w:eastAsia="en-US"/>
    </w:rPr>
  </w:style>
  <w:style w:type="character" w:customStyle="1" w:styleId="Heading3Char">
    <w:name w:val="Heading 3 Char"/>
    <w:link w:val="Heading3"/>
    <w:rsid w:val="00120009"/>
    <w:rPr>
      <w:rFonts w:cs="Arial"/>
      <w:color w:val="7F7F7F"/>
      <w:sz w:val="28"/>
      <w:szCs w:val="28"/>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rsid w:val="00EE3D98"/>
  </w:style>
  <w:style w:type="character" w:customStyle="1" w:styleId="BodyTextChar">
    <w:name w:val="Body Text Char"/>
    <w:link w:val="BodyText"/>
    <w:rsid w:val="00EE3D98"/>
    <w:rPr>
      <w:rFonts w:ascii="Arial" w:hAnsi="Arial" w:cs="Arial"/>
      <w:sz w:val="21"/>
      <w:szCs w:val="21"/>
      <w:lang w:val="en-US"/>
    </w:rPr>
  </w:style>
  <w:style w:type="paragraph" w:styleId="Footer">
    <w:name w:val="footer"/>
    <w:basedOn w:val="Normal"/>
    <w:link w:val="FooterChar"/>
    <w:uiPriority w:val="99"/>
    <w:rsid w:val="009F5922"/>
    <w:pPr>
      <w:tabs>
        <w:tab w:val="center" w:pos="4153"/>
        <w:tab w:val="right" w:pos="9639"/>
        <w:tab w:val="right" w:pos="14601"/>
      </w:tabs>
    </w:pPr>
    <w:rPr>
      <w:noProof/>
      <w:color w:val="7F7F7F" w:themeColor="text1" w:themeTint="80"/>
      <w:sz w:val="16"/>
      <w:szCs w:val="16"/>
    </w:rPr>
  </w:style>
  <w:style w:type="character" w:customStyle="1" w:styleId="FooterChar">
    <w:name w:val="Footer Char"/>
    <w:link w:val="Footer"/>
    <w:uiPriority w:val="99"/>
    <w:rsid w:val="009F5922"/>
    <w:rPr>
      <w:rFonts w:cs="Arial"/>
      <w:noProof/>
      <w:color w:val="7F7F7F" w:themeColor="text1" w:themeTint="80"/>
      <w:sz w:val="16"/>
      <w:szCs w:val="16"/>
    </w:rPr>
  </w:style>
  <w:style w:type="paragraph" w:styleId="Header">
    <w:name w:val="header"/>
    <w:basedOn w:val="Normal"/>
    <w:link w:val="HeaderChar"/>
    <w:uiPriority w:val="99"/>
    <w:rsid w:val="009F5922"/>
    <w:pPr>
      <w:tabs>
        <w:tab w:val="center" w:pos="4153"/>
        <w:tab w:val="right" w:pos="8306"/>
      </w:tabs>
    </w:pPr>
    <w:rPr>
      <w:noProof/>
      <w:color w:val="7F7F7F" w:themeColor="text1" w:themeTint="80"/>
      <w:sz w:val="20"/>
    </w:rPr>
  </w:style>
  <w:style w:type="character" w:customStyle="1" w:styleId="HeaderChar">
    <w:name w:val="Header Char"/>
    <w:link w:val="Header"/>
    <w:uiPriority w:val="99"/>
    <w:rsid w:val="009F5922"/>
    <w:rPr>
      <w:rFonts w:cs="Arial"/>
      <w:noProof/>
      <w:color w:val="7F7F7F" w:themeColor="text1" w:themeTint="80"/>
      <w:szCs w:val="21"/>
      <w:lang w:val="en-US"/>
    </w:rPr>
  </w:style>
  <w:style w:type="paragraph" w:styleId="ListBullet">
    <w:name w:val="List Bullet"/>
    <w:basedOn w:val="Normal"/>
    <w:rsid w:val="00F27225"/>
    <w:pPr>
      <w:numPr>
        <w:numId w:val="1"/>
      </w:numPr>
      <w:tabs>
        <w:tab w:val="clear" w:pos="360"/>
        <w:tab w:val="num" w:pos="284"/>
      </w:tabs>
      <w:spacing w:after="120"/>
      <w:ind w:left="284" w:hanging="284"/>
      <w:contextualSpacing/>
    </w:pPr>
  </w:style>
  <w:style w:type="paragraph" w:styleId="ListBullet2">
    <w:name w:val="List Bullet 2"/>
    <w:basedOn w:val="ListBullet"/>
    <w:rsid w:val="00F27225"/>
    <w:pPr>
      <w:numPr>
        <w:numId w:val="2"/>
      </w:numPr>
      <w:ind w:left="641" w:hanging="357"/>
    </w:pPr>
  </w:style>
  <w:style w:type="paragraph" w:styleId="ListNumber">
    <w:name w:val="List Number"/>
    <w:basedOn w:val="Normal"/>
    <w:rsid w:val="00F27225"/>
    <w:pPr>
      <w:numPr>
        <w:numId w:val="3"/>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CA6958"/>
    <w:rPr>
      <w:rFonts w:cs="Arial"/>
      <w:b/>
      <w:sz w:val="21"/>
      <w:szCs w:val="21"/>
      <w:lang w:val="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814EBE"/>
    <w:pPr>
      <w:shd w:val="clear" w:color="auto" w:fill="7F7F7F"/>
      <w:ind w:left="142"/>
    </w:pPr>
    <w:rPr>
      <w:rFonts w:cs="Arial"/>
      <w:color w:val="FFFFFF"/>
      <w:sz w:val="21"/>
      <w:szCs w:val="21"/>
      <w:lang w:val="en-US"/>
    </w:rPr>
  </w:style>
  <w:style w:type="paragraph" w:customStyle="1" w:styleId="Tabletext">
    <w:name w:val="Table text"/>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rsid w:val="00120009"/>
    <w:pPr>
      <w:tabs>
        <w:tab w:val="left" w:pos="426"/>
        <w:tab w:val="right" w:pos="9639"/>
        <w:tab w:val="right" w:leader="dot" w:pos="14601"/>
      </w:tabs>
      <w:spacing w:after="40"/>
    </w:pPr>
    <w:rPr>
      <w:noProof/>
      <w:color w:val="55C5CA"/>
      <w:sz w:val="24"/>
      <w:szCs w:val="24"/>
    </w:rPr>
  </w:style>
  <w:style w:type="paragraph" w:styleId="TOC2">
    <w:name w:val="toc 2"/>
    <w:basedOn w:val="Normal"/>
    <w:next w:val="Normal"/>
    <w:autoRedefine/>
    <w:uiPriority w:val="39"/>
    <w:rsid w:val="00120009"/>
    <w:pPr>
      <w:tabs>
        <w:tab w:val="left" w:pos="1134"/>
        <w:tab w:val="right" w:pos="9639"/>
        <w:tab w:val="right" w:leader="dot" w:pos="14601"/>
      </w:tabs>
      <w:spacing w:after="40" w:line="240" w:lineRule="auto"/>
      <w:ind w:left="1134" w:hanging="709"/>
    </w:pPr>
    <w:rPr>
      <w:noProof/>
      <w:color w:val="5C215E"/>
      <w:sz w:val="22"/>
      <w:szCs w:val="22"/>
    </w:rPr>
  </w:style>
  <w:style w:type="paragraph" w:styleId="TOC3">
    <w:name w:val="toc 3"/>
    <w:basedOn w:val="Normal"/>
    <w:next w:val="Normal"/>
    <w:autoRedefine/>
    <w:uiPriority w:val="39"/>
    <w:rsid w:val="00120009"/>
    <w:pPr>
      <w:tabs>
        <w:tab w:val="left" w:pos="1843"/>
        <w:tab w:val="right" w:pos="9639"/>
        <w:tab w:val="right" w:leader="dot" w:pos="14601"/>
      </w:tabs>
      <w:spacing w:after="40" w:line="240" w:lineRule="auto"/>
      <w:ind w:left="1843" w:hanging="709"/>
    </w:pPr>
    <w:rPr>
      <w:noProof/>
      <w:color w:val="808080"/>
      <w:sz w:val="20"/>
    </w:rPr>
  </w:style>
  <w:style w:type="paragraph" w:styleId="TOCHeading">
    <w:name w:val="TOC Heading"/>
    <w:next w:val="Normal"/>
    <w:uiPriority w:val="39"/>
    <w:unhideWhenUsed/>
    <w:qFormat/>
    <w:rsid w:val="00120009"/>
    <w:pPr>
      <w:pageBreakBefore/>
      <w:spacing w:after="180" w:line="276" w:lineRule="auto"/>
    </w:pPr>
    <w:rPr>
      <w:rFonts w:cs="Arial"/>
      <w:bCs/>
      <w:iCs/>
      <w:noProof/>
      <w:color w:val="55C5CA"/>
      <w:sz w:val="36"/>
      <w:szCs w:val="36"/>
    </w:rPr>
  </w:style>
  <w:style w:type="character" w:styleId="Hyperlink">
    <w:name w:val="Hyperlink"/>
    <w:uiPriority w:val="99"/>
    <w:unhideWhenUsed/>
    <w:rsid w:val="00E1387B"/>
    <w:rPr>
      <w:color w:val="0000FF"/>
      <w:u w:val="single"/>
    </w:rPr>
  </w:style>
  <w:style w:type="character" w:styleId="Strong">
    <w:name w:val="Strong"/>
    <w:qFormat/>
    <w:rsid w:val="00A320B9"/>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4"/>
      </w:numPr>
      <w:spacing w:before="40" w:after="40"/>
      <w:ind w:left="426" w:hanging="284"/>
    </w:pPr>
    <w:rPr>
      <w:rFonts w:cs="Arial"/>
      <w:sz w:val="19"/>
      <w:szCs w:val="19"/>
      <w:lang w:val="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qFormat/>
    <w:rsid w:val="00E1387B"/>
    <w:pPr>
      <w:spacing w:after="500"/>
    </w:pPr>
    <w:rPr>
      <w:rFonts w:cs="Arial"/>
      <w:bCs/>
      <w:color w:val="FFFFFF"/>
      <w:kern w:val="32"/>
      <w:sz w:val="60"/>
      <w:szCs w:val="60"/>
      <w:lang w:val="en-US"/>
    </w:rPr>
  </w:style>
  <w:style w:type="paragraph" w:customStyle="1" w:styleId="Coverpageyear">
    <w:name w:val="Cover page: year"/>
    <w:qFormat/>
    <w:rsid w:val="00E1387B"/>
    <w:pPr>
      <w:spacing w:after="120"/>
    </w:pPr>
    <w:rPr>
      <w:rFonts w:cs="Arial"/>
      <w:color w:val="FFFFFF"/>
      <w:sz w:val="28"/>
      <w:szCs w:val="28"/>
    </w:rPr>
  </w:style>
  <w:style w:type="numbering" w:customStyle="1" w:styleId="Headings">
    <w:name w:val="Headings"/>
    <w:uiPriority w:val="99"/>
    <w:rsid w:val="00AC7596"/>
    <w:pPr>
      <w:numPr>
        <w:numId w:val="5"/>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9"/>
    <w:rsid w:val="00CA6958"/>
    <w:rPr>
      <w:rFonts w:cs="Arial"/>
      <w:b/>
      <w:i/>
      <w:sz w:val="21"/>
      <w:szCs w:val="21"/>
      <w:lang w:val="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6902E5"/>
    <w:pPr>
      <w:pBdr>
        <w:top w:val="single" w:sz="2" w:space="1" w:color="5C215E"/>
        <w:bottom w:val="single" w:sz="2" w:space="1" w:color="5C215E"/>
      </w:pBdr>
      <w:spacing w:before="300" w:after="300"/>
      <w:ind w:right="126"/>
    </w:pPr>
    <w:rPr>
      <w:i/>
      <w:color w:val="55C5CA"/>
      <w:sz w:val="24"/>
      <w:szCs w:val="24"/>
    </w:rPr>
  </w:style>
  <w:style w:type="character" w:customStyle="1" w:styleId="Heading6Char">
    <w:name w:val="Heading 6 Char"/>
    <w:link w:val="Heading6"/>
    <w:uiPriority w:val="9"/>
    <w:rsid w:val="009712CC"/>
    <w:rPr>
      <w:bCs/>
      <w:sz w:val="21"/>
      <w:szCs w:val="22"/>
      <w:lang w:val="en-US"/>
    </w:rPr>
  </w:style>
  <w:style w:type="character" w:customStyle="1" w:styleId="Heading7Char">
    <w:name w:val="Heading 7 Char"/>
    <w:link w:val="Heading7"/>
    <w:uiPriority w:val="9"/>
    <w:rsid w:val="00E32AAD"/>
    <w:rPr>
      <w:rFonts w:cs="Arial"/>
      <w:i/>
      <w:color w:val="7F7F7F"/>
      <w:sz w:val="21"/>
      <w:szCs w:val="21"/>
      <w:lang w:val="en-US"/>
    </w:rPr>
  </w:style>
  <w:style w:type="character" w:customStyle="1" w:styleId="Heading8Char">
    <w:name w:val="Heading 8 Char"/>
    <w:link w:val="Heading8"/>
    <w:uiPriority w:val="9"/>
    <w:semiHidden/>
    <w:rsid w:val="008A10C1"/>
    <w:rPr>
      <w:rFonts w:ascii="Calibri" w:hAnsi="Calibri"/>
      <w:i/>
      <w:iCs/>
      <w:sz w:val="24"/>
      <w:szCs w:val="24"/>
      <w:lang w:val="en-US"/>
    </w:rPr>
  </w:style>
  <w:style w:type="character" w:customStyle="1" w:styleId="Heading9Char">
    <w:name w:val="Heading 9 Char"/>
    <w:link w:val="Heading9"/>
    <w:uiPriority w:val="9"/>
    <w:semiHidden/>
    <w:rsid w:val="008A10C1"/>
    <w:rPr>
      <w:rFonts w:ascii="Cambria" w:hAnsi="Cambria"/>
      <w:sz w:val="22"/>
      <w:szCs w:val="22"/>
      <w:lang w:val="en-US"/>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6"/>
      </w:numPr>
      <w:tabs>
        <w:tab w:val="left" w:pos="1134"/>
      </w:tabs>
      <w:autoSpaceDE w:val="0"/>
      <w:autoSpaceDN w:val="0"/>
      <w:adjustRightInd w:val="0"/>
      <w:spacing w:after="0" w:line="240" w:lineRule="auto"/>
      <w:ind w:left="1134" w:hanging="567"/>
    </w:pPr>
    <w:rPr>
      <w:color w:val="000000"/>
      <w:sz w:val="22"/>
      <w:szCs w:val="22"/>
    </w:rPr>
  </w:style>
  <w:style w:type="paragraph" w:styleId="ListParagraph">
    <w:name w:val="List Paragraph"/>
    <w:basedOn w:val="Normal"/>
    <w:uiPriority w:val="34"/>
    <w:qFormat/>
    <w:rsid w:val="00FF0423"/>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FF0423"/>
    <w:pPr>
      <w:autoSpaceDE w:val="0"/>
      <w:autoSpaceDN w:val="0"/>
      <w:adjustRightInd w:val="0"/>
    </w:pPr>
    <w:rPr>
      <w:rFonts w:ascii="Times New Roman" w:eastAsiaTheme="minorHAnsi" w:hAnsi="Times New Roman"/>
      <w:color w:val="000000"/>
      <w:sz w:val="24"/>
      <w:szCs w:val="24"/>
      <w:lang w:eastAsia="en-US"/>
    </w:rPr>
  </w:style>
  <w:style w:type="paragraph" w:styleId="NormalWeb">
    <w:name w:val="Normal (Web)"/>
    <w:basedOn w:val="Normal"/>
    <w:locked/>
    <w:rsid w:val="00FF0423"/>
    <w:pPr>
      <w:spacing w:before="180" w:after="60" w:line="264" w:lineRule="auto"/>
    </w:pPr>
    <w:rPr>
      <w:rFonts w:ascii="Times New Roman" w:hAnsi="Times New Roman" w:cs="Times New Roman"/>
      <w:sz w:val="24"/>
      <w:szCs w:val="24"/>
      <w:lang w:eastAsia="en-US"/>
    </w:rPr>
  </w:style>
  <w:style w:type="table" w:customStyle="1" w:styleId="TableGrid1">
    <w:name w:val="Table Grid1"/>
    <w:basedOn w:val="TableNormal"/>
    <w:next w:val="TableGrid"/>
    <w:uiPriority w:val="39"/>
    <w:rsid w:val="00FF04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2C45BC"/>
    <w:rPr>
      <w:color w:val="800080" w:themeColor="followedHyperlink"/>
      <w:u w:val="single"/>
    </w:rPr>
  </w:style>
  <w:style w:type="character" w:styleId="UnresolvedMention">
    <w:name w:val="Unresolved Mention"/>
    <w:basedOn w:val="DefaultParagraphFont"/>
    <w:uiPriority w:val="99"/>
    <w:semiHidden/>
    <w:unhideWhenUsed/>
    <w:rsid w:val="002F7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2.png" Type="http://schemas.openxmlformats.org/officeDocument/2006/relationships/image"/>
<Relationship Id="rId11" Target="http://www.hpw.qld.gov.au/SiteCollectionDocuments/ProcurementGuideEvaluatingOffers.pdf" TargetMode="External" Type="http://schemas.openxmlformats.org/officeDocument/2006/relationships/hyperlink"/>
<Relationship Id="rId12" Target="http://www.hpw.qld.gov.au/SiteCollectionDocuments/SocialProcurementGuide.pdf" TargetMode="External" Type="http://schemas.openxmlformats.org/officeDocument/2006/relationships/hyperlink"/>
<Relationship Id="rId13" Target="http://www.hpw.qld.gov.au/SiteCollectionDocuments/LocalBenefitsTest.pdf" TargetMode="External" Type="http://schemas.openxmlformats.org/officeDocument/2006/relationships/hyperlink"/>
<Relationship Id="rId14" Target="http://www.bbf.org.au/" TargetMode="External" Type="http://schemas.openxmlformats.org/officeDocument/2006/relationships/hyperlink"/>
<Relationship Id="rId15" Target="http://supplynation.org.au" TargetMode="External" Type="http://schemas.openxmlformats.org/officeDocument/2006/relationships/hyperlink"/>
<Relationship Id="rId16" Target="http://register.oric.gov.au/PrintCorporationSearch.aspx?state=QLD" TargetMode="External" Type="http://schemas.openxmlformats.org/officeDocument/2006/relationships/hyperlink"/>
<Relationship Id="rId17" Target="https://www.dsdsatsip.qld.gov.au/contact-us/regional-service-centres" TargetMode="External" Type="http://schemas.openxmlformats.org/officeDocument/2006/relationships/hyperlink"/>
<Relationship Id="rId18" Target="header2.xml" Type="http://schemas.openxmlformats.org/officeDocument/2006/relationships/header"/>
<Relationship Id="rId19" Target="footer1.xml" Type="http://schemas.openxmlformats.org/officeDocument/2006/relationships/footer"/>
<Relationship Id="rId2" Target="numbering.xml" Type="http://schemas.openxmlformats.org/officeDocument/2006/relationships/numbering"/>
<Relationship Id="rId20" Target="header3.xml" Type="http://schemas.openxmlformats.org/officeDocument/2006/relationships/header"/>
<Relationship Id="rId21" Target="footer2.xml" Type="http://schemas.openxmlformats.org/officeDocument/2006/relationships/footer"/>
<Relationship Id="rId22" Target="header4.xml" Type="http://schemas.openxmlformats.org/officeDocument/2006/relationships/header"/>
<Relationship Id="rId23" Target="footer3.xml" Type="http://schemas.openxmlformats.org/officeDocument/2006/relationships/footer"/>
<Relationship Id="rId24" Target="header5.xml" Type="http://schemas.openxmlformats.org/officeDocument/2006/relationships/header"/>
<Relationship Id="rId25" Target="footer4.xml" Type="http://schemas.openxmlformats.org/officeDocument/2006/relationships/footer"/>
<Relationship Id="rId26" Target="fontTable.xml" Type="http://schemas.openxmlformats.org/officeDocument/2006/relationships/fontTable"/>
<Relationship Id="rId27"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http://www.hpw.qld.gov.au/SiteCollectionDocuments/SocialProcurementGuide.pdf" TargetMode="External" Type="http://schemas.openxmlformats.org/officeDocument/2006/relationships/hyperlink"/>
</Relationships>

</file>

<file path=word/_rels/footer4.xml.rels><?xml version="1.0" encoding="UTF-8" standalone="yes"?>
<Relationships xmlns="http://schemas.openxmlformats.org/package/2006/relationships">
<Relationship Id="rId1" Target="media/image6.emf" Type="http://schemas.openxmlformats.org/officeDocument/2006/relationships/image"/>
</Relationships>

</file>

<file path=word/_rels/header1.xml.rels><?xml version="1.0" encoding="UTF-8" standalone="yes"?>
<Relationships xmlns="http://schemas.openxmlformats.org/package/2006/relationships">
<Relationship Id="rId1" Target="media/image1.jpg" Type="http://schemas.openxmlformats.org/officeDocument/2006/relationships/image"/>
</Relationships>

</file>

<file path=word/_rels/header3.xml.rels><?xml version="1.0" encoding="UTF-8" standalone="yes"?>
<Relationships xmlns="http://schemas.openxmlformats.org/package/2006/relationships">
<Relationship Id="rId1" Target="media/image3.png" Type="http://schemas.openxmlformats.org/officeDocument/2006/relationships/image"/>
</Relationships>

</file>

<file path=word/_rels/header4.xml.rels><?xml version="1.0" encoding="UTF-8" standalone="yes"?>
<Relationships xmlns="http://schemas.openxmlformats.org/package/2006/relationships">
<Relationship Id="rId1" Target="media/image4.jpg" Type="http://schemas.openxmlformats.org/officeDocument/2006/relationships/image"/>
</Relationships>

</file>

<file path=word/_rels/header5.xml.rels><?xml version="1.0" encoding="UTF-8" standalone="yes"?>
<Relationships xmlns="http://schemas.openxmlformats.org/package/2006/relationships">
<Relationship Id="rId1" Target="media/image5.png" Type="http://schemas.openxmlformats.org/officeDocument/2006/relationships/image"/>
<Relationship Id="rId2" Target="media/image6.emf"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6FA71-7372-4EC0-BE44-66482322A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19</Pages>
  <Words>5649</Words>
  <Characters>32202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QIPP Guide</vt:lpstr>
    </vt:vector>
  </TitlesOfParts>
  <Manager/>
  <Company>Queensland Government</Company>
  <LinksUpToDate>false</LinksUpToDate>
  <CharactersWithSpaces>37776</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Guide</cp:category>
  <cp:contentStatus>Final</cp:contentStatus>
  <dcterms:created xsi:type="dcterms:W3CDTF">2023-06-15T00:31:00Z</dcterms:created>
  <dc:creator>Queensland Government</dc:creator>
  <cp:keywords>QIPP, procurement, Indigenous businesses, Queensland government procurement, procurement guide, Economic Participation, Suppliers, Aboriginal and Torres Strait Islander,</cp:keywords>
  <cp:lastModifiedBy>Russell W Black</cp:lastModifiedBy>
  <cp:lastPrinted>2023-06-16T05:00:00Z</cp:lastPrinted>
  <dcterms:modified xsi:type="dcterms:W3CDTF">2023-06-16T05:00:00Z</dcterms:modified>
  <cp:revision>12</cp:revision>
  <dc:subject>Queensland Government Procurement</dc:subject>
  <dc:title>QIPP Guide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ies>
</file>