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6ECD6" w14:textId="77777777" w:rsidR="00AA6106" w:rsidRDefault="00AA6106">
      <w:pPr>
        <w:spacing w:after="0"/>
        <w:rPr>
          <w:rFonts w:cs="Arial"/>
          <w:bCs/>
          <w:noProof/>
          <w:kern w:val="32"/>
          <w:sz w:val="30"/>
          <w:szCs w:val="30"/>
          <w:lang w:eastAsia="en-US"/>
        </w:rPr>
      </w:pPr>
    </w:p>
    <w:p w14:paraId="676CC7A6" w14:textId="77777777" w:rsidR="00590354" w:rsidRDefault="00590354" w:rsidP="0023122B">
      <w:pPr>
        <w:pStyle w:val="Heading2"/>
        <w:rPr>
          <w:color w:val="31849B" w:themeColor="accent5" w:themeShade="BF"/>
        </w:rPr>
        <w:sectPr w:rsidR="00590354" w:rsidSect="0047304E">
          <w:headerReference w:type="default" r:id="rId7"/>
          <w:footerReference w:type="default" r:id="rId8"/>
          <w:headerReference w:type="first" r:id="rId9"/>
          <w:type w:val="continuous"/>
          <w:pgSz w:w="11906" w:h="16838" w:code="9"/>
          <w:pgMar w:top="1871" w:right="907" w:bottom="1701" w:left="907" w:header="737" w:footer="567" w:gutter="0"/>
          <w:cols w:num="2" w:space="709"/>
          <w:titlePg/>
          <w:docGrid w:linePitch="360"/>
        </w:sectPr>
      </w:pPr>
    </w:p>
    <w:p w14:paraId="4508C09B" w14:textId="1DC9858E" w:rsidR="007D173A" w:rsidRPr="00B62AC2" w:rsidRDefault="0047304E" w:rsidP="0023122B">
      <w:pPr>
        <w:pStyle w:val="Heading2"/>
        <w:rPr>
          <w:color w:val="31849B" w:themeColor="accent5" w:themeShade="BF"/>
        </w:rPr>
      </w:pPr>
      <w:r w:rsidRPr="00B62AC2">
        <w:rPr>
          <w:color w:val="31849B" w:themeColor="accent5" w:themeShade="BF"/>
        </w:rPr>
        <w:t>QIPP for Government Buyers</w:t>
      </w:r>
    </w:p>
    <w:p w14:paraId="0D9195AA" w14:textId="77777777" w:rsidR="0047304E" w:rsidRPr="0047304E" w:rsidRDefault="0047304E" w:rsidP="00590354">
      <w:pPr>
        <w:spacing w:line="300" w:lineRule="atLeast"/>
        <w:rPr>
          <w:rFonts w:cs="Arial"/>
          <w:sz w:val="22"/>
          <w:szCs w:val="22"/>
          <w:lang w:val="en-US" w:eastAsia="en-US"/>
        </w:rPr>
      </w:pPr>
      <w:r w:rsidRPr="0047304E">
        <w:rPr>
          <w:rFonts w:cs="Arial"/>
          <w:sz w:val="22"/>
          <w:szCs w:val="22"/>
          <w:lang w:val="en-US" w:eastAsia="en-US"/>
        </w:rPr>
        <w:t xml:space="preserve">The Queensland Procurement Policy and Queensland Indigenous (Aboriginal and Torres Strait Islander) Procurement Policy (QIPP) outlines Queensland Government’s commitment to increase procurement spend with Aboriginal and Torres Strait Islander owned businesses. </w:t>
      </w:r>
    </w:p>
    <w:p w14:paraId="1BB66C4B" w14:textId="1C73324B" w:rsidR="0022302F" w:rsidRDefault="0047304E" w:rsidP="00590354">
      <w:pPr>
        <w:spacing w:line="300" w:lineRule="atLeast"/>
        <w:rPr>
          <w:rFonts w:cs="Arial"/>
          <w:sz w:val="22"/>
          <w:szCs w:val="22"/>
          <w:lang w:val="en-US" w:eastAsia="en-US"/>
        </w:rPr>
      </w:pPr>
      <w:r w:rsidRPr="0047304E">
        <w:rPr>
          <w:rFonts w:cs="Arial"/>
          <w:sz w:val="22"/>
          <w:szCs w:val="22"/>
          <w:lang w:val="en-US" w:eastAsia="en-US"/>
        </w:rPr>
        <w:t>Direct engagement bolsters Aboriginal and Torres Strait Islander job creation, skill building and intergenerational wealth generation for Aboriginal and Torres Strait Islander people and community</w:t>
      </w:r>
      <w:r>
        <w:rPr>
          <w:rFonts w:cs="Arial"/>
          <w:sz w:val="22"/>
          <w:szCs w:val="22"/>
          <w:lang w:val="en-US" w:eastAsia="en-US"/>
        </w:rPr>
        <w:t>.</w:t>
      </w:r>
    </w:p>
    <w:p w14:paraId="0A5D3147" w14:textId="2F708518" w:rsidR="0047304E" w:rsidRDefault="0047304E" w:rsidP="00590354">
      <w:pPr>
        <w:spacing w:line="300" w:lineRule="atLeast"/>
        <w:rPr>
          <w:rFonts w:cs="Arial"/>
          <w:sz w:val="22"/>
          <w:szCs w:val="22"/>
          <w:lang w:val="en-US" w:eastAsia="en-US"/>
        </w:rPr>
      </w:pPr>
      <w:r w:rsidRPr="0047304E">
        <w:rPr>
          <w:rFonts w:cs="Arial"/>
          <w:sz w:val="22"/>
          <w:szCs w:val="22"/>
          <w:lang w:val="en-US" w:eastAsia="en-US"/>
        </w:rPr>
        <w:t>The QIPP provides a strategic approach across government to increase procurement spend with Aboriginal and Torres Strait Islander owned businesses that:</w:t>
      </w:r>
    </w:p>
    <w:p w14:paraId="0F42F2B9" w14:textId="46330A32" w:rsidR="0047304E" w:rsidRPr="0047304E" w:rsidRDefault="0047304E" w:rsidP="00590354">
      <w:pPr>
        <w:pStyle w:val="ListParagraph"/>
        <w:numPr>
          <w:ilvl w:val="0"/>
          <w:numId w:val="21"/>
        </w:numPr>
        <w:spacing w:line="300" w:lineRule="atLeast"/>
        <w:ind w:left="357" w:hanging="357"/>
        <w:contextualSpacing w:val="0"/>
        <w:rPr>
          <w:rFonts w:cs="Arial"/>
          <w:sz w:val="22"/>
          <w:szCs w:val="22"/>
          <w:lang w:val="en-US" w:eastAsia="en-US"/>
        </w:rPr>
      </w:pPr>
      <w:r w:rsidRPr="0047304E">
        <w:rPr>
          <w:rFonts w:cs="Arial"/>
          <w:sz w:val="22"/>
          <w:szCs w:val="22"/>
          <w:lang w:val="en-US" w:eastAsia="en-US"/>
        </w:rPr>
        <w:t xml:space="preserve">is consistent with </w:t>
      </w:r>
      <w:r w:rsidR="00FF6B7D">
        <w:rPr>
          <w:rFonts w:cs="Arial"/>
          <w:sz w:val="22"/>
          <w:szCs w:val="22"/>
          <w:lang w:val="en-US" w:eastAsia="en-US"/>
        </w:rPr>
        <w:t xml:space="preserve">the Queensland Government’s </w:t>
      </w:r>
      <w:r w:rsidRPr="00FF6B7D">
        <w:rPr>
          <w:rFonts w:cs="Arial"/>
          <w:i/>
          <w:iCs/>
          <w:sz w:val="22"/>
          <w:szCs w:val="22"/>
          <w:lang w:val="en-US" w:eastAsia="en-US"/>
        </w:rPr>
        <w:t xml:space="preserve">Buy Queensland </w:t>
      </w:r>
      <w:r w:rsidR="00FF6B7D" w:rsidRPr="00FF6B7D">
        <w:rPr>
          <w:rFonts w:cs="Arial"/>
          <w:i/>
          <w:iCs/>
          <w:sz w:val="22"/>
          <w:szCs w:val="22"/>
          <w:lang w:val="en-US" w:eastAsia="en-US"/>
        </w:rPr>
        <w:t>Strategy</w:t>
      </w:r>
      <w:r w:rsidR="00FF6B7D">
        <w:rPr>
          <w:rFonts w:cs="Arial"/>
          <w:sz w:val="22"/>
          <w:szCs w:val="22"/>
          <w:lang w:val="en-US" w:eastAsia="en-US"/>
        </w:rPr>
        <w:t xml:space="preserve"> that </w:t>
      </w:r>
      <w:r w:rsidRPr="0047304E">
        <w:rPr>
          <w:rFonts w:cs="Arial"/>
          <w:sz w:val="22"/>
          <w:szCs w:val="22"/>
          <w:lang w:val="en-US" w:eastAsia="en-US"/>
        </w:rPr>
        <w:t>aim</w:t>
      </w:r>
      <w:r w:rsidR="00FF6B7D">
        <w:rPr>
          <w:rFonts w:cs="Arial"/>
          <w:sz w:val="22"/>
          <w:szCs w:val="22"/>
          <w:lang w:val="en-US" w:eastAsia="en-US"/>
        </w:rPr>
        <w:t>s</w:t>
      </w:r>
      <w:r w:rsidRPr="0047304E">
        <w:rPr>
          <w:rFonts w:cs="Arial"/>
          <w:sz w:val="22"/>
          <w:szCs w:val="22"/>
          <w:lang w:val="en-US" w:eastAsia="en-US"/>
        </w:rPr>
        <w:t xml:space="preserve"> to support local jobs and businesses</w:t>
      </w:r>
    </w:p>
    <w:p w14:paraId="16666110" w14:textId="77777777" w:rsidR="0047304E" w:rsidRPr="0047304E" w:rsidRDefault="0047304E" w:rsidP="00590354">
      <w:pPr>
        <w:pStyle w:val="ListParagraph"/>
        <w:numPr>
          <w:ilvl w:val="0"/>
          <w:numId w:val="21"/>
        </w:numPr>
        <w:spacing w:line="300" w:lineRule="atLeast"/>
        <w:ind w:left="357" w:hanging="357"/>
        <w:contextualSpacing w:val="0"/>
        <w:rPr>
          <w:rFonts w:cs="Arial"/>
          <w:sz w:val="22"/>
          <w:szCs w:val="22"/>
          <w:lang w:val="en-US" w:eastAsia="en-US"/>
        </w:rPr>
      </w:pPr>
      <w:r w:rsidRPr="0047304E">
        <w:rPr>
          <w:rFonts w:cs="Arial"/>
          <w:sz w:val="22"/>
          <w:szCs w:val="22"/>
          <w:lang w:val="en-US" w:eastAsia="en-US"/>
        </w:rPr>
        <w:t>reinforces Queensland Government’s commitment to Aboriginal and Torres Strait Islander owned businesses</w:t>
      </w:r>
    </w:p>
    <w:p w14:paraId="70A66755" w14:textId="77777777" w:rsidR="0047304E" w:rsidRPr="0047304E" w:rsidRDefault="0047304E" w:rsidP="00590354">
      <w:pPr>
        <w:pStyle w:val="ListParagraph"/>
        <w:numPr>
          <w:ilvl w:val="0"/>
          <w:numId w:val="21"/>
        </w:numPr>
        <w:spacing w:line="300" w:lineRule="atLeast"/>
        <w:ind w:left="357" w:hanging="357"/>
        <w:contextualSpacing w:val="0"/>
        <w:rPr>
          <w:rFonts w:cs="Arial"/>
          <w:sz w:val="22"/>
          <w:szCs w:val="22"/>
          <w:lang w:val="en-US" w:eastAsia="en-US"/>
        </w:rPr>
      </w:pPr>
      <w:r w:rsidRPr="0047304E">
        <w:rPr>
          <w:rFonts w:cs="Arial"/>
          <w:sz w:val="22"/>
          <w:szCs w:val="22"/>
          <w:lang w:val="en-US" w:eastAsia="en-US"/>
        </w:rPr>
        <w:t>support Aboriginal and Torres Strait Islander owned businesses access to new markets</w:t>
      </w:r>
    </w:p>
    <w:p w14:paraId="3AD71922" w14:textId="443E9EB5" w:rsidR="0047304E" w:rsidRPr="0047304E" w:rsidRDefault="0047304E" w:rsidP="00590354">
      <w:pPr>
        <w:pStyle w:val="ListParagraph"/>
        <w:numPr>
          <w:ilvl w:val="0"/>
          <w:numId w:val="21"/>
        </w:numPr>
        <w:spacing w:line="300" w:lineRule="atLeast"/>
        <w:ind w:left="357" w:hanging="357"/>
        <w:contextualSpacing w:val="0"/>
        <w:rPr>
          <w:rFonts w:cs="Arial"/>
          <w:sz w:val="22"/>
          <w:szCs w:val="22"/>
          <w:lang w:val="en-US" w:eastAsia="en-US"/>
        </w:rPr>
      </w:pPr>
      <w:r w:rsidRPr="0047304E">
        <w:rPr>
          <w:rFonts w:cs="Arial"/>
          <w:sz w:val="22"/>
          <w:szCs w:val="22"/>
          <w:lang w:val="en-US" w:eastAsia="en-US"/>
        </w:rPr>
        <w:t>maintains procurement spend with Aboriginal and Torres Strait Islander owned business during COVID-19 economic recovery period</w:t>
      </w:r>
    </w:p>
    <w:p w14:paraId="68EC0923" w14:textId="77777777" w:rsidR="0047304E" w:rsidRPr="0047304E" w:rsidRDefault="0047304E" w:rsidP="00590354">
      <w:pPr>
        <w:pStyle w:val="ListParagraph"/>
        <w:numPr>
          <w:ilvl w:val="0"/>
          <w:numId w:val="21"/>
        </w:numPr>
        <w:spacing w:line="300" w:lineRule="atLeast"/>
        <w:ind w:left="357" w:hanging="357"/>
        <w:contextualSpacing w:val="0"/>
        <w:rPr>
          <w:rFonts w:cs="Arial"/>
          <w:sz w:val="22"/>
          <w:szCs w:val="22"/>
          <w:lang w:val="en-US" w:eastAsia="en-US"/>
        </w:rPr>
      </w:pPr>
      <w:r w:rsidRPr="0047304E">
        <w:rPr>
          <w:rFonts w:cs="Arial"/>
          <w:sz w:val="22"/>
          <w:szCs w:val="22"/>
          <w:lang w:val="en-US" w:eastAsia="en-US"/>
        </w:rPr>
        <w:t>engages Aboriginal and Torres Strait Islander business sector to provide supplier diversity, innovation and competition for the Queensland economy</w:t>
      </w:r>
    </w:p>
    <w:p w14:paraId="0AAEC8A1" w14:textId="1CD934FF" w:rsidR="0047304E" w:rsidRDefault="0047304E" w:rsidP="00590354">
      <w:pPr>
        <w:pStyle w:val="ListParagraph"/>
        <w:numPr>
          <w:ilvl w:val="0"/>
          <w:numId w:val="21"/>
        </w:numPr>
        <w:spacing w:line="300" w:lineRule="atLeast"/>
        <w:ind w:left="357" w:hanging="357"/>
        <w:contextualSpacing w:val="0"/>
        <w:rPr>
          <w:rFonts w:cs="Arial"/>
          <w:sz w:val="22"/>
          <w:szCs w:val="22"/>
          <w:lang w:val="en-US" w:eastAsia="en-US"/>
        </w:rPr>
      </w:pPr>
      <w:r w:rsidRPr="0047304E">
        <w:rPr>
          <w:rFonts w:cs="Arial"/>
          <w:sz w:val="22"/>
          <w:szCs w:val="22"/>
          <w:lang w:val="en-US" w:eastAsia="en-US"/>
        </w:rPr>
        <w:t>sustains security, growth and cash flow of local business and supply chains</w:t>
      </w:r>
      <w:r>
        <w:rPr>
          <w:rFonts w:cs="Arial"/>
          <w:sz w:val="22"/>
          <w:szCs w:val="22"/>
          <w:lang w:val="en-US" w:eastAsia="en-US"/>
        </w:rPr>
        <w:t>.</w:t>
      </w:r>
    </w:p>
    <w:p w14:paraId="53D2D694" w14:textId="2F670A1C" w:rsidR="0047304E" w:rsidRDefault="0047304E" w:rsidP="00590354">
      <w:pPr>
        <w:spacing w:line="300" w:lineRule="atLeast"/>
        <w:rPr>
          <w:rFonts w:cs="Arial"/>
          <w:sz w:val="22"/>
          <w:szCs w:val="22"/>
          <w:lang w:val="en-US" w:eastAsia="en-US"/>
        </w:rPr>
      </w:pPr>
      <w:r w:rsidRPr="0047304E">
        <w:rPr>
          <w:rFonts w:cs="Arial"/>
          <w:sz w:val="22"/>
          <w:szCs w:val="22"/>
          <w:lang w:val="en-US" w:eastAsia="en-US"/>
        </w:rPr>
        <w:t>In the effective implementation of the QIPP government buyers should:</w:t>
      </w:r>
    </w:p>
    <w:p w14:paraId="01AC2B37" w14:textId="77777777" w:rsidR="0047304E" w:rsidRPr="0047304E" w:rsidRDefault="0047304E" w:rsidP="00590354">
      <w:pPr>
        <w:pStyle w:val="ListParagraph"/>
        <w:numPr>
          <w:ilvl w:val="0"/>
          <w:numId w:val="22"/>
        </w:numPr>
        <w:spacing w:line="300" w:lineRule="atLeast"/>
        <w:contextualSpacing w:val="0"/>
        <w:rPr>
          <w:rFonts w:cs="Arial"/>
          <w:sz w:val="22"/>
          <w:szCs w:val="22"/>
          <w:lang w:val="en-US" w:eastAsia="en-US"/>
        </w:rPr>
      </w:pPr>
      <w:r w:rsidRPr="0047304E">
        <w:rPr>
          <w:rFonts w:cs="Arial"/>
          <w:sz w:val="22"/>
          <w:szCs w:val="22"/>
          <w:lang w:val="en-US" w:eastAsia="en-US"/>
        </w:rPr>
        <w:t>undertake a market analysis to identify potential Aboriginal and Torres Strait Islander owned businesses</w:t>
      </w:r>
    </w:p>
    <w:p w14:paraId="450297F3" w14:textId="77777777" w:rsidR="0047304E" w:rsidRPr="0047304E" w:rsidRDefault="0047304E" w:rsidP="00590354">
      <w:pPr>
        <w:pStyle w:val="ListParagraph"/>
        <w:numPr>
          <w:ilvl w:val="0"/>
          <w:numId w:val="22"/>
        </w:numPr>
        <w:spacing w:line="300" w:lineRule="atLeast"/>
        <w:ind w:left="357" w:hanging="357"/>
        <w:contextualSpacing w:val="0"/>
        <w:rPr>
          <w:rFonts w:cs="Arial"/>
          <w:sz w:val="22"/>
          <w:szCs w:val="22"/>
          <w:lang w:val="en-US" w:eastAsia="en-US"/>
        </w:rPr>
      </w:pPr>
      <w:r w:rsidRPr="0047304E">
        <w:rPr>
          <w:rFonts w:cs="Arial"/>
          <w:sz w:val="22"/>
          <w:szCs w:val="22"/>
          <w:lang w:val="en-US" w:eastAsia="en-US"/>
        </w:rPr>
        <w:t>invite Aboriginal and Torres Strait Islander owned businesses to quote when purchasing from a panel or supply arrangement</w:t>
      </w:r>
    </w:p>
    <w:p w14:paraId="0E55EEA6" w14:textId="77777777" w:rsidR="0047304E" w:rsidRPr="0047304E" w:rsidRDefault="0047304E" w:rsidP="00590354">
      <w:pPr>
        <w:pStyle w:val="ListParagraph"/>
        <w:numPr>
          <w:ilvl w:val="0"/>
          <w:numId w:val="22"/>
        </w:numPr>
        <w:spacing w:line="300" w:lineRule="atLeast"/>
        <w:ind w:left="357" w:hanging="357"/>
        <w:contextualSpacing w:val="0"/>
        <w:rPr>
          <w:rFonts w:cs="Arial"/>
          <w:sz w:val="22"/>
          <w:szCs w:val="22"/>
          <w:lang w:val="en-US" w:eastAsia="en-US"/>
        </w:rPr>
      </w:pPr>
      <w:r w:rsidRPr="0047304E">
        <w:rPr>
          <w:rFonts w:cs="Arial"/>
          <w:sz w:val="22"/>
          <w:szCs w:val="22"/>
          <w:lang w:val="en-US" w:eastAsia="en-US"/>
        </w:rPr>
        <w:t xml:space="preserve">target Aboriginal and Torres Strait Islander owned businesses through the use set-asides and selective offer processes </w:t>
      </w:r>
    </w:p>
    <w:p w14:paraId="11B106DD" w14:textId="77777777" w:rsidR="0047304E" w:rsidRPr="0047304E" w:rsidRDefault="0047304E" w:rsidP="00590354">
      <w:pPr>
        <w:pStyle w:val="ListParagraph"/>
        <w:numPr>
          <w:ilvl w:val="0"/>
          <w:numId w:val="22"/>
        </w:numPr>
        <w:spacing w:line="300" w:lineRule="atLeast"/>
        <w:ind w:left="357" w:hanging="357"/>
        <w:contextualSpacing w:val="0"/>
        <w:rPr>
          <w:rFonts w:cs="Arial"/>
          <w:sz w:val="22"/>
          <w:szCs w:val="22"/>
          <w:lang w:val="en-US" w:eastAsia="en-US"/>
        </w:rPr>
      </w:pPr>
      <w:r w:rsidRPr="0047304E">
        <w:rPr>
          <w:rFonts w:cs="Arial"/>
          <w:sz w:val="22"/>
          <w:szCs w:val="22"/>
          <w:lang w:val="en-US" w:eastAsia="en-US"/>
        </w:rPr>
        <w:t>unbundle projects to assist Aboriginal and Torres Strait Islander businesses participation directly for government contracts</w:t>
      </w:r>
    </w:p>
    <w:p w14:paraId="4F60F45F" w14:textId="77777777" w:rsidR="0047304E" w:rsidRPr="0047304E" w:rsidRDefault="0047304E" w:rsidP="00590354">
      <w:pPr>
        <w:pStyle w:val="ListParagraph"/>
        <w:numPr>
          <w:ilvl w:val="0"/>
          <w:numId w:val="22"/>
        </w:numPr>
        <w:spacing w:line="300" w:lineRule="atLeast"/>
        <w:ind w:left="357" w:hanging="357"/>
        <w:contextualSpacing w:val="0"/>
        <w:rPr>
          <w:rFonts w:cs="Arial"/>
          <w:sz w:val="22"/>
          <w:szCs w:val="22"/>
          <w:lang w:val="en-US" w:eastAsia="en-US"/>
        </w:rPr>
      </w:pPr>
      <w:r w:rsidRPr="0047304E">
        <w:rPr>
          <w:rFonts w:cs="Arial"/>
          <w:sz w:val="22"/>
          <w:szCs w:val="22"/>
          <w:lang w:val="en-US" w:eastAsia="en-US"/>
        </w:rPr>
        <w:t>research interagency and regional supply chains to understand Aboriginal and Torres Strait Islander business supply</w:t>
      </w:r>
    </w:p>
    <w:p w14:paraId="56A6717A" w14:textId="7ED7B721" w:rsidR="0047304E" w:rsidRDefault="0047304E" w:rsidP="00590354">
      <w:pPr>
        <w:pStyle w:val="ListParagraph"/>
        <w:numPr>
          <w:ilvl w:val="0"/>
          <w:numId w:val="22"/>
        </w:numPr>
        <w:spacing w:line="300" w:lineRule="atLeast"/>
        <w:ind w:left="357" w:hanging="357"/>
        <w:contextualSpacing w:val="0"/>
        <w:rPr>
          <w:rFonts w:cs="Arial"/>
          <w:sz w:val="22"/>
          <w:szCs w:val="22"/>
          <w:lang w:val="en-US" w:eastAsia="en-US"/>
        </w:rPr>
      </w:pPr>
      <w:r w:rsidRPr="0047304E">
        <w:rPr>
          <w:rFonts w:cs="Arial"/>
          <w:sz w:val="22"/>
          <w:szCs w:val="22"/>
          <w:lang w:val="en-US" w:eastAsia="en-US"/>
        </w:rPr>
        <w:t xml:space="preserve">contact </w:t>
      </w:r>
      <w:r>
        <w:rPr>
          <w:rFonts w:cs="Arial"/>
          <w:sz w:val="22"/>
          <w:szCs w:val="22"/>
          <w:lang w:val="en-US" w:eastAsia="en-US"/>
        </w:rPr>
        <w:t xml:space="preserve">the </w:t>
      </w:r>
      <w:r w:rsidR="009A19F8" w:rsidRPr="009A19F8">
        <w:rPr>
          <w:rFonts w:cs="Arial"/>
          <w:sz w:val="22"/>
          <w:szCs w:val="22"/>
          <w:lang w:val="en-US" w:eastAsia="en-US"/>
        </w:rPr>
        <w:t>Department of Treaty, Aboriginal and Torres Strait Islander Partnerships, Communities and The Arts</w:t>
      </w:r>
      <w:r>
        <w:rPr>
          <w:rFonts w:cs="Arial"/>
          <w:sz w:val="22"/>
          <w:szCs w:val="22"/>
          <w:lang w:val="en-US" w:eastAsia="en-US"/>
        </w:rPr>
        <w:t xml:space="preserve"> </w:t>
      </w:r>
      <w:r w:rsidR="0023122B">
        <w:rPr>
          <w:rFonts w:cs="Arial"/>
          <w:sz w:val="22"/>
          <w:szCs w:val="22"/>
          <w:lang w:val="en-US" w:eastAsia="en-US"/>
        </w:rPr>
        <w:t xml:space="preserve">(the department) </w:t>
      </w:r>
      <w:r w:rsidRPr="0047304E">
        <w:rPr>
          <w:rFonts w:cs="Arial"/>
          <w:sz w:val="22"/>
          <w:szCs w:val="22"/>
          <w:lang w:val="en-US" w:eastAsia="en-US"/>
        </w:rPr>
        <w:t>for support and advice</w:t>
      </w:r>
      <w:r>
        <w:rPr>
          <w:rFonts w:cs="Arial"/>
          <w:sz w:val="22"/>
          <w:szCs w:val="22"/>
          <w:lang w:val="en-US" w:eastAsia="en-US"/>
        </w:rPr>
        <w:t>.</w:t>
      </w:r>
    </w:p>
    <w:p w14:paraId="5BFF06D7" w14:textId="77777777" w:rsidR="00590354" w:rsidRDefault="00590354">
      <w:pPr>
        <w:spacing w:after="0"/>
        <w:rPr>
          <w:rFonts w:cs="Arial"/>
          <w:b/>
          <w:bCs/>
          <w:iCs/>
          <w:color w:val="31849B" w:themeColor="accent5" w:themeShade="BF"/>
          <w:sz w:val="24"/>
          <w:szCs w:val="24"/>
          <w:lang w:val="en-US" w:eastAsia="en-US"/>
        </w:rPr>
      </w:pPr>
      <w:r>
        <w:rPr>
          <w:color w:val="31849B" w:themeColor="accent5" w:themeShade="BF"/>
          <w:lang w:val="en-US"/>
        </w:rPr>
        <w:br w:type="page"/>
      </w:r>
    </w:p>
    <w:p w14:paraId="0A6702E0" w14:textId="49C66AE1" w:rsidR="0047304E" w:rsidRPr="00B62AC2" w:rsidRDefault="0047304E" w:rsidP="00590354">
      <w:pPr>
        <w:pStyle w:val="Heading2"/>
        <w:rPr>
          <w:color w:val="31849B" w:themeColor="accent5" w:themeShade="BF"/>
          <w:lang w:val="en-US"/>
        </w:rPr>
      </w:pPr>
      <w:r w:rsidRPr="00B62AC2">
        <w:rPr>
          <w:color w:val="31849B" w:themeColor="accent5" w:themeShade="BF"/>
          <w:lang w:val="en-US"/>
        </w:rPr>
        <w:lastRenderedPageBreak/>
        <w:t>What is an Aboriginal and Torres Strait Islander owned business?</w:t>
      </w:r>
    </w:p>
    <w:p w14:paraId="3FC1166A" w14:textId="77777777" w:rsidR="0047304E" w:rsidRPr="0047304E" w:rsidRDefault="0047304E" w:rsidP="00590354">
      <w:pPr>
        <w:spacing w:line="300" w:lineRule="atLeast"/>
        <w:rPr>
          <w:sz w:val="22"/>
          <w:szCs w:val="22"/>
          <w:lang w:val="en-US" w:eastAsia="en-US"/>
        </w:rPr>
      </w:pPr>
      <w:r w:rsidRPr="0047304E">
        <w:rPr>
          <w:sz w:val="22"/>
          <w:szCs w:val="22"/>
          <w:lang w:val="en-US" w:eastAsia="en-US"/>
        </w:rPr>
        <w:t xml:space="preserve">For QIPP purposes, an Aboriginal and Torres Strait Islander owned business is at least 50 per cent owned by Aboriginal and/or Torres Strait Islander person/s with a base in Queensland. </w:t>
      </w:r>
    </w:p>
    <w:p w14:paraId="19523A5F" w14:textId="346F0093" w:rsidR="0047304E" w:rsidRDefault="0047304E" w:rsidP="00590354">
      <w:pPr>
        <w:spacing w:line="300" w:lineRule="atLeast"/>
        <w:rPr>
          <w:sz w:val="22"/>
          <w:szCs w:val="22"/>
          <w:lang w:val="en-US" w:eastAsia="en-US"/>
        </w:rPr>
      </w:pPr>
      <w:r w:rsidRPr="0047304E">
        <w:rPr>
          <w:sz w:val="22"/>
          <w:szCs w:val="22"/>
          <w:lang w:val="en-US" w:eastAsia="en-US"/>
        </w:rPr>
        <w:t>Aboriginal and Torres Strait Islander not</w:t>
      </w:r>
      <w:r w:rsidR="00FF6B7D">
        <w:rPr>
          <w:sz w:val="22"/>
          <w:szCs w:val="22"/>
          <w:lang w:val="en-US" w:eastAsia="en-US"/>
        </w:rPr>
        <w:t>-</w:t>
      </w:r>
      <w:r w:rsidRPr="0047304E">
        <w:rPr>
          <w:sz w:val="22"/>
          <w:szCs w:val="22"/>
          <w:lang w:val="en-US" w:eastAsia="en-US"/>
        </w:rPr>
        <w:t>for</w:t>
      </w:r>
      <w:r w:rsidR="00FF6B7D">
        <w:rPr>
          <w:sz w:val="22"/>
          <w:szCs w:val="22"/>
          <w:lang w:val="en-US" w:eastAsia="en-US"/>
        </w:rPr>
        <w:t>-</w:t>
      </w:r>
      <w:r w:rsidRPr="0047304E">
        <w:rPr>
          <w:sz w:val="22"/>
          <w:szCs w:val="22"/>
          <w:lang w:val="en-US" w:eastAsia="en-US"/>
        </w:rPr>
        <w:t xml:space="preserve">profit </w:t>
      </w:r>
      <w:r w:rsidRPr="0023122B">
        <w:rPr>
          <w:sz w:val="22"/>
          <w:szCs w:val="22"/>
          <w:lang w:eastAsia="en-US"/>
        </w:rPr>
        <w:t>organisations</w:t>
      </w:r>
      <w:r w:rsidRPr="0047304E">
        <w:rPr>
          <w:sz w:val="22"/>
          <w:szCs w:val="22"/>
          <w:lang w:val="en-US" w:eastAsia="en-US"/>
        </w:rPr>
        <w:t xml:space="preserve"> with a base in Queensland and Indigenous Councils in Queensland are also counted for the purposes of QIPP reporting.</w:t>
      </w:r>
    </w:p>
    <w:p w14:paraId="1BAE0207" w14:textId="1A5299D5" w:rsidR="0023122B" w:rsidRPr="00B62AC2" w:rsidRDefault="002943BF" w:rsidP="00590354">
      <w:pPr>
        <w:pStyle w:val="Heading2"/>
        <w:spacing w:before="360"/>
        <w:rPr>
          <w:color w:val="31849B" w:themeColor="accent5" w:themeShade="BF"/>
          <w:lang w:val="en-US"/>
        </w:rPr>
      </w:pPr>
      <w:r>
        <w:rPr>
          <w:color w:val="31849B" w:themeColor="accent5" w:themeShade="BF"/>
          <w:lang w:val="en-US"/>
        </w:rPr>
        <w:t>R</w:t>
      </w:r>
      <w:proofErr w:type="spellStart"/>
      <w:r w:rsidR="0023122B" w:rsidRPr="00B62AC2">
        <w:rPr>
          <w:color w:val="31849B" w:themeColor="accent5" w:themeShade="BF"/>
        </w:rPr>
        <w:t>ecognised</w:t>
      </w:r>
      <w:proofErr w:type="spellEnd"/>
      <w:r w:rsidR="0023122B" w:rsidRPr="00B62AC2">
        <w:rPr>
          <w:color w:val="31849B" w:themeColor="accent5" w:themeShade="BF"/>
          <w:lang w:val="en-US"/>
        </w:rPr>
        <w:t xml:space="preserve"> directories</w:t>
      </w:r>
    </w:p>
    <w:p w14:paraId="325E4332" w14:textId="77777777" w:rsidR="0023122B" w:rsidRPr="0023122B" w:rsidRDefault="0023122B" w:rsidP="00590354">
      <w:pPr>
        <w:spacing w:line="300" w:lineRule="atLeast"/>
        <w:rPr>
          <w:sz w:val="22"/>
          <w:szCs w:val="22"/>
          <w:lang w:val="en-US" w:eastAsia="en-US"/>
        </w:rPr>
      </w:pPr>
      <w:r w:rsidRPr="0023122B">
        <w:rPr>
          <w:sz w:val="22"/>
          <w:szCs w:val="22"/>
          <w:lang w:val="en-US" w:eastAsia="en-US"/>
        </w:rPr>
        <w:t>Queensland Government promotes the following directories to assist to identify Aboriginal and Torres Strait Islander owned businesses:</w:t>
      </w:r>
    </w:p>
    <w:p w14:paraId="03293525" w14:textId="56281654" w:rsidR="00D023B8" w:rsidRPr="0023122B" w:rsidRDefault="00D023B8" w:rsidP="00590354">
      <w:pPr>
        <w:pStyle w:val="ListParagraph"/>
        <w:numPr>
          <w:ilvl w:val="0"/>
          <w:numId w:val="23"/>
        </w:numPr>
        <w:spacing w:line="300" w:lineRule="atLeast"/>
        <w:contextualSpacing w:val="0"/>
        <w:rPr>
          <w:sz w:val="22"/>
          <w:szCs w:val="22"/>
          <w:lang w:val="en-US" w:eastAsia="en-US"/>
        </w:rPr>
      </w:pPr>
      <w:r>
        <w:rPr>
          <w:sz w:val="22"/>
          <w:szCs w:val="22"/>
          <w:lang w:val="en-US" w:eastAsia="en-US"/>
        </w:rPr>
        <w:t>t</w:t>
      </w:r>
      <w:r w:rsidRPr="0023122B">
        <w:rPr>
          <w:sz w:val="22"/>
          <w:szCs w:val="22"/>
          <w:lang w:val="en-US" w:eastAsia="en-US"/>
        </w:rPr>
        <w:t>he department’s regional Aboriginal and Torres Strait Islander owned business directories</w:t>
      </w:r>
    </w:p>
    <w:p w14:paraId="1216341C" w14:textId="77777777" w:rsidR="00D023B8" w:rsidRPr="0023122B" w:rsidRDefault="00D023B8" w:rsidP="00590354">
      <w:pPr>
        <w:pStyle w:val="ListParagraph"/>
        <w:numPr>
          <w:ilvl w:val="0"/>
          <w:numId w:val="23"/>
        </w:numPr>
        <w:spacing w:line="300" w:lineRule="atLeast"/>
        <w:contextualSpacing w:val="0"/>
        <w:rPr>
          <w:sz w:val="22"/>
          <w:szCs w:val="22"/>
          <w:lang w:val="en-US" w:eastAsia="en-US"/>
        </w:rPr>
      </w:pPr>
      <w:r w:rsidRPr="0023122B">
        <w:rPr>
          <w:sz w:val="22"/>
          <w:szCs w:val="22"/>
          <w:lang w:val="en-US" w:eastAsia="en-US"/>
        </w:rPr>
        <w:t xml:space="preserve">Black Business Finder </w:t>
      </w:r>
    </w:p>
    <w:p w14:paraId="388C67C1" w14:textId="77777777" w:rsidR="0023122B" w:rsidRPr="0023122B" w:rsidRDefault="0023122B" w:rsidP="00590354">
      <w:pPr>
        <w:pStyle w:val="ListParagraph"/>
        <w:numPr>
          <w:ilvl w:val="0"/>
          <w:numId w:val="23"/>
        </w:numPr>
        <w:spacing w:line="300" w:lineRule="atLeast"/>
        <w:contextualSpacing w:val="0"/>
        <w:rPr>
          <w:sz w:val="22"/>
          <w:szCs w:val="22"/>
          <w:lang w:val="en-US" w:eastAsia="en-US"/>
        </w:rPr>
      </w:pPr>
      <w:r w:rsidRPr="0023122B">
        <w:rPr>
          <w:sz w:val="22"/>
          <w:szCs w:val="22"/>
          <w:lang w:val="en-US" w:eastAsia="en-US"/>
        </w:rPr>
        <w:t xml:space="preserve">Supply Nation’s Indigenous Business Direct </w:t>
      </w:r>
    </w:p>
    <w:p w14:paraId="7F459014" w14:textId="344C6B84" w:rsidR="0023122B" w:rsidRDefault="00DA319B" w:rsidP="00590354">
      <w:pPr>
        <w:pStyle w:val="ListParagraph"/>
        <w:numPr>
          <w:ilvl w:val="0"/>
          <w:numId w:val="23"/>
        </w:numPr>
        <w:spacing w:line="300" w:lineRule="atLeast"/>
        <w:contextualSpacing w:val="0"/>
        <w:rPr>
          <w:sz w:val="22"/>
          <w:szCs w:val="22"/>
          <w:lang w:val="en-US" w:eastAsia="en-US"/>
        </w:rPr>
      </w:pPr>
      <w:r>
        <w:rPr>
          <w:sz w:val="22"/>
          <w:szCs w:val="22"/>
          <w:lang w:val="en-US" w:eastAsia="en-US"/>
        </w:rPr>
        <w:t xml:space="preserve">Australian Government’s </w:t>
      </w:r>
      <w:r w:rsidR="0023122B" w:rsidRPr="0023122B">
        <w:rPr>
          <w:sz w:val="22"/>
          <w:szCs w:val="22"/>
          <w:lang w:val="en-US" w:eastAsia="en-US"/>
        </w:rPr>
        <w:t xml:space="preserve">Office of </w:t>
      </w:r>
      <w:r>
        <w:rPr>
          <w:sz w:val="22"/>
          <w:szCs w:val="22"/>
          <w:lang w:val="en-US" w:eastAsia="en-US"/>
        </w:rPr>
        <w:t xml:space="preserve">the </w:t>
      </w:r>
      <w:r w:rsidR="0023122B" w:rsidRPr="0023122B">
        <w:rPr>
          <w:sz w:val="22"/>
          <w:szCs w:val="22"/>
          <w:lang w:val="en-US" w:eastAsia="en-US"/>
        </w:rPr>
        <w:t xml:space="preserve">Registrar of Indigenous Corporations </w:t>
      </w:r>
      <w:r>
        <w:rPr>
          <w:sz w:val="22"/>
          <w:szCs w:val="22"/>
          <w:lang w:val="en-US" w:eastAsia="en-US"/>
        </w:rPr>
        <w:t xml:space="preserve">(ORIC) </w:t>
      </w:r>
      <w:r w:rsidR="0023122B" w:rsidRPr="0023122B">
        <w:rPr>
          <w:sz w:val="22"/>
          <w:szCs w:val="22"/>
          <w:lang w:val="en-US" w:eastAsia="en-US"/>
        </w:rPr>
        <w:t>business register</w:t>
      </w:r>
      <w:r w:rsidR="0023122B">
        <w:rPr>
          <w:sz w:val="22"/>
          <w:szCs w:val="22"/>
          <w:lang w:val="en-US" w:eastAsia="en-US"/>
        </w:rPr>
        <w:t>.</w:t>
      </w:r>
    </w:p>
    <w:p w14:paraId="1832CF5F" w14:textId="6428927A" w:rsidR="0023122B" w:rsidRPr="002943BF" w:rsidRDefault="0023122B" w:rsidP="00590354">
      <w:pPr>
        <w:pStyle w:val="Heading2"/>
        <w:spacing w:before="360"/>
        <w:rPr>
          <w:color w:val="31849B" w:themeColor="accent5" w:themeShade="BF"/>
          <w:lang w:val="en-US"/>
        </w:rPr>
      </w:pPr>
      <w:r w:rsidRPr="002943BF">
        <w:rPr>
          <w:color w:val="31849B" w:themeColor="accent5" w:themeShade="BF"/>
          <w:lang w:val="en-US"/>
        </w:rPr>
        <w:t>Benefits</w:t>
      </w:r>
    </w:p>
    <w:p w14:paraId="7FAE81F8" w14:textId="77777777" w:rsidR="0023122B" w:rsidRPr="0023122B" w:rsidRDefault="0023122B" w:rsidP="00590354">
      <w:pPr>
        <w:spacing w:line="300" w:lineRule="atLeast"/>
        <w:rPr>
          <w:sz w:val="22"/>
          <w:szCs w:val="22"/>
          <w:lang w:val="en-US" w:eastAsia="en-US"/>
        </w:rPr>
      </w:pPr>
      <w:r w:rsidRPr="0023122B">
        <w:rPr>
          <w:sz w:val="22"/>
          <w:szCs w:val="22"/>
          <w:lang w:val="en-US" w:eastAsia="en-US"/>
        </w:rPr>
        <w:t xml:space="preserve">Effective analysis of contracts will determine if the contract scopes can be delivered effectively while increasing social value to: </w:t>
      </w:r>
    </w:p>
    <w:p w14:paraId="48274EF2" w14:textId="77777777" w:rsidR="0023122B" w:rsidRPr="0023122B" w:rsidRDefault="0023122B" w:rsidP="00590354">
      <w:pPr>
        <w:pStyle w:val="ListParagraph"/>
        <w:numPr>
          <w:ilvl w:val="0"/>
          <w:numId w:val="24"/>
        </w:numPr>
        <w:spacing w:line="300" w:lineRule="atLeast"/>
        <w:contextualSpacing w:val="0"/>
        <w:rPr>
          <w:sz w:val="22"/>
          <w:szCs w:val="22"/>
          <w:lang w:val="en-US" w:eastAsia="en-US"/>
        </w:rPr>
      </w:pPr>
      <w:r w:rsidRPr="0023122B">
        <w:rPr>
          <w:sz w:val="22"/>
          <w:szCs w:val="22"/>
          <w:lang w:val="en-US" w:eastAsia="en-US"/>
        </w:rPr>
        <w:t>increase purchasing from Aboriginal and Torres Strait Islander owned businesses</w:t>
      </w:r>
    </w:p>
    <w:p w14:paraId="274384B3" w14:textId="77777777" w:rsidR="0023122B" w:rsidRPr="0023122B" w:rsidRDefault="0023122B" w:rsidP="00590354">
      <w:pPr>
        <w:pStyle w:val="ListParagraph"/>
        <w:numPr>
          <w:ilvl w:val="0"/>
          <w:numId w:val="24"/>
        </w:numPr>
        <w:spacing w:line="300" w:lineRule="atLeast"/>
        <w:contextualSpacing w:val="0"/>
        <w:rPr>
          <w:sz w:val="22"/>
          <w:szCs w:val="22"/>
          <w:lang w:val="en-US" w:eastAsia="en-US"/>
        </w:rPr>
      </w:pPr>
      <w:r w:rsidRPr="0023122B">
        <w:rPr>
          <w:sz w:val="22"/>
          <w:szCs w:val="22"/>
          <w:lang w:val="en-US" w:eastAsia="en-US"/>
        </w:rPr>
        <w:t>increase use of local suppliers in the supply chain</w:t>
      </w:r>
    </w:p>
    <w:p w14:paraId="32EE532F" w14:textId="613A31CD" w:rsidR="0023122B" w:rsidRPr="0023122B" w:rsidRDefault="0023122B" w:rsidP="00590354">
      <w:pPr>
        <w:pStyle w:val="ListParagraph"/>
        <w:numPr>
          <w:ilvl w:val="0"/>
          <w:numId w:val="24"/>
        </w:numPr>
        <w:spacing w:line="300" w:lineRule="atLeast"/>
        <w:contextualSpacing w:val="0"/>
        <w:rPr>
          <w:sz w:val="22"/>
          <w:szCs w:val="22"/>
          <w:lang w:val="en-US" w:eastAsia="en-US"/>
        </w:rPr>
      </w:pPr>
      <w:r w:rsidRPr="0023122B">
        <w:rPr>
          <w:sz w:val="22"/>
          <w:szCs w:val="22"/>
          <w:lang w:val="en-US" w:eastAsia="en-US"/>
        </w:rPr>
        <w:t xml:space="preserve">improve confidence in sustainable </w:t>
      </w:r>
      <w:r w:rsidR="00D023B8">
        <w:rPr>
          <w:sz w:val="22"/>
          <w:szCs w:val="22"/>
          <w:lang w:val="en-US" w:eastAsia="en-US"/>
        </w:rPr>
        <w:t xml:space="preserve">rural, </w:t>
      </w:r>
      <w:r w:rsidRPr="0023122B">
        <w:rPr>
          <w:sz w:val="22"/>
          <w:szCs w:val="22"/>
          <w:lang w:val="en-US" w:eastAsia="en-US"/>
        </w:rPr>
        <w:t xml:space="preserve">regional </w:t>
      </w:r>
      <w:r w:rsidR="00D023B8">
        <w:rPr>
          <w:sz w:val="22"/>
          <w:szCs w:val="22"/>
          <w:lang w:val="en-US" w:eastAsia="en-US"/>
        </w:rPr>
        <w:t xml:space="preserve">and remote </w:t>
      </w:r>
      <w:r w:rsidRPr="0023122B">
        <w:rPr>
          <w:sz w:val="22"/>
          <w:szCs w:val="22"/>
          <w:lang w:val="en-US" w:eastAsia="en-US"/>
        </w:rPr>
        <w:t>employment</w:t>
      </w:r>
    </w:p>
    <w:p w14:paraId="23009CAA" w14:textId="77777777" w:rsidR="0023122B" w:rsidRPr="0023122B" w:rsidRDefault="0023122B" w:rsidP="00590354">
      <w:pPr>
        <w:pStyle w:val="ListParagraph"/>
        <w:numPr>
          <w:ilvl w:val="0"/>
          <w:numId w:val="24"/>
        </w:numPr>
        <w:spacing w:line="300" w:lineRule="atLeast"/>
        <w:contextualSpacing w:val="0"/>
        <w:rPr>
          <w:sz w:val="22"/>
          <w:szCs w:val="22"/>
          <w:lang w:val="en-US" w:eastAsia="en-US"/>
        </w:rPr>
      </w:pPr>
      <w:r w:rsidRPr="0023122B">
        <w:rPr>
          <w:sz w:val="22"/>
          <w:szCs w:val="22"/>
          <w:lang w:val="en-US" w:eastAsia="en-US"/>
        </w:rPr>
        <w:t>improve employment prospects for Aboriginal and Torres Strait Islander people</w:t>
      </w:r>
    </w:p>
    <w:p w14:paraId="10B22C26" w14:textId="4A297224" w:rsidR="0023122B" w:rsidRPr="0023122B" w:rsidRDefault="0023122B" w:rsidP="00590354">
      <w:pPr>
        <w:pStyle w:val="ListParagraph"/>
        <w:numPr>
          <w:ilvl w:val="0"/>
          <w:numId w:val="24"/>
        </w:numPr>
        <w:spacing w:line="300" w:lineRule="atLeast"/>
        <w:contextualSpacing w:val="0"/>
        <w:rPr>
          <w:sz w:val="22"/>
          <w:szCs w:val="22"/>
          <w:lang w:val="en-US" w:eastAsia="en-US"/>
        </w:rPr>
      </w:pPr>
      <w:r w:rsidRPr="0023122B">
        <w:rPr>
          <w:sz w:val="22"/>
          <w:szCs w:val="22"/>
          <w:lang w:val="en-US" w:eastAsia="en-US"/>
        </w:rPr>
        <w:t xml:space="preserve">improve job readiness, training and employment for people from </w:t>
      </w:r>
      <w:r w:rsidR="00D023B8">
        <w:rPr>
          <w:sz w:val="22"/>
          <w:szCs w:val="22"/>
          <w:lang w:val="en-US" w:eastAsia="en-US"/>
        </w:rPr>
        <w:t xml:space="preserve">rural, </w:t>
      </w:r>
      <w:r w:rsidRPr="0023122B">
        <w:rPr>
          <w:sz w:val="22"/>
          <w:szCs w:val="22"/>
          <w:lang w:val="en-US" w:eastAsia="en-US"/>
        </w:rPr>
        <w:t>regional</w:t>
      </w:r>
      <w:r w:rsidR="00D023B8">
        <w:rPr>
          <w:sz w:val="22"/>
          <w:szCs w:val="22"/>
          <w:lang w:val="en-US" w:eastAsia="en-US"/>
        </w:rPr>
        <w:t xml:space="preserve"> and remote </w:t>
      </w:r>
      <w:r w:rsidRPr="0023122B">
        <w:rPr>
          <w:sz w:val="22"/>
          <w:szCs w:val="22"/>
          <w:lang w:val="en-US" w:eastAsia="en-US"/>
        </w:rPr>
        <w:t>Queensland</w:t>
      </w:r>
    </w:p>
    <w:p w14:paraId="18008843" w14:textId="2891DA94" w:rsidR="0023122B" w:rsidRPr="0023122B" w:rsidRDefault="0023122B" w:rsidP="00590354">
      <w:pPr>
        <w:pStyle w:val="ListParagraph"/>
        <w:numPr>
          <w:ilvl w:val="0"/>
          <w:numId w:val="24"/>
        </w:numPr>
        <w:spacing w:line="300" w:lineRule="atLeast"/>
        <w:contextualSpacing w:val="0"/>
        <w:rPr>
          <w:sz w:val="22"/>
          <w:szCs w:val="22"/>
          <w:lang w:val="en-US" w:eastAsia="en-US"/>
        </w:rPr>
      </w:pPr>
      <w:r w:rsidRPr="0023122B">
        <w:rPr>
          <w:sz w:val="22"/>
          <w:szCs w:val="22"/>
          <w:lang w:val="en-US" w:eastAsia="en-US"/>
        </w:rPr>
        <w:t xml:space="preserve">increase engagement and sustainability of Queensland </w:t>
      </w:r>
      <w:r w:rsidR="002943BF">
        <w:rPr>
          <w:sz w:val="22"/>
          <w:szCs w:val="22"/>
          <w:lang w:val="en-US" w:eastAsia="en-US"/>
        </w:rPr>
        <w:t>small to medium enterprises</w:t>
      </w:r>
    </w:p>
    <w:p w14:paraId="408855A4" w14:textId="1207A699" w:rsidR="0023122B" w:rsidRDefault="0023122B" w:rsidP="00590354">
      <w:pPr>
        <w:pStyle w:val="ListParagraph"/>
        <w:numPr>
          <w:ilvl w:val="0"/>
          <w:numId w:val="24"/>
        </w:numPr>
        <w:spacing w:line="300" w:lineRule="atLeast"/>
        <w:contextualSpacing w:val="0"/>
        <w:rPr>
          <w:sz w:val="22"/>
          <w:szCs w:val="22"/>
          <w:lang w:val="en-US" w:eastAsia="en-US"/>
        </w:rPr>
      </w:pPr>
      <w:r w:rsidRPr="0023122B">
        <w:rPr>
          <w:sz w:val="22"/>
          <w:szCs w:val="22"/>
          <w:lang w:val="en-US" w:eastAsia="en-US"/>
        </w:rPr>
        <w:t>increase opportunity to bid for more accessible contracts.</w:t>
      </w:r>
    </w:p>
    <w:p w14:paraId="4A8EF0DA" w14:textId="61585B8E" w:rsidR="0023122B" w:rsidRPr="002943BF" w:rsidRDefault="0023122B" w:rsidP="00590354">
      <w:pPr>
        <w:pStyle w:val="Heading2"/>
        <w:spacing w:before="360" w:line="300" w:lineRule="atLeast"/>
        <w:rPr>
          <w:color w:val="31849B" w:themeColor="accent5" w:themeShade="BF"/>
          <w:lang w:val="en-US"/>
        </w:rPr>
      </w:pPr>
      <w:r w:rsidRPr="002943BF">
        <w:rPr>
          <w:color w:val="31849B" w:themeColor="accent5" w:themeShade="BF"/>
          <w:lang w:val="en-US"/>
        </w:rPr>
        <w:t>Compliance criteria and selective offer market approaches</w:t>
      </w:r>
    </w:p>
    <w:p w14:paraId="732B353A" w14:textId="77777777" w:rsidR="0023122B" w:rsidRPr="0023122B" w:rsidRDefault="0023122B" w:rsidP="00590354">
      <w:pPr>
        <w:spacing w:line="300" w:lineRule="atLeast"/>
        <w:rPr>
          <w:sz w:val="22"/>
          <w:szCs w:val="22"/>
          <w:lang w:val="en-US" w:eastAsia="en-US"/>
        </w:rPr>
      </w:pPr>
      <w:r w:rsidRPr="0023122B">
        <w:rPr>
          <w:sz w:val="22"/>
          <w:szCs w:val="22"/>
          <w:lang w:val="en-US" w:eastAsia="en-US"/>
        </w:rPr>
        <w:t>When using an open market approach, consider using compliance criteria for Aboriginal and Torres Strait Islander owned businesses.</w:t>
      </w:r>
    </w:p>
    <w:p w14:paraId="15BD4781" w14:textId="03A39E75" w:rsidR="0023122B" w:rsidRDefault="0023122B" w:rsidP="00590354">
      <w:pPr>
        <w:spacing w:line="300" w:lineRule="atLeast"/>
        <w:rPr>
          <w:sz w:val="22"/>
          <w:szCs w:val="22"/>
          <w:lang w:val="en-US" w:eastAsia="en-US"/>
        </w:rPr>
      </w:pPr>
      <w:r w:rsidRPr="0023122B">
        <w:rPr>
          <w:sz w:val="22"/>
          <w:szCs w:val="22"/>
          <w:lang w:val="en-US" w:eastAsia="en-US"/>
        </w:rPr>
        <w:t>When suppliers are known, a selective offer approach restricted invitation to Aboriginal and Torres Strait Islander owned businesses provides exposure and build relationships to drive government contract experience and build acumen.</w:t>
      </w:r>
    </w:p>
    <w:p w14:paraId="198B1CA6" w14:textId="77777777" w:rsidR="00590354" w:rsidRDefault="00590354">
      <w:pPr>
        <w:spacing w:after="0"/>
        <w:rPr>
          <w:rFonts w:cs="Arial"/>
          <w:b/>
          <w:bCs/>
          <w:iCs/>
          <w:color w:val="31849B" w:themeColor="accent5" w:themeShade="BF"/>
          <w:sz w:val="24"/>
          <w:szCs w:val="24"/>
          <w:lang w:val="en-US" w:eastAsia="en-US"/>
        </w:rPr>
      </w:pPr>
      <w:r>
        <w:rPr>
          <w:color w:val="31849B" w:themeColor="accent5" w:themeShade="BF"/>
          <w:lang w:val="en-US"/>
        </w:rPr>
        <w:br w:type="page"/>
      </w:r>
    </w:p>
    <w:p w14:paraId="54A87DA5" w14:textId="76118794" w:rsidR="00D05A4D" w:rsidRPr="00B62AC2" w:rsidRDefault="002943BF" w:rsidP="00590354">
      <w:pPr>
        <w:pStyle w:val="Heading2"/>
        <w:spacing w:before="240"/>
        <w:rPr>
          <w:color w:val="31849B" w:themeColor="accent5" w:themeShade="BF"/>
          <w:lang w:val="en-US"/>
        </w:rPr>
      </w:pPr>
      <w:r>
        <w:rPr>
          <w:color w:val="31849B" w:themeColor="accent5" w:themeShade="BF"/>
          <w:lang w:val="en-US"/>
        </w:rPr>
        <w:lastRenderedPageBreak/>
        <w:t>C</w:t>
      </w:r>
      <w:r w:rsidR="00B62AC2">
        <w:rPr>
          <w:color w:val="31849B" w:themeColor="accent5" w:themeShade="BF"/>
          <w:lang w:val="en-US"/>
        </w:rPr>
        <w:t>ontracts</w:t>
      </w:r>
    </w:p>
    <w:p w14:paraId="2CC036D7" w14:textId="77777777" w:rsidR="00D05A4D" w:rsidRDefault="00D05A4D" w:rsidP="00590354">
      <w:pPr>
        <w:spacing w:line="300" w:lineRule="atLeast"/>
        <w:rPr>
          <w:sz w:val="22"/>
          <w:szCs w:val="22"/>
          <w:lang w:val="en-US" w:eastAsia="en-US"/>
        </w:rPr>
      </w:pPr>
      <w:r w:rsidRPr="00D05A4D">
        <w:rPr>
          <w:sz w:val="22"/>
          <w:szCs w:val="22"/>
          <w:lang w:val="en-US" w:eastAsia="en-US"/>
        </w:rPr>
        <w:t>The QIPP enables buyers to use set aside contracts when procurement:</w:t>
      </w:r>
    </w:p>
    <w:p w14:paraId="171FC742" w14:textId="77777777" w:rsidR="00D05A4D" w:rsidRDefault="00D05A4D" w:rsidP="00590354">
      <w:pPr>
        <w:pStyle w:val="ListParagraph"/>
        <w:numPr>
          <w:ilvl w:val="0"/>
          <w:numId w:val="25"/>
        </w:numPr>
        <w:spacing w:line="300" w:lineRule="atLeast"/>
        <w:contextualSpacing w:val="0"/>
        <w:rPr>
          <w:sz w:val="22"/>
          <w:szCs w:val="22"/>
          <w:lang w:val="en-US" w:eastAsia="en-US"/>
        </w:rPr>
      </w:pPr>
      <w:r w:rsidRPr="00D05A4D">
        <w:rPr>
          <w:sz w:val="22"/>
          <w:szCs w:val="22"/>
          <w:lang w:val="en-US" w:eastAsia="en-US"/>
        </w:rPr>
        <w:t>contract delivery occurs in remote or discrete communities and high Aboriginal and Torres Strait Islander population areas; or</w:t>
      </w:r>
    </w:p>
    <w:p w14:paraId="389E2E02" w14:textId="7A471360" w:rsidR="00D05A4D" w:rsidRDefault="00D05A4D" w:rsidP="00590354">
      <w:pPr>
        <w:pStyle w:val="ListParagraph"/>
        <w:numPr>
          <w:ilvl w:val="0"/>
          <w:numId w:val="25"/>
        </w:numPr>
        <w:spacing w:line="300" w:lineRule="atLeast"/>
        <w:contextualSpacing w:val="0"/>
        <w:rPr>
          <w:sz w:val="22"/>
          <w:szCs w:val="22"/>
          <w:lang w:val="en-US" w:eastAsia="en-US"/>
        </w:rPr>
      </w:pPr>
      <w:r w:rsidRPr="00D05A4D">
        <w:rPr>
          <w:sz w:val="22"/>
          <w:szCs w:val="22"/>
          <w:lang w:val="en-US" w:eastAsia="en-US"/>
        </w:rPr>
        <w:t>the contract scope or audience identifies benefit to or for a cohort of Aboriginal and Torres Strait Islander.</w:t>
      </w:r>
    </w:p>
    <w:p w14:paraId="13BF44AF" w14:textId="35CDF871" w:rsidR="00D05A4D" w:rsidRPr="00B62AC2" w:rsidRDefault="00D023B8" w:rsidP="00590354">
      <w:pPr>
        <w:pStyle w:val="Heading2"/>
        <w:spacing w:before="360"/>
        <w:rPr>
          <w:color w:val="31849B" w:themeColor="accent5" w:themeShade="BF"/>
          <w:lang w:val="en-US"/>
        </w:rPr>
      </w:pPr>
      <w:r>
        <w:rPr>
          <w:color w:val="31849B" w:themeColor="accent5" w:themeShade="BF"/>
          <w:lang w:val="en-US"/>
        </w:rPr>
        <w:t>More information</w:t>
      </w:r>
    </w:p>
    <w:p w14:paraId="5ED9D006" w14:textId="6827B5A9" w:rsidR="00D023B8" w:rsidRDefault="00D518C3" w:rsidP="00590354">
      <w:pPr>
        <w:pStyle w:val="ListParagraph"/>
        <w:numPr>
          <w:ilvl w:val="0"/>
          <w:numId w:val="26"/>
        </w:numPr>
        <w:spacing w:line="300" w:lineRule="atLeast"/>
        <w:contextualSpacing w:val="0"/>
        <w:rPr>
          <w:color w:val="0000FF"/>
          <w:sz w:val="22"/>
          <w:szCs w:val="22"/>
          <w:lang w:val="en-US" w:eastAsia="en-US"/>
        </w:rPr>
      </w:pPr>
      <w:hyperlink r:id="rId10" w:history="1">
        <w:r w:rsidR="00D023B8" w:rsidRPr="00D023B8">
          <w:rPr>
            <w:rStyle w:val="Hyperlink"/>
            <w:color w:val="0000FF"/>
            <w:sz w:val="22"/>
            <w:szCs w:val="22"/>
            <w:lang w:val="en-US" w:eastAsia="en-US"/>
          </w:rPr>
          <w:t>Queensland Indigenous Procurement Policy</w:t>
        </w:r>
      </w:hyperlink>
      <w:r w:rsidR="00D023B8" w:rsidRPr="00D023B8">
        <w:rPr>
          <w:color w:val="0000FF"/>
          <w:sz w:val="22"/>
          <w:szCs w:val="22"/>
          <w:lang w:val="en-US" w:eastAsia="en-US"/>
        </w:rPr>
        <w:t xml:space="preserve"> </w:t>
      </w:r>
    </w:p>
    <w:p w14:paraId="56710396" w14:textId="2B96327E" w:rsidR="00FF6B7D" w:rsidRPr="00FF6B7D" w:rsidRDefault="00D518C3" w:rsidP="00590354">
      <w:pPr>
        <w:pStyle w:val="ListParagraph"/>
        <w:numPr>
          <w:ilvl w:val="0"/>
          <w:numId w:val="26"/>
        </w:numPr>
        <w:spacing w:line="300" w:lineRule="atLeast"/>
        <w:contextualSpacing w:val="0"/>
        <w:rPr>
          <w:color w:val="0000FF"/>
          <w:sz w:val="22"/>
          <w:szCs w:val="22"/>
          <w:lang w:val="en-US" w:eastAsia="en-US"/>
        </w:rPr>
      </w:pPr>
      <w:hyperlink r:id="rId11" w:history="1">
        <w:r w:rsidR="00FF6B7D" w:rsidRPr="00FF6B7D">
          <w:rPr>
            <w:rStyle w:val="Hyperlink"/>
            <w:color w:val="0000FF"/>
            <w:sz w:val="22"/>
            <w:szCs w:val="22"/>
            <w:lang w:val="en-US" w:eastAsia="en-US"/>
          </w:rPr>
          <w:t>Indigenous Business Procurement Guide</w:t>
        </w:r>
      </w:hyperlink>
    </w:p>
    <w:p w14:paraId="650E65BF" w14:textId="77777777" w:rsidR="00D023B8" w:rsidRPr="00D023B8" w:rsidRDefault="00D518C3" w:rsidP="00590354">
      <w:pPr>
        <w:pStyle w:val="ListParagraph"/>
        <w:numPr>
          <w:ilvl w:val="0"/>
          <w:numId w:val="26"/>
        </w:numPr>
        <w:spacing w:line="300" w:lineRule="atLeast"/>
        <w:contextualSpacing w:val="0"/>
        <w:rPr>
          <w:color w:val="0000FF"/>
          <w:sz w:val="22"/>
          <w:szCs w:val="22"/>
          <w:lang w:val="en-US" w:eastAsia="en-US"/>
        </w:rPr>
      </w:pPr>
      <w:hyperlink r:id="rId12" w:history="1">
        <w:r w:rsidR="00D023B8" w:rsidRPr="00D023B8">
          <w:rPr>
            <w:rStyle w:val="Hyperlink"/>
            <w:color w:val="0000FF"/>
            <w:sz w:val="22"/>
            <w:szCs w:val="22"/>
            <w:lang w:val="en-US" w:eastAsia="en-US"/>
          </w:rPr>
          <w:t>Queensland Government Procurement Policy</w:t>
        </w:r>
      </w:hyperlink>
      <w:r w:rsidR="00D023B8" w:rsidRPr="00D023B8">
        <w:rPr>
          <w:color w:val="0000FF"/>
          <w:sz w:val="22"/>
          <w:szCs w:val="22"/>
          <w:lang w:val="en-US" w:eastAsia="en-US"/>
        </w:rPr>
        <w:t xml:space="preserve"> </w:t>
      </w:r>
    </w:p>
    <w:p w14:paraId="60BB662D" w14:textId="2E2F77EB" w:rsidR="00D023B8" w:rsidRPr="00D023B8" w:rsidRDefault="00D518C3" w:rsidP="00590354">
      <w:pPr>
        <w:pStyle w:val="ListParagraph"/>
        <w:numPr>
          <w:ilvl w:val="0"/>
          <w:numId w:val="26"/>
        </w:numPr>
        <w:spacing w:line="300" w:lineRule="atLeast"/>
        <w:contextualSpacing w:val="0"/>
        <w:rPr>
          <w:color w:val="0000FF"/>
          <w:sz w:val="22"/>
          <w:szCs w:val="22"/>
          <w:lang w:val="en-US" w:eastAsia="en-US"/>
        </w:rPr>
      </w:pPr>
      <w:hyperlink r:id="rId13" w:history="1">
        <w:r w:rsidR="00D023B8" w:rsidRPr="00D023B8">
          <w:rPr>
            <w:rStyle w:val="Hyperlink"/>
            <w:color w:val="0000FF"/>
            <w:sz w:val="22"/>
            <w:szCs w:val="22"/>
            <w:lang w:val="en-US" w:eastAsia="en-US"/>
          </w:rPr>
          <w:t>Enterprise Development</w:t>
        </w:r>
      </w:hyperlink>
      <w:r w:rsidR="00D023B8" w:rsidRPr="00D023B8">
        <w:rPr>
          <w:color w:val="0000FF"/>
          <w:sz w:val="22"/>
          <w:szCs w:val="22"/>
          <w:lang w:val="en-US" w:eastAsia="en-US"/>
        </w:rPr>
        <w:t xml:space="preserve"> </w:t>
      </w:r>
    </w:p>
    <w:p w14:paraId="6D4A31FD" w14:textId="77777777" w:rsidR="00D023B8" w:rsidRPr="00D023B8" w:rsidRDefault="00D518C3" w:rsidP="00590354">
      <w:pPr>
        <w:pStyle w:val="ListParagraph"/>
        <w:numPr>
          <w:ilvl w:val="0"/>
          <w:numId w:val="26"/>
        </w:numPr>
        <w:spacing w:line="300" w:lineRule="atLeast"/>
        <w:contextualSpacing w:val="0"/>
        <w:rPr>
          <w:color w:val="0000FF"/>
          <w:sz w:val="22"/>
          <w:szCs w:val="22"/>
          <w:lang w:val="en-US" w:eastAsia="en-US"/>
        </w:rPr>
      </w:pPr>
      <w:hyperlink r:id="rId14" w:history="1">
        <w:r w:rsidR="00D023B8" w:rsidRPr="00D023B8">
          <w:rPr>
            <w:rStyle w:val="Hyperlink"/>
            <w:color w:val="0000FF"/>
            <w:sz w:val="22"/>
            <w:szCs w:val="22"/>
            <w:lang w:val="en-US" w:eastAsia="en-US"/>
          </w:rPr>
          <w:t>Black Business Finder</w:t>
        </w:r>
      </w:hyperlink>
      <w:r w:rsidR="00D023B8" w:rsidRPr="00D023B8">
        <w:rPr>
          <w:color w:val="0000FF"/>
          <w:sz w:val="22"/>
          <w:szCs w:val="22"/>
          <w:lang w:val="en-US" w:eastAsia="en-US"/>
        </w:rPr>
        <w:t xml:space="preserve"> </w:t>
      </w:r>
    </w:p>
    <w:p w14:paraId="2F29EBC0" w14:textId="3D1995F4" w:rsidR="00D023B8" w:rsidRDefault="00D518C3" w:rsidP="00590354">
      <w:pPr>
        <w:pStyle w:val="ListParagraph"/>
        <w:numPr>
          <w:ilvl w:val="0"/>
          <w:numId w:val="26"/>
        </w:numPr>
        <w:spacing w:line="300" w:lineRule="atLeast"/>
        <w:contextualSpacing w:val="0"/>
        <w:rPr>
          <w:color w:val="0000FF"/>
          <w:sz w:val="22"/>
          <w:szCs w:val="22"/>
          <w:lang w:val="en-US" w:eastAsia="en-US"/>
        </w:rPr>
      </w:pPr>
      <w:hyperlink r:id="rId15" w:history="1">
        <w:r w:rsidR="00D023B8" w:rsidRPr="00D023B8">
          <w:rPr>
            <w:rStyle w:val="Hyperlink"/>
            <w:color w:val="0000FF"/>
            <w:sz w:val="22"/>
            <w:szCs w:val="22"/>
            <w:lang w:val="en-US" w:eastAsia="en-US"/>
          </w:rPr>
          <w:t>Supply Nation – Indigenous Business Direct</w:t>
        </w:r>
      </w:hyperlink>
      <w:r w:rsidR="00D023B8" w:rsidRPr="00D023B8">
        <w:rPr>
          <w:color w:val="0000FF"/>
          <w:sz w:val="22"/>
          <w:szCs w:val="22"/>
          <w:lang w:val="en-US" w:eastAsia="en-US"/>
        </w:rPr>
        <w:t xml:space="preserve"> </w:t>
      </w:r>
    </w:p>
    <w:p w14:paraId="199A94EC" w14:textId="54BC6C91" w:rsidR="00FF6B7D" w:rsidRPr="00FF6B7D" w:rsidRDefault="00D518C3" w:rsidP="00590354">
      <w:pPr>
        <w:pStyle w:val="ListParagraph"/>
        <w:numPr>
          <w:ilvl w:val="0"/>
          <w:numId w:val="26"/>
        </w:numPr>
        <w:spacing w:line="300" w:lineRule="atLeast"/>
        <w:contextualSpacing w:val="0"/>
        <w:rPr>
          <w:color w:val="0000FF"/>
          <w:sz w:val="22"/>
          <w:szCs w:val="22"/>
          <w:lang w:val="en-US" w:eastAsia="en-US"/>
        </w:rPr>
      </w:pPr>
      <w:hyperlink r:id="rId16" w:history="1">
        <w:r w:rsidR="00FF6B7D" w:rsidRPr="00FF6B7D">
          <w:rPr>
            <w:rStyle w:val="Hyperlink"/>
            <w:color w:val="0000FF"/>
            <w:sz w:val="22"/>
            <w:szCs w:val="22"/>
            <w:lang w:val="en-US" w:eastAsia="en-US"/>
          </w:rPr>
          <w:t>Buy Queensland</w:t>
        </w:r>
      </w:hyperlink>
    </w:p>
    <w:p w14:paraId="067696A4" w14:textId="2A51206E" w:rsidR="00DA319B" w:rsidRPr="00D023B8" w:rsidRDefault="00D518C3" w:rsidP="00590354">
      <w:pPr>
        <w:pStyle w:val="ListParagraph"/>
        <w:numPr>
          <w:ilvl w:val="0"/>
          <w:numId w:val="26"/>
        </w:numPr>
        <w:spacing w:line="300" w:lineRule="atLeast"/>
        <w:contextualSpacing w:val="0"/>
        <w:rPr>
          <w:rStyle w:val="Hyperlink"/>
          <w:color w:val="0000FF"/>
          <w:sz w:val="22"/>
          <w:szCs w:val="22"/>
          <w:u w:val="none"/>
          <w:lang w:val="en-US" w:eastAsia="en-US"/>
        </w:rPr>
      </w:pPr>
      <w:hyperlink r:id="rId17" w:history="1">
        <w:r w:rsidR="00DA319B" w:rsidRPr="00D023B8">
          <w:rPr>
            <w:rStyle w:val="Hyperlink"/>
            <w:color w:val="0000FF"/>
            <w:sz w:val="22"/>
            <w:szCs w:val="22"/>
            <w:lang w:val="en-US" w:eastAsia="en-US"/>
          </w:rPr>
          <w:t>Office of the Registrar of Indigenous Corporations</w:t>
        </w:r>
      </w:hyperlink>
      <w:r w:rsidR="00DA319B" w:rsidRPr="00DA319B">
        <w:rPr>
          <w:color w:val="0000FF"/>
          <w:sz w:val="22"/>
          <w:szCs w:val="22"/>
          <w:lang w:val="en-US" w:eastAsia="en-US"/>
        </w:rPr>
        <w:fldChar w:fldCharType="begin"/>
      </w:r>
      <w:r w:rsidR="00DA319B" w:rsidRPr="00D023B8">
        <w:rPr>
          <w:color w:val="0000FF"/>
          <w:sz w:val="22"/>
          <w:szCs w:val="22"/>
          <w:lang w:val="en-US" w:eastAsia="en-US"/>
        </w:rPr>
        <w:instrText xml:space="preserve"> HYPERLINK "https://supplynation.org.au/" </w:instrText>
      </w:r>
      <w:r w:rsidR="00DA319B" w:rsidRPr="00DA319B">
        <w:rPr>
          <w:color w:val="0000FF"/>
          <w:sz w:val="22"/>
          <w:szCs w:val="22"/>
          <w:lang w:val="en-US" w:eastAsia="en-US"/>
        </w:rPr>
        <w:fldChar w:fldCharType="separate"/>
      </w:r>
    </w:p>
    <w:p w14:paraId="6402F4F4" w14:textId="6A8A8E93" w:rsidR="00B62AC2" w:rsidRPr="00D023B8" w:rsidRDefault="00DA319B" w:rsidP="00590354">
      <w:pPr>
        <w:pStyle w:val="Heading2"/>
        <w:spacing w:before="360" w:line="300" w:lineRule="atLeast"/>
        <w:rPr>
          <w:color w:val="31849B" w:themeColor="accent5" w:themeShade="BF"/>
          <w:lang w:val="en-US"/>
        </w:rPr>
      </w:pPr>
      <w:r w:rsidRPr="00DA319B">
        <w:rPr>
          <w:color w:val="0000FF"/>
          <w:sz w:val="22"/>
          <w:szCs w:val="22"/>
          <w:lang w:val="en-US"/>
        </w:rPr>
        <w:fldChar w:fldCharType="end"/>
      </w:r>
      <w:r w:rsidR="00B62AC2" w:rsidRPr="00D023B8">
        <w:rPr>
          <w:color w:val="31849B" w:themeColor="accent5" w:themeShade="BF"/>
          <w:lang w:val="en-US"/>
        </w:rPr>
        <w:t>Contact</w:t>
      </w:r>
      <w:r w:rsidR="00D023B8">
        <w:rPr>
          <w:color w:val="31849B" w:themeColor="accent5" w:themeShade="BF"/>
          <w:lang w:val="en-US"/>
        </w:rPr>
        <w:t xml:space="preserve"> us</w:t>
      </w:r>
    </w:p>
    <w:p w14:paraId="4DB52F49" w14:textId="0E438C7F" w:rsidR="00B62AC2" w:rsidRPr="00B62AC2" w:rsidRDefault="00B62AC2" w:rsidP="00590354">
      <w:pPr>
        <w:rPr>
          <w:sz w:val="22"/>
          <w:szCs w:val="22"/>
          <w:lang w:val="en-US" w:eastAsia="en-US"/>
        </w:rPr>
      </w:pPr>
      <w:r w:rsidRPr="00B62AC2">
        <w:rPr>
          <w:b/>
          <w:bCs/>
          <w:sz w:val="22"/>
          <w:szCs w:val="22"/>
          <w:lang w:val="en-US" w:eastAsia="en-US"/>
        </w:rPr>
        <w:t>Phone</w:t>
      </w:r>
      <w:r w:rsidRPr="00B62AC2">
        <w:rPr>
          <w:sz w:val="22"/>
          <w:szCs w:val="22"/>
          <w:lang w:val="en-US" w:eastAsia="en-US"/>
        </w:rPr>
        <w:t>: 13 QGOV (13 74 68)</w:t>
      </w:r>
    </w:p>
    <w:p w14:paraId="2EC22CFB" w14:textId="77777777" w:rsidR="00B62AC2" w:rsidRDefault="00B62AC2" w:rsidP="00D05A4D">
      <w:pPr>
        <w:spacing w:line="300" w:lineRule="atLeast"/>
        <w:jc w:val="both"/>
        <w:rPr>
          <w:color w:val="0000FF"/>
          <w:sz w:val="22"/>
          <w:szCs w:val="22"/>
          <w:lang w:val="en-US" w:eastAsia="en-US"/>
        </w:rPr>
      </w:pPr>
    </w:p>
    <w:p w14:paraId="6FA2FB49" w14:textId="77777777" w:rsidR="00B62AC2" w:rsidRPr="00B62AC2" w:rsidRDefault="00B62AC2" w:rsidP="00D05A4D">
      <w:pPr>
        <w:spacing w:line="300" w:lineRule="atLeast"/>
        <w:jc w:val="both"/>
        <w:rPr>
          <w:color w:val="0000FF"/>
          <w:sz w:val="22"/>
          <w:szCs w:val="22"/>
          <w:lang w:val="en-US" w:eastAsia="en-US"/>
        </w:rPr>
      </w:pPr>
    </w:p>
    <w:p w14:paraId="5334213E" w14:textId="77777777" w:rsidR="00590354" w:rsidRDefault="00590354" w:rsidP="00D05A4D">
      <w:pPr>
        <w:spacing w:line="300" w:lineRule="atLeast"/>
        <w:jc w:val="both"/>
        <w:rPr>
          <w:sz w:val="22"/>
          <w:szCs w:val="22"/>
          <w:lang w:val="en-US" w:eastAsia="en-US"/>
        </w:rPr>
        <w:sectPr w:rsidR="00590354" w:rsidSect="00590354">
          <w:type w:val="continuous"/>
          <w:pgSz w:w="11906" w:h="16838" w:code="9"/>
          <w:pgMar w:top="1871" w:right="907" w:bottom="1701" w:left="907" w:header="737" w:footer="567" w:gutter="0"/>
          <w:cols w:space="709"/>
          <w:titlePg/>
          <w:docGrid w:linePitch="360"/>
        </w:sectPr>
      </w:pPr>
    </w:p>
    <w:p w14:paraId="717C5A9B" w14:textId="77777777" w:rsidR="007D2C84" w:rsidRPr="00D05A4D" w:rsidRDefault="007D2C84" w:rsidP="00D05A4D">
      <w:pPr>
        <w:spacing w:line="300" w:lineRule="atLeast"/>
        <w:jc w:val="both"/>
        <w:rPr>
          <w:sz w:val="22"/>
          <w:szCs w:val="22"/>
          <w:lang w:val="en-US" w:eastAsia="en-US"/>
        </w:rPr>
      </w:pPr>
    </w:p>
    <w:p w14:paraId="1C2CCE6C" w14:textId="77777777" w:rsidR="0023122B" w:rsidRPr="0023122B" w:rsidRDefault="0023122B" w:rsidP="0023122B">
      <w:pPr>
        <w:rPr>
          <w:lang w:val="en-US" w:eastAsia="en-US"/>
        </w:rPr>
      </w:pPr>
    </w:p>
    <w:sectPr w:rsidR="0023122B" w:rsidRPr="0023122B" w:rsidSect="0047304E">
      <w:type w:val="continuous"/>
      <w:pgSz w:w="11906" w:h="16838" w:code="9"/>
      <w:pgMar w:top="1871" w:right="907" w:bottom="1701" w:left="907" w:header="737" w:footer="567"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2BBDC" w14:textId="77777777" w:rsidR="00AB2290" w:rsidRDefault="00AB2290" w:rsidP="00843FBF">
      <w:r>
        <w:separator/>
      </w:r>
    </w:p>
  </w:endnote>
  <w:endnote w:type="continuationSeparator" w:id="0">
    <w:p w14:paraId="5371E680" w14:textId="77777777" w:rsidR="00AB2290" w:rsidRDefault="00AB2290" w:rsidP="0084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B7C8" w14:textId="61E4B93A" w:rsidR="00FC7681" w:rsidRPr="005E1C7F" w:rsidRDefault="009A19F8" w:rsidP="00843FBF">
    <w:pPr>
      <w:pStyle w:val="Footer"/>
    </w:pPr>
    <w:r w:rsidRPr="009A19F8">
      <w:t>Department of Treaty, Aboriginal and Torres Strait Islander Partnerships, Communities and The Arts</w:t>
    </w:r>
    <w:r w:rsidR="005E1C7F" w:rsidRPr="005E1C7F">
      <w:tab/>
    </w:r>
    <w:r w:rsidR="005E1C7F" w:rsidRPr="005E1C7F">
      <w:fldChar w:fldCharType="begin"/>
    </w:r>
    <w:r w:rsidR="005E1C7F" w:rsidRPr="005E1C7F">
      <w:instrText xml:space="preserve"> PAGE   \* MERGEFORMAT </w:instrText>
    </w:r>
    <w:r w:rsidR="005E1C7F" w:rsidRPr="005E1C7F">
      <w:fldChar w:fldCharType="separate"/>
    </w:r>
    <w:r w:rsidR="00680AB8">
      <w:rPr>
        <w:noProof/>
      </w:rPr>
      <w:t>2</w:t>
    </w:r>
    <w:r w:rsidR="005E1C7F" w:rsidRPr="005E1C7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5441A" w14:textId="77777777" w:rsidR="00AB2290" w:rsidRDefault="00AB2290" w:rsidP="00843FBF">
      <w:r>
        <w:separator/>
      </w:r>
    </w:p>
  </w:footnote>
  <w:footnote w:type="continuationSeparator" w:id="0">
    <w:p w14:paraId="78214D03" w14:textId="77777777" w:rsidR="00AB2290" w:rsidRDefault="00AB2290" w:rsidP="00843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10DB1" w14:textId="54E30BE8" w:rsidR="00FC7681" w:rsidRPr="0022302F" w:rsidRDefault="0023122B" w:rsidP="0022302F">
    <w:pPr>
      <w:pStyle w:val="Header"/>
    </w:pPr>
    <w:r>
      <w:t>Factsheet: QIPP for Government Buyers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EECD" w14:textId="61C1DD0F" w:rsidR="00686F14" w:rsidRPr="003465A1" w:rsidRDefault="00166878" w:rsidP="00C84C81">
    <w:pPr>
      <w:pStyle w:val="DOCUMENTTITLE"/>
    </w:pPr>
    <w:r w:rsidRPr="003465A1">
      <w:drawing>
        <wp:anchor distT="0" distB="0" distL="114300" distR="114300" simplePos="0" relativeHeight="251658240" behindDoc="1" locked="0" layoutInCell="1" allowOverlap="1" wp14:anchorId="46032AB6" wp14:editId="028A61F6">
          <wp:simplePos x="0" y="0"/>
          <wp:positionH relativeFrom="margin">
            <wp:posOffset>-565312</wp:posOffset>
          </wp:positionH>
          <wp:positionV relativeFrom="paragraph">
            <wp:posOffset>-499893</wp:posOffset>
          </wp:positionV>
          <wp:extent cx="7580949" cy="10727999"/>
          <wp:effectExtent l="0" t="0" r="1270" b="3810"/>
          <wp:wrapNone/>
          <wp:docPr id="21" name="Picture 15" descr="Charcoal header with Indigenous inpired design watermark. Charcoal footer image with solid values colourful graphics and the Queensland Government crest in the right hand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5" descr="Charcoal header with Indigenous inpired design watermark. Charcoal footer image with solid values colourful graphics and the Queensland Government crest in the right hand corn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0949" cy="107279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7304E">
      <w:t>Queensland Indigenous                                          (Aboriginal and Torres Strait Islander )     procurement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86C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7285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F0A0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B000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AE92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3A7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645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58B2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A69EC2"/>
    <w:lvl w:ilvl="0">
      <w:start w:val="1"/>
      <w:numFmt w:val="decimal"/>
      <w:pStyle w:val="ListNumber"/>
      <w:lvlText w:val="%1."/>
      <w:lvlJc w:val="left"/>
      <w:pPr>
        <w:tabs>
          <w:tab w:val="num" w:pos="360"/>
        </w:tabs>
        <w:ind w:left="360" w:hanging="360"/>
      </w:pPr>
      <w:rPr>
        <w:color w:val="595959" w:themeColor="text1" w:themeTint="A6"/>
      </w:rPr>
    </w:lvl>
  </w:abstractNum>
  <w:abstractNum w:abstractNumId="9" w15:restartNumberingAfterBreak="0">
    <w:nsid w:val="FFFFFF89"/>
    <w:multiLevelType w:val="singleLevel"/>
    <w:tmpl w:val="8CE80A56"/>
    <w:lvl w:ilvl="0">
      <w:start w:val="1"/>
      <w:numFmt w:val="bullet"/>
      <w:pStyle w:val="ListBullet"/>
      <w:lvlText w:val=""/>
      <w:lvlJc w:val="left"/>
      <w:pPr>
        <w:tabs>
          <w:tab w:val="num" w:pos="360"/>
        </w:tabs>
        <w:ind w:left="360" w:hanging="360"/>
      </w:pPr>
      <w:rPr>
        <w:rFonts w:ascii="Symbol" w:hAnsi="Symbol" w:hint="default"/>
        <w:color w:val="595959" w:themeColor="text1" w:themeTint="A6"/>
      </w:rPr>
    </w:lvl>
  </w:abstractNum>
  <w:abstractNum w:abstractNumId="10" w15:restartNumberingAfterBreak="0">
    <w:nsid w:val="1E4A22A9"/>
    <w:multiLevelType w:val="hybridMultilevel"/>
    <w:tmpl w:val="25CC507C"/>
    <w:lvl w:ilvl="0" w:tplc="F3548324">
      <w:start w:val="1"/>
      <w:numFmt w:val="bullet"/>
      <w:lvlText w:val="-"/>
      <w:lvlJc w:val="left"/>
      <w:pPr>
        <w:ind w:left="360" w:hanging="360"/>
      </w:pPr>
      <w:rPr>
        <w:rFonts w:ascii="Courier New" w:hAnsi="Courier New"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5794974"/>
    <w:multiLevelType w:val="hybridMultilevel"/>
    <w:tmpl w:val="40C2A8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0D05207"/>
    <w:multiLevelType w:val="hybridMultilevel"/>
    <w:tmpl w:val="E1F296F4"/>
    <w:lvl w:ilvl="0" w:tplc="8304BC18">
      <w:start w:val="1"/>
      <w:numFmt w:val="bullet"/>
      <w:pStyle w:val="ListBullet2"/>
      <w:lvlText w:val="-"/>
      <w:lvlJc w:val="left"/>
      <w:pPr>
        <w:ind w:left="720" w:hanging="360"/>
      </w:pPr>
      <w:rPr>
        <w:rFonts w:ascii="Courier New" w:hAnsi="Courier New"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AD05CA"/>
    <w:multiLevelType w:val="hybridMultilevel"/>
    <w:tmpl w:val="6F6E4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A5B5097"/>
    <w:multiLevelType w:val="hybridMultilevel"/>
    <w:tmpl w:val="DCDA35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0F26570"/>
    <w:multiLevelType w:val="hybridMultilevel"/>
    <w:tmpl w:val="397A45D6"/>
    <w:lvl w:ilvl="0" w:tplc="9B988ADC">
      <w:start w:val="1"/>
      <w:numFmt w:val="bullet"/>
      <w:lvlText w:val="-"/>
      <w:lvlJc w:val="left"/>
      <w:pPr>
        <w:ind w:left="360" w:hanging="360"/>
      </w:pPr>
      <w:rPr>
        <w:rFonts w:ascii="Courier New" w:hAnsi="Courier New" w:hint="default"/>
        <w:color w:val="00336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2F771DE"/>
    <w:multiLevelType w:val="hybridMultilevel"/>
    <w:tmpl w:val="61043BDA"/>
    <w:lvl w:ilvl="0" w:tplc="7E74AA10">
      <w:start w:val="1"/>
      <w:numFmt w:val="decimal"/>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3CB21BA"/>
    <w:multiLevelType w:val="hybridMultilevel"/>
    <w:tmpl w:val="CD8E388E"/>
    <w:lvl w:ilvl="0" w:tplc="01241FF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5037DC4"/>
    <w:multiLevelType w:val="hybridMultilevel"/>
    <w:tmpl w:val="1D0CD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E521376"/>
    <w:multiLevelType w:val="hybridMultilevel"/>
    <w:tmpl w:val="B0F435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7A42731"/>
    <w:multiLevelType w:val="hybridMultilevel"/>
    <w:tmpl w:val="AE02082E"/>
    <w:lvl w:ilvl="0" w:tplc="16700560">
      <w:start w:val="1"/>
      <w:numFmt w:val="decimal"/>
      <w:pStyle w:val="Numberedlist"/>
      <w:lvlText w:val="%1."/>
      <w:lvlJc w:val="left"/>
      <w:pPr>
        <w:ind w:left="360" w:hanging="360"/>
      </w:pPr>
      <w:rPr>
        <w:color w:val="00336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41290512">
    <w:abstractNumId w:val="9"/>
  </w:num>
  <w:num w:numId="2" w16cid:durableId="1202093890">
    <w:abstractNumId w:val="15"/>
  </w:num>
  <w:num w:numId="3" w16cid:durableId="822430679">
    <w:abstractNumId w:val="20"/>
  </w:num>
  <w:num w:numId="4" w16cid:durableId="1152527984">
    <w:abstractNumId w:val="7"/>
  </w:num>
  <w:num w:numId="5" w16cid:durableId="919025595">
    <w:abstractNumId w:val="6"/>
  </w:num>
  <w:num w:numId="6" w16cid:durableId="2049184435">
    <w:abstractNumId w:val="5"/>
  </w:num>
  <w:num w:numId="7" w16cid:durableId="2010601418">
    <w:abstractNumId w:val="4"/>
  </w:num>
  <w:num w:numId="8" w16cid:durableId="199167567">
    <w:abstractNumId w:val="8"/>
  </w:num>
  <w:num w:numId="9" w16cid:durableId="806510931">
    <w:abstractNumId w:val="3"/>
  </w:num>
  <w:num w:numId="10" w16cid:durableId="361368921">
    <w:abstractNumId w:val="2"/>
  </w:num>
  <w:num w:numId="11" w16cid:durableId="2038116671">
    <w:abstractNumId w:val="1"/>
  </w:num>
  <w:num w:numId="12" w16cid:durableId="523787467">
    <w:abstractNumId w:val="0"/>
  </w:num>
  <w:num w:numId="13" w16cid:durableId="571084196">
    <w:abstractNumId w:val="16"/>
  </w:num>
  <w:num w:numId="14" w16cid:durableId="1421562511">
    <w:abstractNumId w:val="9"/>
  </w:num>
  <w:num w:numId="15" w16cid:durableId="1403409825">
    <w:abstractNumId w:val="12"/>
  </w:num>
  <w:num w:numId="16" w16cid:durableId="675109241">
    <w:abstractNumId w:val="8"/>
  </w:num>
  <w:num w:numId="17" w16cid:durableId="1740591214">
    <w:abstractNumId w:val="10"/>
  </w:num>
  <w:num w:numId="18" w16cid:durableId="913853641">
    <w:abstractNumId w:val="9"/>
  </w:num>
  <w:num w:numId="19" w16cid:durableId="2120905653">
    <w:abstractNumId w:val="12"/>
  </w:num>
  <w:num w:numId="20" w16cid:durableId="615406858">
    <w:abstractNumId w:val="8"/>
  </w:num>
  <w:num w:numId="21" w16cid:durableId="1547791691">
    <w:abstractNumId w:val="19"/>
  </w:num>
  <w:num w:numId="22" w16cid:durableId="1980108017">
    <w:abstractNumId w:val="14"/>
  </w:num>
  <w:num w:numId="23" w16cid:durableId="1266614736">
    <w:abstractNumId w:val="13"/>
  </w:num>
  <w:num w:numId="24" w16cid:durableId="1778594413">
    <w:abstractNumId w:val="11"/>
  </w:num>
  <w:num w:numId="25" w16cid:durableId="312293282">
    <w:abstractNumId w:val="18"/>
  </w:num>
  <w:num w:numId="26" w16cid:durableId="7418776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290"/>
    <w:rsid w:val="000212E7"/>
    <w:rsid w:val="000602C5"/>
    <w:rsid w:val="000634CC"/>
    <w:rsid w:val="00077F3E"/>
    <w:rsid w:val="000974D4"/>
    <w:rsid w:val="000E45F7"/>
    <w:rsid w:val="000F392E"/>
    <w:rsid w:val="000F7F7A"/>
    <w:rsid w:val="00103440"/>
    <w:rsid w:val="00121532"/>
    <w:rsid w:val="00132B62"/>
    <w:rsid w:val="00151CC3"/>
    <w:rsid w:val="00156C62"/>
    <w:rsid w:val="00166878"/>
    <w:rsid w:val="001719FB"/>
    <w:rsid w:val="00175796"/>
    <w:rsid w:val="00196407"/>
    <w:rsid w:val="001C3907"/>
    <w:rsid w:val="001C430F"/>
    <w:rsid w:val="001D4DD1"/>
    <w:rsid w:val="001D5147"/>
    <w:rsid w:val="002005C9"/>
    <w:rsid w:val="00220D9A"/>
    <w:rsid w:val="00222131"/>
    <w:rsid w:val="0022302F"/>
    <w:rsid w:val="00231166"/>
    <w:rsid w:val="0023122B"/>
    <w:rsid w:val="00233909"/>
    <w:rsid w:val="002432AB"/>
    <w:rsid w:val="00265BC1"/>
    <w:rsid w:val="00270E9A"/>
    <w:rsid w:val="00274A66"/>
    <w:rsid w:val="00286CB8"/>
    <w:rsid w:val="0029264A"/>
    <w:rsid w:val="002943BF"/>
    <w:rsid w:val="002D0835"/>
    <w:rsid w:val="002E5EED"/>
    <w:rsid w:val="00310B3A"/>
    <w:rsid w:val="00310E49"/>
    <w:rsid w:val="003465A1"/>
    <w:rsid w:val="00351776"/>
    <w:rsid w:val="00382DB1"/>
    <w:rsid w:val="00397518"/>
    <w:rsid w:val="003A0C6A"/>
    <w:rsid w:val="003C74F9"/>
    <w:rsid w:val="003D511D"/>
    <w:rsid w:val="003D6C28"/>
    <w:rsid w:val="003E50B7"/>
    <w:rsid w:val="003E5521"/>
    <w:rsid w:val="003F3C29"/>
    <w:rsid w:val="003F5145"/>
    <w:rsid w:val="004171DE"/>
    <w:rsid w:val="00421B03"/>
    <w:rsid w:val="0047304E"/>
    <w:rsid w:val="004741F6"/>
    <w:rsid w:val="004745EC"/>
    <w:rsid w:val="00486C06"/>
    <w:rsid w:val="004903BE"/>
    <w:rsid w:val="004A18EC"/>
    <w:rsid w:val="004A1A8A"/>
    <w:rsid w:val="004A52E7"/>
    <w:rsid w:val="004B3619"/>
    <w:rsid w:val="004B49CE"/>
    <w:rsid w:val="004C75FC"/>
    <w:rsid w:val="004D16BC"/>
    <w:rsid w:val="004D30C0"/>
    <w:rsid w:val="004D346E"/>
    <w:rsid w:val="004F2869"/>
    <w:rsid w:val="0050016D"/>
    <w:rsid w:val="00501471"/>
    <w:rsid w:val="005264DC"/>
    <w:rsid w:val="00543833"/>
    <w:rsid w:val="00544A69"/>
    <w:rsid w:val="0054727F"/>
    <w:rsid w:val="005472DB"/>
    <w:rsid w:val="00567569"/>
    <w:rsid w:val="005902A5"/>
    <w:rsid w:val="00590354"/>
    <w:rsid w:val="00592307"/>
    <w:rsid w:val="005A3CBA"/>
    <w:rsid w:val="005D7319"/>
    <w:rsid w:val="005E1C7F"/>
    <w:rsid w:val="0061433F"/>
    <w:rsid w:val="00614FD7"/>
    <w:rsid w:val="00622ECB"/>
    <w:rsid w:val="006433A1"/>
    <w:rsid w:val="006740CA"/>
    <w:rsid w:val="00677838"/>
    <w:rsid w:val="00680AB8"/>
    <w:rsid w:val="00686F14"/>
    <w:rsid w:val="00694030"/>
    <w:rsid w:val="006A1957"/>
    <w:rsid w:val="006C0C1B"/>
    <w:rsid w:val="006E32EF"/>
    <w:rsid w:val="006E6100"/>
    <w:rsid w:val="00711885"/>
    <w:rsid w:val="00747823"/>
    <w:rsid w:val="007669FD"/>
    <w:rsid w:val="00780179"/>
    <w:rsid w:val="007820CC"/>
    <w:rsid w:val="007A00DF"/>
    <w:rsid w:val="007D173A"/>
    <w:rsid w:val="007D2A59"/>
    <w:rsid w:val="007D2C84"/>
    <w:rsid w:val="00805810"/>
    <w:rsid w:val="0083359D"/>
    <w:rsid w:val="0084174D"/>
    <w:rsid w:val="00843FBF"/>
    <w:rsid w:val="008652E0"/>
    <w:rsid w:val="00873864"/>
    <w:rsid w:val="0087399A"/>
    <w:rsid w:val="0087537B"/>
    <w:rsid w:val="00881D1A"/>
    <w:rsid w:val="008E5720"/>
    <w:rsid w:val="00932749"/>
    <w:rsid w:val="00957451"/>
    <w:rsid w:val="00976742"/>
    <w:rsid w:val="00982D16"/>
    <w:rsid w:val="00983F80"/>
    <w:rsid w:val="00992490"/>
    <w:rsid w:val="009A19F8"/>
    <w:rsid w:val="009B5779"/>
    <w:rsid w:val="009B6EB7"/>
    <w:rsid w:val="009B6FB4"/>
    <w:rsid w:val="009B7EDF"/>
    <w:rsid w:val="009C2EBF"/>
    <w:rsid w:val="009C5883"/>
    <w:rsid w:val="00A100A0"/>
    <w:rsid w:val="00A16045"/>
    <w:rsid w:val="00A31F1B"/>
    <w:rsid w:val="00A353E8"/>
    <w:rsid w:val="00A364A3"/>
    <w:rsid w:val="00A474FB"/>
    <w:rsid w:val="00A709A0"/>
    <w:rsid w:val="00A86F7D"/>
    <w:rsid w:val="00AA6106"/>
    <w:rsid w:val="00AB2290"/>
    <w:rsid w:val="00AB2491"/>
    <w:rsid w:val="00AB2C9A"/>
    <w:rsid w:val="00AE4C1A"/>
    <w:rsid w:val="00AE5A59"/>
    <w:rsid w:val="00B063BA"/>
    <w:rsid w:val="00B1641A"/>
    <w:rsid w:val="00B21AAF"/>
    <w:rsid w:val="00B62AC2"/>
    <w:rsid w:val="00B80CAC"/>
    <w:rsid w:val="00B92BEF"/>
    <w:rsid w:val="00B93981"/>
    <w:rsid w:val="00B9665B"/>
    <w:rsid w:val="00BB3962"/>
    <w:rsid w:val="00BB3B07"/>
    <w:rsid w:val="00BC2C31"/>
    <w:rsid w:val="00BD61F2"/>
    <w:rsid w:val="00BE52CB"/>
    <w:rsid w:val="00C16B05"/>
    <w:rsid w:val="00C350E5"/>
    <w:rsid w:val="00C57420"/>
    <w:rsid w:val="00C63246"/>
    <w:rsid w:val="00C75B08"/>
    <w:rsid w:val="00C84C81"/>
    <w:rsid w:val="00C92F7C"/>
    <w:rsid w:val="00CA1DA2"/>
    <w:rsid w:val="00CB1AD0"/>
    <w:rsid w:val="00CB5345"/>
    <w:rsid w:val="00CB5631"/>
    <w:rsid w:val="00CF0FAF"/>
    <w:rsid w:val="00CF18ED"/>
    <w:rsid w:val="00CF232B"/>
    <w:rsid w:val="00CF5EF5"/>
    <w:rsid w:val="00D023B8"/>
    <w:rsid w:val="00D05A4D"/>
    <w:rsid w:val="00D518C3"/>
    <w:rsid w:val="00D576EF"/>
    <w:rsid w:val="00D706B5"/>
    <w:rsid w:val="00D8469B"/>
    <w:rsid w:val="00D84B71"/>
    <w:rsid w:val="00D92F63"/>
    <w:rsid w:val="00DA319B"/>
    <w:rsid w:val="00DC2E95"/>
    <w:rsid w:val="00DD0F9A"/>
    <w:rsid w:val="00DD3BD4"/>
    <w:rsid w:val="00E056E1"/>
    <w:rsid w:val="00E463B4"/>
    <w:rsid w:val="00E57562"/>
    <w:rsid w:val="00E9199D"/>
    <w:rsid w:val="00EA3F47"/>
    <w:rsid w:val="00EA628A"/>
    <w:rsid w:val="00ED143E"/>
    <w:rsid w:val="00EE201E"/>
    <w:rsid w:val="00F124C2"/>
    <w:rsid w:val="00F34D24"/>
    <w:rsid w:val="00F3516E"/>
    <w:rsid w:val="00F42671"/>
    <w:rsid w:val="00F4445B"/>
    <w:rsid w:val="00F834E5"/>
    <w:rsid w:val="00FA3258"/>
    <w:rsid w:val="00FC58E4"/>
    <w:rsid w:val="00FC7681"/>
    <w:rsid w:val="00FD2DA6"/>
    <w:rsid w:val="00FF6B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D98573D"/>
  <w15:docId w15:val="{ADF9A93C-291E-4A34-9D08-3BE7F2C8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9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43FBF"/>
    <w:pPr>
      <w:spacing w:after="120"/>
    </w:pPr>
  </w:style>
  <w:style w:type="paragraph" w:styleId="Heading1">
    <w:name w:val="heading 1"/>
    <w:basedOn w:val="Normal"/>
    <w:next w:val="Normal"/>
    <w:link w:val="Heading1Char"/>
    <w:qFormat/>
    <w:rsid w:val="00C84C81"/>
    <w:pPr>
      <w:keepNext/>
      <w:spacing w:after="180"/>
      <w:outlineLvl w:val="0"/>
    </w:pPr>
    <w:rPr>
      <w:rFonts w:cs="Arial"/>
      <w:bCs/>
      <w:noProof/>
      <w:kern w:val="32"/>
      <w:sz w:val="30"/>
      <w:szCs w:val="30"/>
      <w:lang w:eastAsia="en-US"/>
    </w:rPr>
  </w:style>
  <w:style w:type="paragraph" w:styleId="Heading2">
    <w:name w:val="heading 2"/>
    <w:basedOn w:val="Normal"/>
    <w:next w:val="Normal"/>
    <w:link w:val="Heading2Char"/>
    <w:qFormat/>
    <w:rsid w:val="00C84C81"/>
    <w:pPr>
      <w:keepNext/>
      <w:outlineLvl w:val="1"/>
    </w:pPr>
    <w:rPr>
      <w:rFonts w:cs="Arial"/>
      <w:b/>
      <w:bCs/>
      <w:iCs/>
      <w:color w:val="595959" w:themeColor="text1" w:themeTint="A6"/>
      <w:sz w:val="24"/>
      <w:szCs w:val="24"/>
      <w:lang w:eastAsia="en-US"/>
    </w:rPr>
  </w:style>
  <w:style w:type="paragraph" w:styleId="Heading3">
    <w:name w:val="heading 3"/>
    <w:basedOn w:val="Normal"/>
    <w:next w:val="Normal"/>
    <w:link w:val="Heading3Char"/>
    <w:qFormat/>
    <w:rsid w:val="00166878"/>
    <w:pPr>
      <w:outlineLvl w:val="2"/>
    </w:pPr>
    <w:rPr>
      <w:rFonts w:cs="Arial"/>
      <w:color w:val="7F7F7F"/>
      <w:sz w:val="28"/>
      <w:szCs w:val="28"/>
      <w:lang w:eastAsia="en-US"/>
    </w:rPr>
  </w:style>
  <w:style w:type="paragraph" w:styleId="Heading4">
    <w:name w:val="heading 4"/>
    <w:basedOn w:val="Normal"/>
    <w:next w:val="Normal"/>
    <w:link w:val="Heading4Char"/>
    <w:unhideWhenUsed/>
    <w:qFormat/>
    <w:rsid w:val="00D576EF"/>
    <w:pPr>
      <w:spacing w:before="80"/>
      <w:outlineLvl w:val="3"/>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302F"/>
    <w:pPr>
      <w:tabs>
        <w:tab w:val="center" w:pos="4513"/>
        <w:tab w:val="right" w:pos="9026"/>
      </w:tabs>
      <w:spacing w:after="0"/>
    </w:pPr>
    <w:rPr>
      <w:color w:val="7F7F7F" w:themeColor="text1" w:themeTint="80"/>
    </w:rPr>
  </w:style>
  <w:style w:type="paragraph" w:styleId="Footer">
    <w:name w:val="footer"/>
    <w:basedOn w:val="Normal"/>
    <w:link w:val="FooterChar"/>
    <w:rsid w:val="005E1C7F"/>
    <w:pPr>
      <w:tabs>
        <w:tab w:val="center" w:pos="4153"/>
        <w:tab w:val="right" w:pos="9498"/>
      </w:tabs>
    </w:pPr>
    <w:rPr>
      <w:rFonts w:cs="Arial"/>
      <w:color w:val="808080"/>
      <w:sz w:val="18"/>
      <w:szCs w:val="18"/>
      <w:lang w:val="en-GB" w:eastAsia="en-US"/>
    </w:rPr>
  </w:style>
  <w:style w:type="character" w:styleId="PageNumber">
    <w:name w:val="page number"/>
    <w:rsid w:val="00D576EF"/>
    <w:rPr>
      <w:rFonts w:ascii="Arial" w:hAnsi="Arial" w:cs="Arial"/>
      <w:color w:val="7F7F7F"/>
      <w:sz w:val="16"/>
      <w:szCs w:val="16"/>
    </w:rPr>
  </w:style>
  <w:style w:type="paragraph" w:styleId="ListBullet">
    <w:name w:val="List Bullet"/>
    <w:basedOn w:val="Normal"/>
    <w:rsid w:val="00D576EF"/>
    <w:pPr>
      <w:numPr>
        <w:numId w:val="18"/>
      </w:numPr>
      <w:spacing w:line="276" w:lineRule="auto"/>
      <w:contextualSpacing/>
    </w:pPr>
    <w:rPr>
      <w:rFonts w:cs="Arial"/>
      <w:lang w:val="en-US" w:eastAsia="en-US"/>
    </w:rPr>
  </w:style>
  <w:style w:type="paragraph" w:customStyle="1" w:styleId="DOCUMENTTITLE">
    <w:name w:val="DOCUMENT TITLE"/>
    <w:basedOn w:val="Normal"/>
    <w:rsid w:val="00C84C81"/>
    <w:pPr>
      <w:spacing w:after="60"/>
    </w:pPr>
    <w:rPr>
      <w:rFonts w:ascii="Arial Black" w:hAnsi="Arial Black"/>
      <w:b/>
      <w:caps/>
      <w:noProof/>
      <w:sz w:val="28"/>
      <w:szCs w:val="28"/>
    </w:rPr>
  </w:style>
  <w:style w:type="character" w:customStyle="1" w:styleId="HeaderChar">
    <w:name w:val="Header Char"/>
    <w:link w:val="Header"/>
    <w:uiPriority w:val="99"/>
    <w:rsid w:val="0022302F"/>
    <w:rPr>
      <w:color w:val="7F7F7F" w:themeColor="text1" w:themeTint="80"/>
    </w:rPr>
  </w:style>
  <w:style w:type="paragraph" w:customStyle="1" w:styleId="Numberedlist">
    <w:name w:val="Numbered list"/>
    <w:basedOn w:val="ListBullet"/>
    <w:locked/>
    <w:rsid w:val="00C16B05"/>
    <w:pPr>
      <w:numPr>
        <w:numId w:val="3"/>
      </w:numPr>
    </w:pPr>
  </w:style>
  <w:style w:type="character" w:customStyle="1" w:styleId="FooterChar">
    <w:name w:val="Footer Char"/>
    <w:link w:val="Footer"/>
    <w:rsid w:val="005E1C7F"/>
    <w:rPr>
      <w:rFonts w:cs="Arial"/>
      <w:color w:val="808080"/>
      <w:sz w:val="18"/>
      <w:szCs w:val="18"/>
      <w:lang w:val="en-GB" w:eastAsia="en-US"/>
    </w:rPr>
  </w:style>
  <w:style w:type="character" w:customStyle="1" w:styleId="Heading1Char">
    <w:name w:val="Heading 1 Char"/>
    <w:link w:val="Heading1"/>
    <w:rsid w:val="00C84C81"/>
    <w:rPr>
      <w:rFonts w:cs="Arial"/>
      <w:bCs/>
      <w:noProof/>
      <w:kern w:val="32"/>
      <w:sz w:val="30"/>
      <w:szCs w:val="30"/>
      <w:lang w:eastAsia="en-US"/>
    </w:rPr>
  </w:style>
  <w:style w:type="character" w:customStyle="1" w:styleId="Heading2Char">
    <w:name w:val="Heading 2 Char"/>
    <w:link w:val="Heading2"/>
    <w:rsid w:val="00C84C81"/>
    <w:rPr>
      <w:rFonts w:cs="Arial"/>
      <w:b/>
      <w:bCs/>
      <w:iCs/>
      <w:color w:val="595959" w:themeColor="text1" w:themeTint="A6"/>
      <w:sz w:val="24"/>
      <w:szCs w:val="24"/>
      <w:lang w:eastAsia="en-US"/>
    </w:rPr>
  </w:style>
  <w:style w:type="character" w:customStyle="1" w:styleId="Heading3Char">
    <w:name w:val="Heading 3 Char"/>
    <w:link w:val="Heading3"/>
    <w:rsid w:val="00166878"/>
    <w:rPr>
      <w:rFonts w:cs="Arial"/>
      <w:color w:val="7F7F7F"/>
      <w:sz w:val="28"/>
      <w:szCs w:val="28"/>
      <w:lang w:eastAsia="en-US"/>
    </w:rPr>
  </w:style>
  <w:style w:type="character" w:customStyle="1" w:styleId="Heading4Char">
    <w:name w:val="Heading 4 Char"/>
    <w:link w:val="Heading4"/>
    <w:rsid w:val="00D576EF"/>
    <w:rPr>
      <w:rFonts w:ascii="Arial" w:hAnsi="Arial" w:cs="Arial"/>
      <w:b/>
      <w:sz w:val="22"/>
      <w:szCs w:val="22"/>
      <w:lang w:eastAsia="en-US"/>
    </w:rPr>
  </w:style>
  <w:style w:type="paragraph" w:styleId="ListBullet2">
    <w:name w:val="List Bullet 2"/>
    <w:basedOn w:val="ListBullet"/>
    <w:rsid w:val="00D576EF"/>
    <w:pPr>
      <w:numPr>
        <w:numId w:val="19"/>
      </w:numPr>
    </w:pPr>
  </w:style>
  <w:style w:type="paragraph" w:styleId="ListContinue">
    <w:name w:val="List Continue"/>
    <w:basedOn w:val="Normal"/>
    <w:rsid w:val="00D576EF"/>
    <w:pPr>
      <w:ind w:left="426"/>
      <w:contextualSpacing/>
    </w:pPr>
    <w:rPr>
      <w:rFonts w:cs="Arial"/>
      <w:lang w:val="en-US" w:eastAsia="en-US"/>
    </w:rPr>
  </w:style>
  <w:style w:type="paragraph" w:styleId="ListNumber">
    <w:name w:val="List Number"/>
    <w:basedOn w:val="Normal"/>
    <w:rsid w:val="00D576EF"/>
    <w:pPr>
      <w:numPr>
        <w:numId w:val="20"/>
      </w:numPr>
      <w:spacing w:after="60"/>
    </w:pPr>
    <w:rPr>
      <w:rFonts w:cs="Arial"/>
      <w:lang w:val="en-US" w:eastAsia="en-US"/>
    </w:rPr>
  </w:style>
  <w:style w:type="paragraph" w:customStyle="1" w:styleId="Imagecaption">
    <w:name w:val="Image caption"/>
    <w:qFormat/>
    <w:rsid w:val="00D576EF"/>
    <w:pPr>
      <w:spacing w:after="120"/>
    </w:pPr>
    <w:rPr>
      <w:rFonts w:cs="Arial"/>
      <w:i/>
      <w:color w:val="7F7F7F"/>
      <w:sz w:val="16"/>
      <w:szCs w:val="16"/>
      <w:lang w:val="en-US" w:eastAsia="en-US"/>
    </w:rPr>
  </w:style>
  <w:style w:type="character" w:styleId="Hyperlink">
    <w:name w:val="Hyperlink"/>
    <w:rsid w:val="00D84B71"/>
    <w:rPr>
      <w:color w:val="00877F"/>
      <w:u w:val="single"/>
    </w:rPr>
  </w:style>
  <w:style w:type="character" w:styleId="SubtleReference">
    <w:name w:val="Subtle Reference"/>
    <w:uiPriority w:val="31"/>
    <w:qFormat/>
    <w:locked/>
    <w:rsid w:val="00DD0F9A"/>
    <w:rPr>
      <w:smallCaps/>
      <w:color w:val="C0504D"/>
      <w:u w:val="single"/>
    </w:rPr>
  </w:style>
  <w:style w:type="character" w:styleId="IntenseReference">
    <w:name w:val="Intense Reference"/>
    <w:uiPriority w:val="32"/>
    <w:qFormat/>
    <w:locked/>
    <w:rsid w:val="00DD0F9A"/>
    <w:rPr>
      <w:b/>
      <w:bCs/>
      <w:smallCaps/>
      <w:color w:val="C0504D"/>
      <w:spacing w:val="5"/>
      <w:u w:val="single"/>
    </w:rPr>
  </w:style>
  <w:style w:type="paragraph" w:styleId="IntenseQuote">
    <w:name w:val="Intense Quote"/>
    <w:basedOn w:val="Normal"/>
    <w:next w:val="Normal"/>
    <w:link w:val="IntenseQuoteChar"/>
    <w:uiPriority w:val="30"/>
    <w:qFormat/>
    <w:locked/>
    <w:rsid w:val="00DD0F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0F9A"/>
    <w:rPr>
      <w:b/>
      <w:bCs/>
      <w:i/>
      <w:iCs/>
      <w:color w:val="4F81BD"/>
      <w:sz w:val="21"/>
      <w:szCs w:val="21"/>
    </w:rPr>
  </w:style>
  <w:style w:type="paragraph" w:styleId="Quote">
    <w:name w:val="Quote"/>
    <w:basedOn w:val="Normal"/>
    <w:next w:val="Normal"/>
    <w:link w:val="QuoteChar"/>
    <w:uiPriority w:val="29"/>
    <w:qFormat/>
    <w:locked/>
    <w:rsid w:val="00DD0F9A"/>
    <w:rPr>
      <w:i/>
      <w:iCs/>
      <w:color w:val="000000"/>
    </w:rPr>
  </w:style>
  <w:style w:type="character" w:customStyle="1" w:styleId="QuoteChar">
    <w:name w:val="Quote Char"/>
    <w:link w:val="Quote"/>
    <w:uiPriority w:val="29"/>
    <w:rsid w:val="00DD0F9A"/>
    <w:rPr>
      <w:i/>
      <w:iCs/>
      <w:color w:val="000000"/>
      <w:sz w:val="21"/>
      <w:szCs w:val="21"/>
    </w:rPr>
  </w:style>
  <w:style w:type="character" w:customStyle="1" w:styleId="Legislation">
    <w:name w:val="Legislation"/>
    <w:rsid w:val="00DD0F9A"/>
    <w:rPr>
      <w:bCs/>
      <w:i/>
      <w:color w:val="auto"/>
    </w:rPr>
  </w:style>
  <w:style w:type="character" w:styleId="HTMLKeyboard">
    <w:name w:val="HTML Keyboard"/>
    <w:locked/>
    <w:rsid w:val="00DD0F9A"/>
    <w:rPr>
      <w:rFonts w:ascii="Courier New" w:hAnsi="Courier New" w:cs="Courier New"/>
      <w:sz w:val="20"/>
      <w:szCs w:val="20"/>
    </w:rPr>
  </w:style>
  <w:style w:type="character" w:styleId="LineNumber">
    <w:name w:val="line number"/>
    <w:aliases w:val="Legislation-reference"/>
    <w:basedOn w:val="DefaultParagraphFont"/>
    <w:locked/>
    <w:rsid w:val="00DD0F9A"/>
  </w:style>
  <w:style w:type="character" w:styleId="Strong">
    <w:name w:val="Strong"/>
    <w:locked/>
    <w:rsid w:val="006433A1"/>
    <w:rPr>
      <w:b/>
      <w:bCs/>
    </w:rPr>
  </w:style>
  <w:style w:type="paragraph" w:customStyle="1" w:styleId="Tagline">
    <w:name w:val="Tagline"/>
    <w:qFormat/>
    <w:rsid w:val="006433A1"/>
    <w:pPr>
      <w:spacing w:after="120"/>
    </w:pPr>
    <w:rPr>
      <w:rFonts w:cs="Arial"/>
      <w:b/>
      <w:color w:val="808080"/>
      <w:sz w:val="22"/>
      <w:szCs w:val="22"/>
      <w:lang w:val="en-GB" w:eastAsia="en-US"/>
    </w:rPr>
  </w:style>
  <w:style w:type="table" w:styleId="TableGrid">
    <w:name w:val="Table Grid"/>
    <w:basedOn w:val="TableNormal"/>
    <w:locked/>
    <w:rsid w:val="00843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locked/>
    <w:rsid w:val="00680AB8"/>
    <w:pPr>
      <w:spacing w:after="0"/>
    </w:pPr>
    <w:rPr>
      <w:rFonts w:ascii="Tahoma" w:hAnsi="Tahoma" w:cs="Tahoma"/>
      <w:sz w:val="16"/>
      <w:szCs w:val="16"/>
    </w:rPr>
  </w:style>
  <w:style w:type="character" w:customStyle="1" w:styleId="BalloonTextChar">
    <w:name w:val="Balloon Text Char"/>
    <w:basedOn w:val="DefaultParagraphFont"/>
    <w:link w:val="BalloonText"/>
    <w:rsid w:val="00680AB8"/>
    <w:rPr>
      <w:rFonts w:ascii="Tahoma" w:hAnsi="Tahoma" w:cs="Tahoma"/>
      <w:sz w:val="16"/>
      <w:szCs w:val="16"/>
    </w:rPr>
  </w:style>
  <w:style w:type="paragraph" w:styleId="ListParagraph">
    <w:name w:val="List Paragraph"/>
    <w:basedOn w:val="Normal"/>
    <w:uiPriority w:val="34"/>
    <w:qFormat/>
    <w:locked/>
    <w:rsid w:val="0047304E"/>
    <w:pPr>
      <w:ind w:left="720"/>
      <w:contextualSpacing/>
    </w:pPr>
  </w:style>
  <w:style w:type="character" w:styleId="UnresolvedMention">
    <w:name w:val="Unresolved Mention"/>
    <w:basedOn w:val="DefaultParagraphFont"/>
    <w:uiPriority w:val="99"/>
    <w:semiHidden/>
    <w:unhideWhenUsed/>
    <w:rsid w:val="007D2C84"/>
    <w:rPr>
      <w:color w:val="605E5C"/>
      <w:shd w:val="clear" w:color="auto" w:fill="E1DFDD"/>
    </w:rPr>
  </w:style>
  <w:style w:type="character" w:styleId="FollowedHyperlink">
    <w:name w:val="FollowedHyperlink"/>
    <w:basedOn w:val="DefaultParagraphFont"/>
    <w:semiHidden/>
    <w:unhideWhenUsed/>
    <w:locked/>
    <w:rsid w:val="007D2C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https://www.dsdsatsip.qld.gov.au/our-work/aboriginal-torres-strait-islander-partnerships/business-economic-development/queensland-indigenous-procurement-policy" TargetMode="External" Type="http://schemas.openxmlformats.org/officeDocument/2006/relationships/hyperlink"/>
<Relationship Id="rId11" Target="https://www.dsdsatsip.qld.gov.au/resources/dsdsatsip/work/atsip/business-economic-development/qipp/indigenous-business-procurement-guide.pdf" TargetMode="External" Type="http://schemas.openxmlformats.org/officeDocument/2006/relationships/hyperlink"/>
<Relationship Id="rId12" Target="https://www.forgov.qld.gov.au/finance-and-procurement/procurement/procurement-resources/procurement-policies-and-frameworks/our-procurement-policy" TargetMode="External" Type="http://schemas.openxmlformats.org/officeDocument/2006/relationships/hyperlink"/>
<Relationship Id="rId13" Target="https://www.dsdsatsip.qld.gov.au/our-work/aboriginal-torres-strait-islander-partnerships/business-economic-development/enterprise-development" TargetMode="External" Type="http://schemas.openxmlformats.org/officeDocument/2006/relationships/hyperlink"/>
<Relationship Id="rId14" Target="https://www.bbf.org.au/" TargetMode="External" Type="http://schemas.openxmlformats.org/officeDocument/2006/relationships/hyperlink"/>
<Relationship Id="rId15" Target="https://supplynation.org.au/" TargetMode="External" Type="http://schemas.openxmlformats.org/officeDocument/2006/relationships/hyperlink"/>
<Relationship Id="rId16" Target="https://www.epw.qld.gov.au/about/strategy/buy-qld" TargetMode="External" Type="http://schemas.openxmlformats.org/officeDocument/2006/relationships/hyperlink"/>
<Relationship Id="rId17" Target="https://www.oric.gov.au/" TargetMode="External" Type="http://schemas.openxmlformats.org/officeDocument/2006/relationships/hyperlink"/>
<Relationship Id="rId18" Target="fontTable.xml" Type="http://schemas.openxmlformats.org/officeDocument/2006/relationships/fontTable"/>
<Relationship Id="rId19"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footer1.xml" Type="http://schemas.openxmlformats.org/officeDocument/2006/relationships/footer"/>
<Relationship Id="rId9" Target="header2.xml" Type="http://schemas.openxmlformats.org/officeDocument/2006/relationships/header"/>
</Relationships>

</file>

<file path=word/_rels/header2.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629</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SOLID factsheet portrait</vt:lpstr>
    </vt:vector>
  </TitlesOfParts>
  <Manager/>
  <Company>Queensland Government</Company>
  <LinksUpToDate>false</LinksUpToDate>
  <CharactersWithSpaces>5589</CharactersWithSpaces>
  <SharedDoc>false</SharedDoc>
  <HyperlinkBase/>
  <HLinks>
    <vt:vector size="6" baseType="variant">
      <vt:variant>
        <vt:i4>1048600</vt:i4>
      </vt:variant>
      <vt:variant>
        <vt:i4>0</vt:i4>
      </vt:variant>
      <vt:variant>
        <vt:i4>0</vt:i4>
      </vt:variant>
      <vt:variant>
        <vt:i4>5</vt:i4>
      </vt:variant>
      <vt:variant>
        <vt:lpwstr>http://datsimaintranet/datsimaintranet/forms-templates/our-department/marketing-and-communication/template-guidelines.pdf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Factsheet template</cp:category>
  <dcterms:created xsi:type="dcterms:W3CDTF">2023-06-15T01:09:00Z</dcterms:created>
  <dc:creator>Queensland Government</dc:creator>
  <dc:description>Solid agenda factsheet template in A4 portrait</dc:description>
  <cp:keywords>QIPP fact sheet for government buyers</cp:keywords>
  <cp:lastModifiedBy>Russell W Black</cp:lastModifiedBy>
  <cp:lastPrinted>2009-04-20T04:42:00Z</cp:lastPrinted>
  <dcterms:modified xsi:type="dcterms:W3CDTF">2023-06-16T04:33:00Z</dcterms:modified>
  <cp:revision>4</cp:revision>
  <dc:subject>QIPP fact sheet for government buyers</dc:subject>
  <dc:title>QIPP fact sheet for government buyers</dc:title>
</cp:coreProperties>
</file>