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6DDC0" w14:textId="3C2A581B" w:rsidR="00A55D92" w:rsidRDefault="00814AE3" w:rsidP="00A55D92">
      <w:r>
        <w:rPr>
          <w:noProof/>
          <w:lang w:val="en-AU"/>
        </w:rPr>
        <mc:AlternateContent>
          <mc:Choice Requires="wps">
            <w:drawing>
              <wp:anchor distT="0" distB="0" distL="114300" distR="114300" simplePos="0" relativeHeight="251658240" behindDoc="0" locked="0" layoutInCell="1" allowOverlap="1" wp14:anchorId="16FBAED7" wp14:editId="5FCB71A0">
                <wp:simplePos x="0" y="0"/>
                <wp:positionH relativeFrom="margin">
                  <wp:posOffset>29261</wp:posOffset>
                </wp:positionH>
                <wp:positionV relativeFrom="paragraph">
                  <wp:posOffset>5451704</wp:posOffset>
                </wp:positionV>
                <wp:extent cx="5592445" cy="190195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592445" cy="1901952"/>
                        </a:xfrm>
                        <a:prstGeom prst="rect">
                          <a:avLst/>
                        </a:prstGeom>
                        <a:noFill/>
                        <a:ln w="6350">
                          <a:noFill/>
                        </a:ln>
                        <a:effectLst/>
                      </wps:spPr>
                      <wps:txbx>
                        <w:txbxContent>
                          <w:p w14:paraId="3444EB9B" w14:textId="7ECB1D1E" w:rsidR="00E43F01" w:rsidRPr="00814AE3" w:rsidRDefault="00814AE3" w:rsidP="00814AE3">
                            <w:pPr>
                              <w:pStyle w:val="Reportsub-title"/>
                              <w:rPr>
                                <w:rFonts w:ascii="Arial Nova" w:hAnsi="Arial Nova"/>
                                <w:b/>
                                <w:bCs/>
                                <w:sz w:val="48"/>
                                <w:szCs w:val="48"/>
                              </w:rPr>
                            </w:pPr>
                            <w:r w:rsidRPr="00814AE3">
                              <w:rPr>
                                <w:rFonts w:ascii="Arial Nova" w:hAnsi="Arial Nova"/>
                                <w:b/>
                                <w:bCs/>
                                <w:sz w:val="48"/>
                                <w:szCs w:val="48"/>
                              </w:rPr>
                              <w:t xml:space="preserve">Promotional Toolkit </w:t>
                            </w:r>
                          </w:p>
                          <w:p w14:paraId="2855BA41" w14:textId="77777777" w:rsidR="00814AE3" w:rsidRPr="00814AE3" w:rsidRDefault="00814AE3" w:rsidP="00814AE3">
                            <w:pPr>
                              <w:pStyle w:val="Reportsub-title"/>
                              <w:rPr>
                                <w:sz w:val="32"/>
                                <w:szCs w:val="32"/>
                              </w:rPr>
                            </w:pPr>
                            <w:r>
                              <w:rPr>
                                <w:sz w:val="32"/>
                                <w:szCs w:val="32"/>
                              </w:rPr>
                              <w:t xml:space="preserve">This toolkit contains resources to help promote the </w:t>
                            </w:r>
                            <w:r w:rsidRPr="00814AE3">
                              <w:rPr>
                                <w:sz w:val="32"/>
                                <w:szCs w:val="32"/>
                              </w:rPr>
                              <w:t>Celebrating Reconciliation Grants 2025</w:t>
                            </w:r>
                          </w:p>
                          <w:p w14:paraId="697560BE" w14:textId="7BD710DF" w:rsidR="00814AE3" w:rsidRPr="00396B2C" w:rsidRDefault="00814AE3" w:rsidP="00814AE3">
                            <w:pPr>
                              <w:pStyle w:val="Reportsub-title"/>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BAED7" id="_x0000_t202" coordsize="21600,21600" o:spt="202" path="m,l,21600r21600,l21600,xe">
                <v:stroke joinstyle="miter"/>
                <v:path gradientshapeok="t" o:connecttype="rect"/>
              </v:shapetype>
              <v:shape id="Text Box 6" o:spid="_x0000_s1026" type="#_x0000_t202" style="position:absolute;margin-left:2.3pt;margin-top:429.25pt;width:440.35pt;height:149.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" filled="f" stroked="f" strokeweight=".5pt">
                <v:textbox>
                  <w:txbxContent>
                    <w:p w14:paraId="3444EB9B" w14:textId="7ECB1D1E" w:rsidR="00E43F01" w:rsidRPr="00814AE3" w:rsidRDefault="00814AE3" w:rsidP="00814AE3">
                      <w:pPr>
                        <w:pStyle w:val="Reportsub-title"/>
                        <w:rPr>
                          <w:rFonts w:ascii="Arial Nova" w:hAnsi="Arial Nova"/>
                          <w:b/>
                          <w:bCs/>
                          <w:sz w:val="48"/>
                          <w:szCs w:val="48"/>
                        </w:rPr>
                      </w:pPr>
                      <w:r w:rsidRPr="00814AE3">
                        <w:rPr>
                          <w:rFonts w:ascii="Arial Nova" w:hAnsi="Arial Nova"/>
                          <w:b/>
                          <w:bCs/>
                          <w:sz w:val="48"/>
                          <w:szCs w:val="48"/>
                        </w:rPr>
                        <w:t xml:space="preserve">Promotional Toolkit </w:t>
                      </w:r>
                    </w:p>
                    <w:p w14:paraId="2855BA41" w14:textId="77777777" w:rsidR="00814AE3" w:rsidRPr="00814AE3" w:rsidRDefault="00814AE3" w:rsidP="00814AE3">
                      <w:pPr>
                        <w:pStyle w:val="Reportsub-title"/>
                        <w:rPr>
                          <w:sz w:val="32"/>
                          <w:szCs w:val="32"/>
                        </w:rPr>
                      </w:pPr>
                      <w:r>
                        <w:rPr>
                          <w:sz w:val="32"/>
                          <w:szCs w:val="32"/>
                        </w:rPr>
                        <w:t xml:space="preserve">This toolkit contains resources to help promote the </w:t>
                      </w:r>
                      <w:r w:rsidRPr="00814AE3">
                        <w:rPr>
                          <w:sz w:val="32"/>
                          <w:szCs w:val="32"/>
                        </w:rPr>
                        <w:t>Celebrating Reconciliation Grants 2025</w:t>
                      </w:r>
                    </w:p>
                    <w:p w14:paraId="697560BE" w14:textId="7BD710DF" w:rsidR="00814AE3" w:rsidRPr="00396B2C" w:rsidRDefault="00814AE3" w:rsidP="00814AE3">
                      <w:pPr>
                        <w:pStyle w:val="Reportsub-title"/>
                        <w:rPr>
                          <w:sz w:val="32"/>
                          <w:szCs w:val="32"/>
                        </w:rPr>
                      </w:pPr>
                    </w:p>
                  </w:txbxContent>
                </v:textbox>
                <w10:wrap anchorx="margin"/>
              </v:shape>
            </w:pict>
          </mc:Fallback>
        </mc:AlternateContent>
      </w:r>
      <w:r w:rsidR="00A55D92">
        <w:br w:type="page"/>
      </w:r>
    </w:p>
    <w:p w14:paraId="65796F6C" w14:textId="77777777" w:rsidR="00E43F01" w:rsidRDefault="00E43F01" w:rsidP="00E43F01">
      <w:pPr>
        <w:pStyle w:val="Centredacknowledgementtitle"/>
      </w:pPr>
      <w:bookmarkStart w:id="0" w:name="_Toc70623765"/>
      <w:bookmarkStart w:id="1" w:name="_Toc71722878"/>
      <w:bookmarkStart w:id="2" w:name="_Toc71731501"/>
      <w:bookmarkStart w:id="3" w:name="_Toc71731891"/>
      <w:bookmarkStart w:id="4" w:name="_Toc71791428"/>
      <w:bookmarkStart w:id="5" w:name="_Toc71791590"/>
      <w:bookmarkStart w:id="6" w:name="_Toc73109745"/>
      <w:bookmarkStart w:id="7" w:name="_Toc70435066"/>
      <w:bookmarkStart w:id="8" w:name="_Toc70587240"/>
    </w:p>
    <w:p w14:paraId="7EB46D3A" w14:textId="77777777" w:rsidR="00E43F01" w:rsidRDefault="00E43F01" w:rsidP="00E43F01">
      <w:pPr>
        <w:pStyle w:val="Centredacknowledgementtitle"/>
      </w:pPr>
    </w:p>
    <w:p w14:paraId="6ACF58F5" w14:textId="77777777" w:rsidR="00E43F01" w:rsidRDefault="00E43F01" w:rsidP="00E43F01">
      <w:pPr>
        <w:pStyle w:val="Centredacknowledgementtitle"/>
      </w:pPr>
    </w:p>
    <w:p w14:paraId="2F9497D4" w14:textId="77777777" w:rsidR="00E43F01" w:rsidRDefault="00E43F01" w:rsidP="00E43F01">
      <w:pPr>
        <w:pStyle w:val="Centredacknowledgementtitle"/>
      </w:pPr>
    </w:p>
    <w:p w14:paraId="72917E59" w14:textId="77777777" w:rsidR="00E43F01" w:rsidRDefault="00E43F01" w:rsidP="00E43F01">
      <w:pPr>
        <w:pStyle w:val="Centredacknowledgementtitle"/>
      </w:pPr>
    </w:p>
    <w:p w14:paraId="52A91078" w14:textId="77777777" w:rsidR="00E43F01" w:rsidRDefault="00E43F01" w:rsidP="00E43F01">
      <w:pPr>
        <w:pStyle w:val="Centredacknowledgementtitle"/>
      </w:pPr>
    </w:p>
    <w:p w14:paraId="3AE9BA6A" w14:textId="77777777" w:rsidR="00E43F01" w:rsidRDefault="00E43F01" w:rsidP="00E43F01">
      <w:pPr>
        <w:pStyle w:val="Centredacknowledgementtitle"/>
      </w:pPr>
    </w:p>
    <w:p w14:paraId="33A140C9" w14:textId="77777777" w:rsidR="00E43F01" w:rsidRPr="00D85406" w:rsidRDefault="00E43F01" w:rsidP="00E43F01">
      <w:pPr>
        <w:pStyle w:val="Centredacknowledgementtitle"/>
      </w:pPr>
      <w:r w:rsidRPr="00D85406">
        <w:t>Acknowledgment of Country</w:t>
      </w:r>
      <w:bookmarkEnd w:id="0"/>
      <w:bookmarkEnd w:id="1"/>
      <w:bookmarkEnd w:id="2"/>
      <w:bookmarkEnd w:id="3"/>
      <w:bookmarkEnd w:id="4"/>
      <w:bookmarkEnd w:id="5"/>
      <w:bookmarkEnd w:id="6"/>
    </w:p>
    <w:p w14:paraId="4C3F3569" w14:textId="77777777" w:rsidR="00E43F01" w:rsidRPr="008A5E58" w:rsidRDefault="00E43F01" w:rsidP="00E43F01">
      <w:pPr>
        <w:pStyle w:val="Centredacknowledgement"/>
        <w:rPr>
          <w:lang w:val="en-AU"/>
        </w:rPr>
      </w:pPr>
      <w:r w:rsidRPr="008A5E58">
        <w:t>We pay our respects to the Aboriginal and Torres Strait Islander ancestors of this land, their spirits and their legacy. The foundations laid by these ancestors—our First Nations peoples—gives strength, inspiration and courage to current and future generations, towards creating a better Queensland</w:t>
      </w:r>
      <w:r>
        <w:t>.</w:t>
      </w:r>
    </w:p>
    <w:p w14:paraId="2FF0E78B" w14:textId="77777777" w:rsidR="00E43F01" w:rsidRDefault="00E43F01" w:rsidP="00E43F01">
      <w:pPr>
        <w:spacing w:after="120" w:line="259" w:lineRule="auto"/>
        <w:ind w:left="360"/>
        <w:contextualSpacing/>
        <w:rPr>
          <w:lang w:val="en-AU"/>
        </w:rPr>
      </w:pPr>
      <w:bookmarkStart w:id="9" w:name="_Hlk55397250"/>
    </w:p>
    <w:p w14:paraId="47EF96A3" w14:textId="77777777" w:rsidR="00E43F01" w:rsidRDefault="00E43F01" w:rsidP="00E43F01">
      <w:pPr>
        <w:spacing w:after="120" w:line="259" w:lineRule="auto"/>
        <w:ind w:left="360"/>
        <w:contextualSpacing/>
        <w:rPr>
          <w:lang w:val="en-AU"/>
        </w:rPr>
      </w:pPr>
    </w:p>
    <w:p w14:paraId="4D72CE92" w14:textId="77777777" w:rsidR="00E43F01" w:rsidRPr="008A5E58" w:rsidRDefault="00E43F01" w:rsidP="00E43F01">
      <w:pPr>
        <w:spacing w:after="120" w:line="259" w:lineRule="auto"/>
        <w:ind w:left="360"/>
        <w:contextualSpacing/>
        <w:rPr>
          <w:lang w:val="en-AU"/>
        </w:rPr>
      </w:pPr>
    </w:p>
    <w:p w14:paraId="486B8B55" w14:textId="77777777" w:rsidR="00E43F01" w:rsidRPr="008A5E58" w:rsidRDefault="00E43F01" w:rsidP="00E43F01">
      <w:pPr>
        <w:spacing w:after="160" w:line="259" w:lineRule="auto"/>
        <w:rPr>
          <w:color w:val="57528B"/>
          <w:sz w:val="30"/>
          <w:szCs w:val="30"/>
          <w:lang w:val="en-AU"/>
        </w:rPr>
      </w:pPr>
      <w:bookmarkStart w:id="10" w:name="_Toc30598150"/>
      <w:bookmarkEnd w:id="9"/>
      <w:r w:rsidRPr="008A5E58">
        <w:br w:type="page"/>
      </w:r>
    </w:p>
    <w:p w14:paraId="60CD22FB" w14:textId="77777777" w:rsidR="00E43F01" w:rsidRDefault="00E43F01" w:rsidP="00E43F01">
      <w:pPr>
        <w:rPr>
          <w:lang w:val="en-AU"/>
        </w:rPr>
      </w:pPr>
      <w:bookmarkStart w:id="11" w:name="_Toc70623774"/>
      <w:bookmarkStart w:id="12" w:name="_Toc73109754"/>
    </w:p>
    <w:p w14:paraId="38C3CEA0" w14:textId="77777777" w:rsidR="00E43F01" w:rsidRDefault="00E43F01" w:rsidP="00E43F01">
      <w:pPr>
        <w:pStyle w:val="Heading1"/>
        <w:ind w:left="0" w:firstLine="0"/>
      </w:pPr>
      <w:r>
        <w:t>About the grants</w:t>
      </w:r>
    </w:p>
    <w:p w14:paraId="4ADAA8FD" w14:textId="77777777" w:rsidR="00E43F01" w:rsidRPr="000A39E7" w:rsidRDefault="00E43F01" w:rsidP="00E43F01">
      <w:pPr>
        <w:rPr>
          <w:lang w:val="en-AU"/>
        </w:rPr>
      </w:pPr>
      <w:r w:rsidRPr="000A39E7">
        <w:rPr>
          <w:lang w:val="en-AU"/>
        </w:rPr>
        <w:t xml:space="preserve">The Celebrating Reconciliation Grants Program is designed to support events and activities held in or around National Reconciliation Week. </w:t>
      </w:r>
    </w:p>
    <w:p w14:paraId="4191DC15" w14:textId="77777777" w:rsidR="00E43F01" w:rsidRPr="000A39E7" w:rsidRDefault="00E43F01" w:rsidP="00E43F01">
      <w:pPr>
        <w:rPr>
          <w:lang w:val="en-AU"/>
        </w:rPr>
      </w:pPr>
      <w:r w:rsidRPr="000A39E7">
        <w:rPr>
          <w:lang w:val="en-AU"/>
        </w:rPr>
        <w:t>Key criteria for events and activities are to:</w:t>
      </w:r>
    </w:p>
    <w:p w14:paraId="13B4FA3B" w14:textId="77777777" w:rsidR="00E43F01" w:rsidRPr="000A39E7" w:rsidRDefault="00E43F01" w:rsidP="00E43F01">
      <w:pPr>
        <w:pStyle w:val="bullets"/>
      </w:pPr>
      <w:r w:rsidRPr="000A39E7">
        <w:t xml:space="preserve">promote and facilitate respectful relationships between Aboriginal, Torres Strait Islander and non-Indigenous Queenslanders </w:t>
      </w:r>
    </w:p>
    <w:p w14:paraId="20F072CA" w14:textId="77777777" w:rsidR="00E43F01" w:rsidRPr="000A39E7" w:rsidRDefault="00E43F01" w:rsidP="00E43F01">
      <w:pPr>
        <w:pStyle w:val="bullets"/>
      </w:pPr>
      <w:r w:rsidRPr="000A39E7">
        <w:t>promote inclusion through strengthening relationships between Aboriginal, Torres Strait Islander and non-Indigenous Queenslanders</w:t>
      </w:r>
    </w:p>
    <w:p w14:paraId="4370828E" w14:textId="77777777" w:rsidR="00E43F01" w:rsidRPr="000A39E7" w:rsidRDefault="00E43F01" w:rsidP="00E43F01">
      <w:pPr>
        <w:pStyle w:val="bullets"/>
      </w:pPr>
      <w:r w:rsidRPr="000A39E7">
        <w:t>raise community awareness of National Reconciliation Week, held annually from 27 May to 3 June</w:t>
      </w:r>
    </w:p>
    <w:p w14:paraId="4E4D4CE3" w14:textId="77777777" w:rsidR="00E43F01" w:rsidRPr="000A39E7" w:rsidRDefault="00E43F01" w:rsidP="00E43F01">
      <w:pPr>
        <w:pStyle w:val="bullets"/>
      </w:pPr>
      <w:r w:rsidRPr="000A39E7">
        <w:t>offer community members opportunities to learn, share, and grow—for example, through sharing stories, and showcasing local Aboriginal and Torres Strait Islander histories, arts and cultural activities.</w:t>
      </w:r>
    </w:p>
    <w:p w14:paraId="068B8F5D" w14:textId="77777777" w:rsidR="00E43F01" w:rsidRPr="000A39E7" w:rsidRDefault="00E43F01" w:rsidP="00E43F01">
      <w:pPr>
        <w:pStyle w:val="bullets"/>
        <w:numPr>
          <w:ilvl w:val="0"/>
          <w:numId w:val="0"/>
        </w:numPr>
      </w:pPr>
    </w:p>
    <w:p w14:paraId="33078FAB" w14:textId="3A10E841" w:rsidR="00E43F01" w:rsidRDefault="00E43F01" w:rsidP="00E43F01">
      <w:pPr>
        <w:pStyle w:val="bullets"/>
        <w:numPr>
          <w:ilvl w:val="0"/>
          <w:numId w:val="0"/>
        </w:numPr>
      </w:pPr>
      <w:r w:rsidRPr="000A39E7">
        <w:t>The Celebrating Reconciliation Grants 2025 will support Queensland-based reconciliation events held in or around National Reconciliation Week 2025. Organisations will be able to apply for grants of $</w:t>
      </w:r>
      <w:r w:rsidR="00843E69" w:rsidRPr="000A39E7">
        <w:t>2,500</w:t>
      </w:r>
      <w:r w:rsidRPr="000A39E7">
        <w:t xml:space="preserve"> (exclusive of GST) per event. A total of $</w:t>
      </w:r>
      <w:r w:rsidR="00843E69" w:rsidRPr="000A39E7">
        <w:t>75,000</w:t>
      </w:r>
      <w:r w:rsidRPr="000A39E7">
        <w:t xml:space="preserve"> in grant funding is available.</w:t>
      </w:r>
    </w:p>
    <w:p w14:paraId="441F6564" w14:textId="77777777" w:rsidR="00E43F01" w:rsidRDefault="00E43F01" w:rsidP="00E43F01">
      <w:pPr>
        <w:pStyle w:val="Heading1"/>
      </w:pPr>
    </w:p>
    <w:p w14:paraId="0381981B" w14:textId="77777777" w:rsidR="00E43F01" w:rsidRDefault="00E43F01" w:rsidP="00E43F01">
      <w:pPr>
        <w:pStyle w:val="Heading1"/>
      </w:pPr>
      <w:r>
        <w:t>Key messages</w:t>
      </w:r>
    </w:p>
    <w:p w14:paraId="1DB4F111" w14:textId="77777777" w:rsidR="00E43F01" w:rsidRPr="00FA0A9C" w:rsidRDefault="00E43F01" w:rsidP="00E43F01">
      <w:pPr>
        <w:pStyle w:val="ListParagraph"/>
        <w:numPr>
          <w:ilvl w:val="0"/>
          <w:numId w:val="22"/>
        </w:numPr>
        <w:spacing w:after="120" w:line="259" w:lineRule="auto"/>
        <w:ind w:left="284" w:hanging="284"/>
        <w:contextualSpacing w:val="0"/>
      </w:pPr>
      <w:r w:rsidRPr="00FA0A9C">
        <w:t>National Reconciliation Week, held annually from 27 May to 3 June, celebrates and builds on respectful relationships shared by Aboriginal, Torres Strait Islander and non-Indigenous Australians.</w:t>
      </w:r>
    </w:p>
    <w:p w14:paraId="4190E7ED" w14:textId="77777777" w:rsidR="00E43F01" w:rsidRPr="00FA0A9C" w:rsidRDefault="00E43F01" w:rsidP="00E43F01">
      <w:pPr>
        <w:pStyle w:val="ListParagraph"/>
        <w:numPr>
          <w:ilvl w:val="0"/>
          <w:numId w:val="22"/>
        </w:numPr>
        <w:spacing w:after="120" w:line="259" w:lineRule="auto"/>
        <w:ind w:left="284" w:hanging="284"/>
        <w:contextualSpacing w:val="0"/>
      </w:pPr>
      <w:r w:rsidRPr="00FA0A9C">
        <w:t>The week is an opportunity for all Australians to learn about our shared histories, cultures and achievements and to explore how each of us can join the national reconciliation effort.</w:t>
      </w:r>
    </w:p>
    <w:p w14:paraId="6F1E4543" w14:textId="77777777" w:rsidR="00E43F01" w:rsidRPr="000A39E7" w:rsidRDefault="00E43F01" w:rsidP="00E43F01">
      <w:pPr>
        <w:pStyle w:val="ListParagraph"/>
        <w:numPr>
          <w:ilvl w:val="0"/>
          <w:numId w:val="22"/>
        </w:numPr>
        <w:spacing w:after="120" w:line="259" w:lineRule="auto"/>
        <w:ind w:left="284" w:hanging="284"/>
        <w:contextualSpacing w:val="0"/>
      </w:pPr>
      <w:r w:rsidRPr="000A39E7">
        <w:t>The Celebrating Reconciliation Grants supports Queensland-based reconciliation events held in or around National Reconciliation Week 2025 (in May or June).</w:t>
      </w:r>
    </w:p>
    <w:p w14:paraId="77541731" w14:textId="4BF4924B" w:rsidR="00E43F01" w:rsidRPr="000A39E7" w:rsidRDefault="00E43F01" w:rsidP="00E43F01">
      <w:pPr>
        <w:pStyle w:val="ListParagraph"/>
        <w:numPr>
          <w:ilvl w:val="0"/>
          <w:numId w:val="22"/>
        </w:numPr>
        <w:spacing w:after="120" w:line="259" w:lineRule="auto"/>
        <w:ind w:left="284" w:hanging="284"/>
        <w:contextualSpacing w:val="0"/>
      </w:pPr>
      <w:r w:rsidRPr="000A39E7">
        <w:t>Grants are available to the value of $</w:t>
      </w:r>
      <w:r w:rsidR="00715585" w:rsidRPr="000A39E7">
        <w:t>2,500</w:t>
      </w:r>
      <w:r w:rsidRPr="000A39E7">
        <w:t xml:space="preserve"> (exclusive of GST) per event or activity.</w:t>
      </w:r>
    </w:p>
    <w:p w14:paraId="176AF04A" w14:textId="773CE2EC" w:rsidR="00715630" w:rsidRDefault="00715630" w:rsidP="00E43F01">
      <w:pPr>
        <w:pStyle w:val="ListParagraph"/>
        <w:numPr>
          <w:ilvl w:val="0"/>
          <w:numId w:val="22"/>
        </w:numPr>
        <w:spacing w:after="0" w:line="259" w:lineRule="auto"/>
        <w:ind w:left="284" w:hanging="284"/>
        <w:contextualSpacing w:val="0"/>
      </w:pPr>
      <w:r w:rsidRPr="000A39E7">
        <w:t xml:space="preserve">Applications open </w:t>
      </w:r>
      <w:r w:rsidR="0071720F" w:rsidRPr="000A39E7">
        <w:t xml:space="preserve">at </w:t>
      </w:r>
      <w:r w:rsidR="00843E69" w:rsidRPr="000A39E7">
        <w:t>8:00am</w:t>
      </w:r>
      <w:r w:rsidR="0071720F" w:rsidRPr="000A39E7">
        <w:t xml:space="preserve"> on </w:t>
      </w:r>
      <w:r w:rsidR="002938E8" w:rsidRPr="000A39E7">
        <w:t>Monday 7</w:t>
      </w:r>
      <w:r w:rsidR="00843E69" w:rsidRPr="000A39E7">
        <w:t xml:space="preserve"> </w:t>
      </w:r>
      <w:r w:rsidR="0071720F" w:rsidRPr="000A39E7">
        <w:t>April 2025</w:t>
      </w:r>
      <w:r w:rsidR="00061BAF" w:rsidRPr="000A39E7">
        <w:t>.</w:t>
      </w:r>
    </w:p>
    <w:p w14:paraId="43A9ECB8" w14:textId="77777777" w:rsidR="008F5F55" w:rsidRPr="000A39E7" w:rsidRDefault="008F5F55" w:rsidP="008F5F55">
      <w:pPr>
        <w:pStyle w:val="ListParagraph"/>
        <w:spacing w:after="0" w:line="259" w:lineRule="auto"/>
        <w:ind w:left="284"/>
        <w:contextualSpacing w:val="0"/>
      </w:pPr>
    </w:p>
    <w:p w14:paraId="700ABCBE" w14:textId="398AE5DC" w:rsidR="00E43F01" w:rsidRPr="000A39E7" w:rsidRDefault="00E43F01" w:rsidP="00E43F01">
      <w:pPr>
        <w:pStyle w:val="ListParagraph"/>
        <w:numPr>
          <w:ilvl w:val="0"/>
          <w:numId w:val="22"/>
        </w:numPr>
        <w:spacing w:after="0" w:line="259" w:lineRule="auto"/>
        <w:ind w:left="284" w:hanging="284"/>
        <w:contextualSpacing w:val="0"/>
      </w:pPr>
      <w:r w:rsidRPr="000A39E7">
        <w:t xml:space="preserve">Applications close at </w:t>
      </w:r>
      <w:bookmarkStart w:id="13" w:name="_Hlk190877032"/>
      <w:r w:rsidR="00061BAF" w:rsidRPr="000A39E7">
        <w:t>8:00am</w:t>
      </w:r>
      <w:r w:rsidR="00715630" w:rsidRPr="000A39E7">
        <w:t xml:space="preserve"> on </w:t>
      </w:r>
      <w:bookmarkEnd w:id="13"/>
      <w:r w:rsidR="00061BAF" w:rsidRPr="000A39E7">
        <w:t>22 April 2025.</w:t>
      </w:r>
    </w:p>
    <w:p w14:paraId="66F7AE4C" w14:textId="77777777" w:rsidR="00E43F01" w:rsidRDefault="00E43F01" w:rsidP="00E43F01">
      <w:pPr>
        <w:pStyle w:val="Heading1"/>
        <w:rPr>
          <w:highlight w:val="cyan"/>
        </w:rPr>
      </w:pPr>
    </w:p>
    <w:p w14:paraId="46E67B64" w14:textId="77777777" w:rsidR="00E43F01" w:rsidRPr="00660C53" w:rsidRDefault="00E43F01" w:rsidP="00E43F01">
      <w:pPr>
        <w:pStyle w:val="Heading1"/>
      </w:pPr>
      <w:r w:rsidRPr="00660C53">
        <w:t>Key dates</w:t>
      </w:r>
    </w:p>
    <w:p w14:paraId="5F2C3A03" w14:textId="10B70287" w:rsidR="00715630" w:rsidRPr="000A39E7" w:rsidRDefault="00715630" w:rsidP="00E43F01">
      <w:pPr>
        <w:pStyle w:val="ListParagraph"/>
        <w:numPr>
          <w:ilvl w:val="0"/>
          <w:numId w:val="21"/>
        </w:numPr>
        <w:spacing w:after="240" w:line="259" w:lineRule="auto"/>
        <w:rPr>
          <w:color w:val="2E323D"/>
          <w:lang w:val="en-AU"/>
        </w:rPr>
      </w:pPr>
      <w:bookmarkStart w:id="14" w:name="_Hlk191028183"/>
      <w:r w:rsidRPr="000A39E7">
        <w:rPr>
          <w:color w:val="2E323D"/>
          <w:lang w:val="en-AU"/>
        </w:rPr>
        <w:t xml:space="preserve">At </w:t>
      </w:r>
      <w:r w:rsidR="00061BAF" w:rsidRPr="000A39E7">
        <w:rPr>
          <w:color w:val="2E323D"/>
          <w:lang w:val="en-AU"/>
        </w:rPr>
        <w:t>8:00am</w:t>
      </w:r>
      <w:r w:rsidRPr="000A39E7">
        <w:rPr>
          <w:color w:val="2E323D"/>
          <w:lang w:val="en-AU"/>
        </w:rPr>
        <w:t xml:space="preserve"> on </w:t>
      </w:r>
      <w:r w:rsidR="002938E8" w:rsidRPr="000A39E7">
        <w:rPr>
          <w:color w:val="2E323D"/>
          <w:lang w:val="en-AU"/>
        </w:rPr>
        <w:t>Monday</w:t>
      </w:r>
      <w:r w:rsidR="00061BAF" w:rsidRPr="000A39E7">
        <w:rPr>
          <w:color w:val="2E323D"/>
          <w:lang w:val="en-AU"/>
        </w:rPr>
        <w:t xml:space="preserve"> </w:t>
      </w:r>
      <w:r w:rsidR="002938E8" w:rsidRPr="000A39E7">
        <w:rPr>
          <w:color w:val="2E323D"/>
          <w:lang w:val="en-AU"/>
        </w:rPr>
        <w:t>7</w:t>
      </w:r>
      <w:r w:rsidR="0071720F" w:rsidRPr="000A39E7">
        <w:rPr>
          <w:color w:val="2E323D"/>
          <w:lang w:val="en-AU"/>
        </w:rPr>
        <w:t xml:space="preserve"> April 2025</w:t>
      </w:r>
      <w:r w:rsidRPr="000A39E7">
        <w:rPr>
          <w:color w:val="2E323D"/>
          <w:lang w:val="en-AU"/>
        </w:rPr>
        <w:t>:</w:t>
      </w:r>
      <w:r w:rsidRPr="000A39E7">
        <w:rPr>
          <w:color w:val="2E323D"/>
          <w:lang w:val="en-AU"/>
        </w:rPr>
        <w:tab/>
      </w:r>
      <w:r w:rsidR="00061BAF" w:rsidRPr="000A39E7">
        <w:rPr>
          <w:color w:val="2E323D"/>
          <w:lang w:val="en-AU"/>
        </w:rPr>
        <w:tab/>
      </w:r>
      <w:r w:rsidR="00061BAF" w:rsidRPr="000A39E7">
        <w:rPr>
          <w:color w:val="2E323D"/>
          <w:lang w:val="en-AU"/>
        </w:rPr>
        <w:tab/>
      </w:r>
      <w:r w:rsidRPr="000A39E7">
        <w:rPr>
          <w:color w:val="2E323D"/>
          <w:lang w:val="en-AU"/>
        </w:rPr>
        <w:t>Grant applications open</w:t>
      </w:r>
    </w:p>
    <w:p w14:paraId="131886BE" w14:textId="7BEBAC24" w:rsidR="00E43F01" w:rsidRPr="000A39E7" w:rsidRDefault="00715630" w:rsidP="00E43F01">
      <w:pPr>
        <w:pStyle w:val="ListParagraph"/>
        <w:numPr>
          <w:ilvl w:val="0"/>
          <w:numId w:val="21"/>
        </w:numPr>
        <w:spacing w:after="240" w:line="259" w:lineRule="auto"/>
        <w:rPr>
          <w:color w:val="2E323D"/>
          <w:lang w:val="en-AU"/>
        </w:rPr>
      </w:pPr>
      <w:r w:rsidRPr="000A39E7">
        <w:rPr>
          <w:color w:val="2E323D"/>
          <w:lang w:val="en-AU"/>
        </w:rPr>
        <w:t xml:space="preserve">At </w:t>
      </w:r>
      <w:r w:rsidR="00061BAF" w:rsidRPr="000A39E7">
        <w:rPr>
          <w:color w:val="2E323D"/>
          <w:lang w:val="en-AU"/>
        </w:rPr>
        <w:t>8:00am</w:t>
      </w:r>
      <w:r w:rsidRPr="000A39E7">
        <w:rPr>
          <w:color w:val="2E323D"/>
          <w:lang w:val="en-AU"/>
        </w:rPr>
        <w:t xml:space="preserve"> on </w:t>
      </w:r>
      <w:r w:rsidR="00061BAF" w:rsidRPr="000A39E7">
        <w:rPr>
          <w:color w:val="2E323D"/>
          <w:lang w:val="en-AU"/>
        </w:rPr>
        <w:t>22 April 2025</w:t>
      </w:r>
      <w:r w:rsidRPr="000A39E7">
        <w:rPr>
          <w:color w:val="2E323D"/>
          <w:lang w:val="en-AU"/>
        </w:rPr>
        <w:t>:</w:t>
      </w:r>
      <w:bookmarkEnd w:id="14"/>
      <w:r w:rsidR="0071720F" w:rsidRPr="000A39E7">
        <w:rPr>
          <w:color w:val="2E323D"/>
          <w:lang w:val="en-AU"/>
        </w:rPr>
        <w:tab/>
      </w:r>
      <w:r w:rsidR="0071720F" w:rsidRPr="000A39E7">
        <w:rPr>
          <w:color w:val="2E323D"/>
          <w:lang w:val="en-AU"/>
        </w:rPr>
        <w:tab/>
      </w:r>
      <w:r w:rsidR="0071720F" w:rsidRPr="000A39E7">
        <w:rPr>
          <w:color w:val="2E323D"/>
          <w:lang w:val="en-AU"/>
        </w:rPr>
        <w:tab/>
      </w:r>
      <w:r w:rsidR="0071720F" w:rsidRPr="000A39E7">
        <w:rPr>
          <w:color w:val="2E323D"/>
          <w:lang w:val="en-AU"/>
        </w:rPr>
        <w:tab/>
      </w:r>
      <w:r w:rsidRPr="000A39E7">
        <w:rPr>
          <w:color w:val="2E323D"/>
          <w:lang w:val="en-AU"/>
        </w:rPr>
        <w:t>G</w:t>
      </w:r>
      <w:r w:rsidR="00E43F01" w:rsidRPr="000A39E7">
        <w:rPr>
          <w:color w:val="2E323D"/>
          <w:lang w:val="en-AU"/>
        </w:rPr>
        <w:t>rant applications close</w:t>
      </w:r>
    </w:p>
    <w:p w14:paraId="2EF5F194" w14:textId="4782D315" w:rsidR="00E43F01" w:rsidRPr="000A39E7" w:rsidRDefault="00061BAF" w:rsidP="00E43F01">
      <w:pPr>
        <w:pStyle w:val="ListParagraph"/>
        <w:numPr>
          <w:ilvl w:val="0"/>
          <w:numId w:val="21"/>
        </w:numPr>
        <w:spacing w:after="240" w:line="259" w:lineRule="auto"/>
        <w:rPr>
          <w:color w:val="2E323D"/>
          <w:lang w:val="en-AU"/>
        </w:rPr>
      </w:pPr>
      <w:r w:rsidRPr="000A39E7">
        <w:rPr>
          <w:color w:val="2E323D"/>
          <w:lang w:val="en-AU"/>
        </w:rPr>
        <w:t>O</w:t>
      </w:r>
      <w:r w:rsidR="0071720F" w:rsidRPr="000A39E7">
        <w:rPr>
          <w:color w:val="2E323D"/>
          <w:lang w:val="en-AU"/>
        </w:rPr>
        <w:t xml:space="preserve">n </w:t>
      </w:r>
      <w:r w:rsidRPr="000A39E7">
        <w:rPr>
          <w:color w:val="2E323D"/>
          <w:lang w:val="en-AU"/>
        </w:rPr>
        <w:t>14 May 2025</w:t>
      </w:r>
      <w:r w:rsidR="0071720F" w:rsidRPr="000A39E7">
        <w:rPr>
          <w:color w:val="2E323D"/>
          <w:lang w:val="en-AU"/>
        </w:rPr>
        <w:t>:</w:t>
      </w:r>
      <w:r w:rsidR="00E43F01" w:rsidRPr="000A39E7">
        <w:rPr>
          <w:color w:val="2E323D"/>
          <w:lang w:val="en-AU"/>
        </w:rPr>
        <w:tab/>
      </w:r>
      <w:r w:rsidR="00E43F01" w:rsidRPr="000A39E7">
        <w:rPr>
          <w:color w:val="2E323D"/>
          <w:lang w:val="en-AU"/>
        </w:rPr>
        <w:tab/>
      </w:r>
      <w:r w:rsidR="00E43F01" w:rsidRPr="000A39E7">
        <w:rPr>
          <w:color w:val="2E323D"/>
          <w:lang w:val="en-AU"/>
        </w:rPr>
        <w:tab/>
      </w:r>
      <w:r w:rsidR="00E43F01" w:rsidRPr="000A39E7">
        <w:rPr>
          <w:color w:val="2E323D"/>
          <w:lang w:val="en-AU"/>
        </w:rPr>
        <w:tab/>
      </w:r>
      <w:r w:rsidR="00E43F01" w:rsidRPr="000A39E7">
        <w:rPr>
          <w:color w:val="2E323D"/>
          <w:lang w:val="en-AU"/>
        </w:rPr>
        <w:tab/>
        <w:t>Grant recipients announced</w:t>
      </w:r>
    </w:p>
    <w:p w14:paraId="2C418A57" w14:textId="3568F6A5" w:rsidR="00E43F01" w:rsidRPr="000A39E7" w:rsidRDefault="00E43F01" w:rsidP="00E43F01">
      <w:pPr>
        <w:pStyle w:val="ListParagraph"/>
        <w:numPr>
          <w:ilvl w:val="0"/>
          <w:numId w:val="21"/>
        </w:numPr>
        <w:spacing w:after="240" w:line="259" w:lineRule="auto"/>
        <w:rPr>
          <w:color w:val="2E323D"/>
          <w:lang w:val="en-AU"/>
        </w:rPr>
      </w:pPr>
      <w:r w:rsidRPr="000A39E7">
        <w:rPr>
          <w:color w:val="2E323D"/>
          <w:lang w:val="en-AU"/>
        </w:rPr>
        <w:t>May to June 2025</w:t>
      </w:r>
      <w:r w:rsidR="0071720F" w:rsidRPr="000A39E7">
        <w:rPr>
          <w:color w:val="2E323D"/>
          <w:lang w:val="en-AU"/>
        </w:rPr>
        <w:t>:</w:t>
      </w:r>
      <w:r w:rsidRPr="000A39E7">
        <w:rPr>
          <w:color w:val="2E323D"/>
          <w:lang w:val="en-AU"/>
        </w:rPr>
        <w:tab/>
      </w:r>
      <w:r w:rsidRPr="000A39E7">
        <w:rPr>
          <w:color w:val="2E323D"/>
          <w:lang w:val="en-AU"/>
        </w:rPr>
        <w:tab/>
      </w:r>
      <w:r w:rsidRPr="000A39E7">
        <w:rPr>
          <w:color w:val="2E323D"/>
          <w:lang w:val="en-AU"/>
        </w:rPr>
        <w:tab/>
      </w:r>
      <w:r w:rsidRPr="000A39E7">
        <w:rPr>
          <w:color w:val="2E323D"/>
          <w:lang w:val="en-AU"/>
        </w:rPr>
        <w:tab/>
      </w:r>
      <w:r w:rsidR="0071720F" w:rsidRPr="000A39E7">
        <w:rPr>
          <w:color w:val="2E323D"/>
          <w:lang w:val="en-AU"/>
        </w:rPr>
        <w:tab/>
      </w:r>
      <w:r w:rsidRPr="000A39E7">
        <w:rPr>
          <w:color w:val="2E323D"/>
          <w:lang w:val="en-AU"/>
        </w:rPr>
        <w:t>National Reconciliation Week events</w:t>
      </w:r>
    </w:p>
    <w:p w14:paraId="696501B2" w14:textId="77777777" w:rsidR="00E43F01" w:rsidRDefault="00E43F01" w:rsidP="00E43F01">
      <w:pPr>
        <w:pStyle w:val="Heading1"/>
      </w:pPr>
      <w:r>
        <w:lastRenderedPageBreak/>
        <w:t>Promotional Assets</w:t>
      </w:r>
    </w:p>
    <w:p w14:paraId="62FEFE8D" w14:textId="3FE686AE" w:rsidR="00E43F01" w:rsidRDefault="00E43F01" w:rsidP="00E43F01">
      <w:r w:rsidRPr="00764709">
        <w:t>This toolkit provides content and promotional assets (</w:t>
      </w:r>
      <w:r w:rsidR="0071720F" w:rsidRPr="00764709">
        <w:t>e.g.</w:t>
      </w:r>
      <w:r w:rsidRPr="00764709">
        <w:t xml:space="preserve"> newsletter content and social media images) that can be used to raise awareness of the Celebrating Reconciliation Grants and encourage applications.  </w:t>
      </w:r>
    </w:p>
    <w:p w14:paraId="6B784ED9" w14:textId="44E3924B" w:rsidR="00E43F01" w:rsidRPr="00903147" w:rsidRDefault="00903147" w:rsidP="00E43F01">
      <w:pPr>
        <w:rPr>
          <w:rStyle w:val="Hyperlink"/>
        </w:rPr>
      </w:pPr>
      <w:r>
        <w:fldChar w:fldCharType="begin"/>
      </w:r>
      <w:r>
        <w:instrText>HYPERLINK "https://www.tatsipca.qld.gov.au/about/news-media/promotional-assets"</w:instrText>
      </w:r>
      <w:r>
        <w:fldChar w:fldCharType="separate"/>
      </w:r>
      <w:r w:rsidR="00E43F01" w:rsidRPr="00903147">
        <w:rPr>
          <w:rStyle w:val="Hyperlink"/>
        </w:rPr>
        <w:t>Download the promotional assets here.</w:t>
      </w:r>
    </w:p>
    <w:p w14:paraId="0175BCB1" w14:textId="58B86A1B" w:rsidR="00E43F01" w:rsidRDefault="00903147" w:rsidP="00E43F01">
      <w:r>
        <w:fldChar w:fldCharType="end"/>
      </w:r>
      <w:r w:rsidR="00E43F01">
        <w:t xml:space="preserve">This promotional URL (short URL) will direct people through to existing campaign web content. </w:t>
      </w:r>
    </w:p>
    <w:p w14:paraId="1CD48E78" w14:textId="05C9B5B3" w:rsidR="00E43F01" w:rsidRDefault="00A72F71" w:rsidP="00E43F01">
      <w:pPr>
        <w:rPr>
          <w:b/>
          <w:bCs/>
        </w:rPr>
      </w:pPr>
      <w:hyperlink r:id="rId7" w:history="1">
        <w:r w:rsidR="00E43F01" w:rsidRPr="00742678">
          <w:rPr>
            <w:rStyle w:val="Hyperlink"/>
          </w:rPr>
          <w:t>www.qld.gov.au/</w:t>
        </w:r>
        <w:r w:rsidR="00E43F01" w:rsidRPr="00742678">
          <w:rPr>
            <w:rStyle w:val="Hyperlink"/>
            <w:b/>
            <w:bCs/>
          </w:rPr>
          <w:t>recgrants</w:t>
        </w:r>
      </w:hyperlink>
    </w:p>
    <w:p w14:paraId="773AFE55" w14:textId="77777777" w:rsidR="00E43F01" w:rsidRDefault="00E43F01" w:rsidP="00E43F01"/>
    <w:p w14:paraId="216A65F7" w14:textId="77777777" w:rsidR="00E43F01" w:rsidRPr="0093757F" w:rsidRDefault="00E43F01" w:rsidP="00E43F01">
      <w:pPr>
        <w:pStyle w:val="Heading2"/>
        <w:rPr>
          <w:color w:val="57528B"/>
        </w:rPr>
      </w:pPr>
      <w:bookmarkStart w:id="15" w:name="_Toc70623776"/>
      <w:bookmarkStart w:id="16" w:name="_Toc73109756"/>
      <w:bookmarkEnd w:id="10"/>
      <w:bookmarkEnd w:id="11"/>
      <w:bookmarkEnd w:id="12"/>
      <w:r w:rsidRPr="008A5E58">
        <w:t xml:space="preserve">Newsletter </w:t>
      </w:r>
      <w:r w:rsidRPr="002A1B7B">
        <w:t>content</w:t>
      </w:r>
      <w:bookmarkEnd w:id="15"/>
      <w:bookmarkEnd w:id="16"/>
    </w:p>
    <w:p w14:paraId="09D687F1" w14:textId="77777777" w:rsidR="00E43F01" w:rsidRPr="00987A87" w:rsidRDefault="00E43F01" w:rsidP="00E43F01">
      <w:pPr>
        <w:spacing w:after="240" w:line="259" w:lineRule="auto"/>
        <w:textAlignment w:val="baseline"/>
        <w:rPr>
          <w:b/>
          <w:bCs/>
        </w:rPr>
      </w:pPr>
      <w:r w:rsidRPr="00987A87">
        <w:rPr>
          <w:b/>
          <w:bCs/>
        </w:rPr>
        <w:t xml:space="preserve">Applications now open for Celebrating Reconciliation Grants </w:t>
      </w:r>
    </w:p>
    <w:p w14:paraId="0629E429" w14:textId="297D344F" w:rsidR="00E43F01" w:rsidRPr="000A39E7" w:rsidRDefault="00E43F01" w:rsidP="00E43F01">
      <w:pPr>
        <w:spacing w:after="240" w:line="259" w:lineRule="auto"/>
        <w:textAlignment w:val="baseline"/>
      </w:pPr>
      <w:r w:rsidRPr="000A39E7">
        <w:t xml:space="preserve">The Queensland Government </w:t>
      </w:r>
      <w:bookmarkStart w:id="17" w:name="_Hlk190877130"/>
      <w:r w:rsidRPr="000A39E7">
        <w:t xml:space="preserve">Celebrating Reconciliation Grants </w:t>
      </w:r>
      <w:bookmarkEnd w:id="17"/>
      <w:r w:rsidRPr="000A39E7">
        <w:t>are now open with $</w:t>
      </w:r>
      <w:r w:rsidR="001533CD" w:rsidRPr="000A39E7">
        <w:t>75,000</w:t>
      </w:r>
      <w:r w:rsidRPr="000A39E7">
        <w:t xml:space="preserve"> in funding available to help Queensland communities come together for National Reconciliation Week, 2025. </w:t>
      </w:r>
    </w:p>
    <w:p w14:paraId="1022AC30" w14:textId="0E00D502" w:rsidR="00E43F01" w:rsidRPr="000A39E7" w:rsidRDefault="00E43F01" w:rsidP="00E43F01">
      <w:pPr>
        <w:spacing w:after="240" w:line="259" w:lineRule="auto"/>
        <w:textAlignment w:val="baseline"/>
      </w:pPr>
      <w:r w:rsidRPr="000A39E7">
        <w:t>Eligible organisations can apply for grants of $</w:t>
      </w:r>
      <w:r w:rsidR="001533CD" w:rsidRPr="000A39E7">
        <w:t>2,500</w:t>
      </w:r>
      <w:r w:rsidRPr="000A39E7">
        <w:t xml:space="preserve"> for events that support reconciliation between Aboriginal, Torres Strait Islander and non-Indigenous Queenslanders. </w:t>
      </w:r>
    </w:p>
    <w:p w14:paraId="1D345A82" w14:textId="77777777" w:rsidR="00E43F01" w:rsidRPr="000A39E7" w:rsidRDefault="00E43F01" w:rsidP="00E43F01">
      <w:pPr>
        <w:spacing w:after="240" w:line="259" w:lineRule="auto"/>
        <w:textAlignment w:val="baseline"/>
      </w:pPr>
      <w:r w:rsidRPr="000A39E7">
        <w:t xml:space="preserve">Celebrating Reconciliation Grants supports Queensland-based reconciliation events held in or around National Reconciliation Week (27 May to 3 June). </w:t>
      </w:r>
    </w:p>
    <w:p w14:paraId="7C80FDBC" w14:textId="5FB87F26" w:rsidR="00E43F01" w:rsidRDefault="00E43F01" w:rsidP="00E43F01">
      <w:pPr>
        <w:spacing w:after="240" w:line="259" w:lineRule="auto"/>
        <w:textAlignment w:val="baseline"/>
      </w:pPr>
      <w:r w:rsidRPr="000A39E7">
        <w:t xml:space="preserve">Applications </w:t>
      </w:r>
      <w:r w:rsidR="00715630" w:rsidRPr="000A39E7">
        <w:t xml:space="preserve">open at </w:t>
      </w:r>
      <w:r w:rsidR="001533CD" w:rsidRPr="000A39E7">
        <w:t>8:00am</w:t>
      </w:r>
      <w:r w:rsidR="00715630" w:rsidRPr="000A39E7">
        <w:t xml:space="preserve"> on </w:t>
      </w:r>
      <w:r w:rsidR="002938E8" w:rsidRPr="000A39E7">
        <w:t>Monday 7</w:t>
      </w:r>
      <w:r w:rsidR="0071720F" w:rsidRPr="000A39E7">
        <w:t xml:space="preserve"> April 2025</w:t>
      </w:r>
      <w:r w:rsidR="00715630" w:rsidRPr="000A39E7">
        <w:t xml:space="preserve"> and </w:t>
      </w:r>
      <w:r w:rsidRPr="000A39E7">
        <w:t xml:space="preserve">close </w:t>
      </w:r>
      <w:r w:rsidR="00715630" w:rsidRPr="000A39E7">
        <w:rPr>
          <w:color w:val="2E323D"/>
          <w:lang w:val="en-AU"/>
        </w:rPr>
        <w:t xml:space="preserve">at </w:t>
      </w:r>
      <w:r w:rsidR="001533CD" w:rsidRPr="000A39E7">
        <w:rPr>
          <w:color w:val="2E323D"/>
          <w:lang w:val="en-AU"/>
        </w:rPr>
        <w:t>8:00am</w:t>
      </w:r>
      <w:r w:rsidR="00715630" w:rsidRPr="000A39E7">
        <w:rPr>
          <w:color w:val="2E323D"/>
          <w:lang w:val="en-AU"/>
        </w:rPr>
        <w:t xml:space="preserve"> on </w:t>
      </w:r>
      <w:r w:rsidR="001533CD" w:rsidRPr="000A39E7">
        <w:rPr>
          <w:color w:val="2E323D"/>
          <w:lang w:val="en-AU"/>
        </w:rPr>
        <w:t>22 April 2025</w:t>
      </w:r>
      <w:r w:rsidR="00715630" w:rsidRPr="000A39E7">
        <w:rPr>
          <w:color w:val="2E323D"/>
          <w:lang w:val="en-AU"/>
        </w:rPr>
        <w:t>.</w:t>
      </w:r>
    </w:p>
    <w:p w14:paraId="7B9308F2" w14:textId="77777777" w:rsidR="00E43F01" w:rsidRDefault="00E43F01" w:rsidP="00E43F01">
      <w:pPr>
        <w:spacing w:after="240" w:line="259" w:lineRule="auto"/>
        <w:textAlignment w:val="baseline"/>
      </w:pPr>
      <w:r>
        <w:t xml:space="preserve">To find out more about the Celebrating Reconciliation Grants, including how to apply, visit www.qld.gov.au/recgrants  </w:t>
      </w:r>
    </w:p>
    <w:p w14:paraId="52CB26DF" w14:textId="6C78E5FF" w:rsidR="00E43F01" w:rsidRPr="00903147" w:rsidRDefault="00903147" w:rsidP="00E43F01">
      <w:pPr>
        <w:pStyle w:val="Heading3"/>
        <w:rPr>
          <w:rStyle w:val="Hyperlink"/>
        </w:rPr>
      </w:pPr>
      <w:r>
        <w:fldChar w:fldCharType="begin"/>
      </w:r>
      <w:r>
        <w:instrText>HYPERLINK "https://www.tatsipca.qld.gov.au/about/news-media/promotional-assets"</w:instrText>
      </w:r>
      <w:r>
        <w:fldChar w:fldCharType="separate"/>
      </w:r>
      <w:r w:rsidR="00E43F01" w:rsidRPr="00903147">
        <w:rPr>
          <w:rStyle w:val="Hyperlink"/>
        </w:rPr>
        <w:t xml:space="preserve">Newsletter image </w:t>
      </w:r>
    </w:p>
    <w:p w14:paraId="301041F4" w14:textId="674888CA" w:rsidR="00E43F01" w:rsidRPr="000A63F6" w:rsidRDefault="00903147" w:rsidP="00E43F01">
      <w:pPr>
        <w:rPr>
          <w:lang w:val="en-AU" w:eastAsia="en-US"/>
        </w:rPr>
      </w:pPr>
      <w:r>
        <w:rPr>
          <w:color w:val="7F7F7F"/>
          <w:sz w:val="28"/>
          <w:szCs w:val="28"/>
          <w:lang w:val="en-AU" w:eastAsia="en-US"/>
        </w:rPr>
        <w:fldChar w:fldCharType="end"/>
      </w:r>
      <w:r w:rsidR="00E43F01">
        <w:rPr>
          <w:noProof/>
          <w:lang w:val="en-AU" w:eastAsia="en-US"/>
        </w:rPr>
        <w:drawing>
          <wp:inline distT="0" distB="0" distL="0" distR="0" wp14:anchorId="71B55BEE" wp14:editId="55949D7D">
            <wp:extent cx="3337084" cy="1879422"/>
            <wp:effectExtent l="0" t="0" r="0" b="6985"/>
            <wp:docPr id="1771002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159" cy="1887912"/>
                    </a:xfrm>
                    <a:prstGeom prst="rect">
                      <a:avLst/>
                    </a:prstGeom>
                    <a:noFill/>
                    <a:ln>
                      <a:noFill/>
                    </a:ln>
                  </pic:spPr>
                </pic:pic>
              </a:graphicData>
            </a:graphic>
          </wp:inline>
        </w:drawing>
      </w:r>
    </w:p>
    <w:p w14:paraId="7ABF03E1" w14:textId="77777777" w:rsidR="00E43F01" w:rsidRDefault="00E43F01" w:rsidP="00E43F01">
      <w:pPr>
        <w:spacing w:after="160" w:line="259" w:lineRule="auto"/>
        <w:rPr>
          <w:rFonts w:cs="Helvetica"/>
        </w:rPr>
      </w:pPr>
    </w:p>
    <w:p w14:paraId="0D04D191" w14:textId="77777777" w:rsidR="00E43F01" w:rsidRDefault="00E43F01" w:rsidP="00E43F01">
      <w:pPr>
        <w:spacing w:after="240" w:line="259" w:lineRule="auto"/>
        <w:textAlignment w:val="baseline"/>
      </w:pPr>
    </w:p>
    <w:p w14:paraId="0CE860D9" w14:textId="77777777" w:rsidR="00E43F01" w:rsidRDefault="00E43F01" w:rsidP="00E43F01">
      <w:pPr>
        <w:spacing w:after="160" w:line="259" w:lineRule="auto"/>
        <w:rPr>
          <w:bCs/>
          <w:iCs/>
          <w:color w:val="2C8283"/>
          <w:sz w:val="30"/>
          <w:szCs w:val="30"/>
          <w:lang w:val="en-AU" w:eastAsia="en-US"/>
        </w:rPr>
      </w:pPr>
      <w:r>
        <w:br w:type="page"/>
      </w:r>
    </w:p>
    <w:p w14:paraId="49D82F03" w14:textId="77777777" w:rsidR="00E43F01" w:rsidRDefault="00E43F01" w:rsidP="00E43F01">
      <w:pPr>
        <w:pStyle w:val="Heading2"/>
      </w:pPr>
      <w:r>
        <w:lastRenderedPageBreak/>
        <w:t>Website content</w:t>
      </w:r>
    </w:p>
    <w:p w14:paraId="05905930" w14:textId="77777777" w:rsidR="00E43F01" w:rsidRPr="0093757F" w:rsidRDefault="00E43F01" w:rsidP="00E43F01">
      <w:pPr>
        <w:spacing w:after="240" w:line="259" w:lineRule="auto"/>
        <w:textAlignment w:val="baseline"/>
        <w:rPr>
          <w:rFonts w:cs="Helvetica"/>
        </w:rPr>
      </w:pPr>
      <w:r w:rsidRPr="0093757F">
        <w:rPr>
          <w:rFonts w:cs="Helvetica"/>
        </w:rPr>
        <w:t xml:space="preserve">The Queensland Government Celebrating Reconciliation Grants are now open. </w:t>
      </w:r>
    </w:p>
    <w:p w14:paraId="0DBA4AC7" w14:textId="43F2B4B7" w:rsidR="00E43F01" w:rsidRPr="0093757F" w:rsidRDefault="00E43F01" w:rsidP="00E43F01">
      <w:pPr>
        <w:spacing w:after="240" w:line="259" w:lineRule="auto"/>
        <w:textAlignment w:val="baseline"/>
        <w:rPr>
          <w:rFonts w:cs="Helvetica"/>
        </w:rPr>
      </w:pPr>
      <w:r w:rsidRPr="000A39E7">
        <w:rPr>
          <w:rFonts w:cs="Helvetica"/>
        </w:rPr>
        <w:t>Grants of $</w:t>
      </w:r>
      <w:r w:rsidR="001533CD" w:rsidRPr="000A39E7">
        <w:rPr>
          <w:rFonts w:cs="Helvetica"/>
        </w:rPr>
        <w:t>2,500</w:t>
      </w:r>
      <w:r w:rsidRPr="000A39E7">
        <w:rPr>
          <w:rFonts w:cs="Helvetica"/>
        </w:rPr>
        <w:t xml:space="preserve"> are available to support National Reconciliation Week events and activities across Queensland. Applications close </w:t>
      </w:r>
      <w:r w:rsidR="00715630" w:rsidRPr="000A39E7">
        <w:t xml:space="preserve">at </w:t>
      </w:r>
      <w:r w:rsidR="001533CD" w:rsidRPr="000A39E7">
        <w:t>8:00am</w:t>
      </w:r>
      <w:r w:rsidR="00715630" w:rsidRPr="000A39E7">
        <w:t xml:space="preserve"> on </w:t>
      </w:r>
      <w:r w:rsidR="001533CD" w:rsidRPr="000A39E7">
        <w:t>22 April 2025</w:t>
      </w:r>
      <w:r w:rsidR="00715630" w:rsidRPr="000A39E7">
        <w:t>.</w:t>
      </w:r>
      <w:r w:rsidR="00715630">
        <w:t xml:space="preserve"> </w:t>
      </w:r>
    </w:p>
    <w:p w14:paraId="3ED35A95" w14:textId="77777777" w:rsidR="00E43F01" w:rsidRPr="0093757F" w:rsidRDefault="00E43F01" w:rsidP="00E43F01">
      <w:pPr>
        <w:spacing w:after="240" w:line="259" w:lineRule="auto"/>
        <w:textAlignment w:val="baseline"/>
        <w:rPr>
          <w:rFonts w:cs="Helvetica"/>
        </w:rPr>
      </w:pPr>
      <w:r w:rsidRPr="0093757F">
        <w:rPr>
          <w:rFonts w:cs="Helvetica"/>
        </w:rPr>
        <w:t xml:space="preserve">National Reconciliation Week (27 May to 3 June) celebrates and builds on respectful relationships shared by Aboriginal, Torres Strait Islander and non-Indigenous peoples. </w:t>
      </w:r>
    </w:p>
    <w:p w14:paraId="4D46D900" w14:textId="77777777" w:rsidR="00E43F01" w:rsidRDefault="00E43F01" w:rsidP="00E43F01">
      <w:pPr>
        <w:spacing w:after="240" w:line="259" w:lineRule="auto"/>
        <w:textAlignment w:val="baseline"/>
        <w:rPr>
          <w:rStyle w:val="Hyperlink"/>
          <w:rFonts w:cs="Helvetica"/>
        </w:rPr>
      </w:pPr>
      <w:r w:rsidRPr="0093757F">
        <w:rPr>
          <w:rFonts w:cs="Helvetica"/>
        </w:rPr>
        <w:t xml:space="preserve">To find out more, more visit </w:t>
      </w:r>
      <w:hyperlink r:id="rId9" w:history="1">
        <w:r w:rsidRPr="000B24C2">
          <w:rPr>
            <w:rStyle w:val="Hyperlink"/>
            <w:rFonts w:cs="Helvetica"/>
          </w:rPr>
          <w:t>www.qld.gov.au/recgrants</w:t>
        </w:r>
      </w:hyperlink>
    </w:p>
    <w:p w14:paraId="31FFAACB" w14:textId="52B817F1" w:rsidR="00E43F01" w:rsidRPr="00903147" w:rsidRDefault="00903147" w:rsidP="00E43F01">
      <w:pPr>
        <w:pStyle w:val="Heading3"/>
        <w:rPr>
          <w:rStyle w:val="Hyperlink"/>
        </w:rPr>
      </w:pPr>
      <w:r>
        <w:fldChar w:fldCharType="begin"/>
      </w:r>
      <w:r>
        <w:instrText>HYPERLINK "https://www.tatsipca.qld.gov.au/about/news-media/promotional-assets"</w:instrText>
      </w:r>
      <w:r>
        <w:fldChar w:fldCharType="separate"/>
      </w:r>
      <w:r w:rsidR="00E43F01" w:rsidRPr="00903147">
        <w:rPr>
          <w:rStyle w:val="Hyperlink"/>
        </w:rPr>
        <w:t>Web image</w:t>
      </w:r>
    </w:p>
    <w:bookmarkStart w:id="18" w:name="_Toc70623789"/>
    <w:bookmarkStart w:id="19" w:name="_Toc73109770"/>
    <w:p w14:paraId="3E383896" w14:textId="7724A455" w:rsidR="00E43F01" w:rsidRDefault="00903147" w:rsidP="00E43F01">
      <w:pPr>
        <w:spacing w:after="240" w:line="259" w:lineRule="auto"/>
        <w:textAlignment w:val="baseline"/>
      </w:pPr>
      <w:r>
        <w:rPr>
          <w:color w:val="7F7F7F"/>
          <w:sz w:val="28"/>
          <w:szCs w:val="28"/>
          <w:lang w:val="en-AU" w:eastAsia="en-US"/>
        </w:rPr>
        <w:fldChar w:fldCharType="end"/>
      </w:r>
      <w:r w:rsidR="00E43F01">
        <w:rPr>
          <w:rStyle w:val="Hyperlink"/>
          <w:rFonts w:cs="Helvetica"/>
          <w:noProof/>
        </w:rPr>
        <w:drawing>
          <wp:inline distT="0" distB="0" distL="0" distR="0" wp14:anchorId="416AB122" wp14:editId="351A2E55">
            <wp:extent cx="4710989" cy="2015489"/>
            <wp:effectExtent l="0" t="0" r="0" b="4445"/>
            <wp:docPr id="1746893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664" cy="2025190"/>
                    </a:xfrm>
                    <a:prstGeom prst="rect">
                      <a:avLst/>
                    </a:prstGeom>
                    <a:noFill/>
                    <a:ln>
                      <a:noFill/>
                    </a:ln>
                  </pic:spPr>
                </pic:pic>
              </a:graphicData>
            </a:graphic>
          </wp:inline>
        </w:drawing>
      </w:r>
    </w:p>
    <w:p w14:paraId="0DDFB2DA" w14:textId="77777777" w:rsidR="00E43F01" w:rsidRDefault="00E43F01" w:rsidP="00E43F01">
      <w:pPr>
        <w:spacing w:after="240" w:line="259" w:lineRule="auto"/>
        <w:textAlignment w:val="baseline"/>
      </w:pPr>
    </w:p>
    <w:p w14:paraId="59DD1F4C" w14:textId="77777777" w:rsidR="00E43F01" w:rsidRPr="00282416" w:rsidRDefault="00E43F01" w:rsidP="00E43F01">
      <w:pPr>
        <w:pStyle w:val="Heading2"/>
      </w:pPr>
      <w:r w:rsidRPr="00282416">
        <w:t xml:space="preserve">Social Media </w:t>
      </w:r>
      <w:bookmarkEnd w:id="18"/>
      <w:bookmarkEnd w:id="19"/>
    </w:p>
    <w:p w14:paraId="1306991A" w14:textId="77777777" w:rsidR="00E43F01" w:rsidRPr="000A39E7" w:rsidRDefault="00E43F01" w:rsidP="00E43F01">
      <w:r w:rsidRPr="000A39E7">
        <w:t xml:space="preserve">Do you have an idea for an event or activity that promotes reconciliation between Aboriginal and Torres Strait Islander Queenslanders and non-Indigenous Queenslanders? </w:t>
      </w:r>
    </w:p>
    <w:p w14:paraId="7F2C42E6" w14:textId="77777777" w:rsidR="00E43F01" w:rsidRPr="000A39E7" w:rsidRDefault="00E43F01" w:rsidP="00E43F01">
      <w:r w:rsidRPr="000A39E7">
        <w:t>Applications are now open for the Celebrating Reconciliation Grants, proudly supported by the Queensland Government to help communities come together for National Reconciliation Week 2025 (27 May–3 June).</w:t>
      </w:r>
    </w:p>
    <w:p w14:paraId="600F6431" w14:textId="510B9723" w:rsidR="00E43F01" w:rsidRPr="000A39E7" w:rsidRDefault="00E43F01" w:rsidP="00E43F01">
      <w:r w:rsidRPr="000A39E7">
        <w:t>Eligible organisations are invited to apply for grants of $</w:t>
      </w:r>
      <w:r w:rsidR="001533CD" w:rsidRPr="000A39E7">
        <w:t>2,500</w:t>
      </w:r>
      <w:r w:rsidRPr="000A39E7">
        <w:t xml:space="preserve"> per event or activity.</w:t>
      </w:r>
    </w:p>
    <w:p w14:paraId="4983A8B5" w14:textId="558DB648" w:rsidR="00E43F01" w:rsidRDefault="00E43F01" w:rsidP="00E43F01">
      <w:r w:rsidRPr="000A39E7">
        <w:t xml:space="preserve">Apply before </w:t>
      </w:r>
      <w:r w:rsidR="001533CD" w:rsidRPr="000A39E7">
        <w:t>8:00am</w:t>
      </w:r>
      <w:r w:rsidR="00715630" w:rsidRPr="000A39E7">
        <w:t xml:space="preserve"> on </w:t>
      </w:r>
      <w:r w:rsidR="001533CD" w:rsidRPr="000A39E7">
        <w:t>22 April 2025</w:t>
      </w:r>
      <w:r w:rsidR="00715630" w:rsidRPr="000A39E7">
        <w:t>.</w:t>
      </w:r>
    </w:p>
    <w:p w14:paraId="5AEBF9B9" w14:textId="77777777" w:rsidR="00E43F01" w:rsidRDefault="00E43F01" w:rsidP="00E43F01">
      <w:r>
        <w:t xml:space="preserve">Find out more about the program and how to apply at </w:t>
      </w:r>
      <w:hyperlink r:id="rId11" w:history="1">
        <w:r w:rsidRPr="000B24C2">
          <w:rPr>
            <w:rStyle w:val="Hyperlink"/>
          </w:rPr>
          <w:t>www.qld.gov.au/recgrants</w:t>
        </w:r>
      </w:hyperlink>
    </w:p>
    <w:p w14:paraId="29D82379" w14:textId="77777777" w:rsidR="00E43F01" w:rsidRDefault="00E43F01" w:rsidP="00E43F01">
      <w:r>
        <w:t>#QldReconciliationGrants #NRW2025</w:t>
      </w:r>
    </w:p>
    <w:p w14:paraId="63D596B2" w14:textId="77777777" w:rsidR="00E43F01" w:rsidRDefault="00E43F01" w:rsidP="00E43F01">
      <w:pPr>
        <w:spacing w:after="160" w:line="259" w:lineRule="auto"/>
        <w:rPr>
          <w:color w:val="7F7F7F"/>
          <w:sz w:val="28"/>
          <w:szCs w:val="28"/>
          <w:lang w:val="en-AU" w:eastAsia="en-US"/>
        </w:rPr>
      </w:pPr>
      <w:r>
        <w:br w:type="page"/>
      </w:r>
    </w:p>
    <w:p w14:paraId="14031E48" w14:textId="617ADA40" w:rsidR="00E43F01" w:rsidRPr="00E43F01" w:rsidRDefault="00A72F71" w:rsidP="00E43F01">
      <w:pPr>
        <w:pStyle w:val="Heading3"/>
        <w:rPr>
          <w:rStyle w:val="Hyperlink"/>
        </w:rPr>
      </w:pPr>
      <w:hyperlink r:id="rId12" w:history="1">
        <w:r w:rsidR="00E43F01" w:rsidRPr="00903147">
          <w:rPr>
            <w:rStyle w:val="Hyperlink"/>
          </w:rPr>
          <w:t>Social media tiles</w:t>
        </w:r>
      </w:hyperlink>
    </w:p>
    <w:p w14:paraId="56AD6E0C" w14:textId="77777777" w:rsidR="00E43F01" w:rsidRDefault="00E43F01" w:rsidP="00E43F01">
      <w:pPr>
        <w:rPr>
          <w:lang w:val="en-AU" w:eastAsia="en-US"/>
        </w:rPr>
      </w:pPr>
    </w:p>
    <w:p w14:paraId="56639D8C" w14:textId="77777777" w:rsidR="00E43F01" w:rsidRPr="004F64B5" w:rsidRDefault="00E43F01" w:rsidP="00E43F01">
      <w:pPr>
        <w:pStyle w:val="Heading4"/>
        <w:rPr>
          <w:lang w:val="en-AU" w:eastAsia="en-US"/>
        </w:rPr>
      </w:pPr>
      <w:bookmarkStart w:id="20" w:name="_Hlk191029633"/>
      <w:r>
        <w:rPr>
          <w:lang w:val="en-AU" w:eastAsia="en-US"/>
        </w:rPr>
        <w:t>Tile A: Apply now</w:t>
      </w:r>
    </w:p>
    <w:bookmarkEnd w:id="20"/>
    <w:p w14:paraId="469FDFDF" w14:textId="77777777" w:rsidR="00E43F01" w:rsidRDefault="00E43F01" w:rsidP="00E43F01">
      <w:pPr>
        <w:rPr>
          <w:lang w:val="en-AU" w:eastAsia="en-US"/>
        </w:rPr>
      </w:pPr>
      <w:r>
        <w:rPr>
          <w:noProof/>
          <w:lang w:val="en-AU" w:eastAsia="en-US"/>
        </w:rPr>
        <w:drawing>
          <wp:inline distT="0" distB="0" distL="0" distR="0" wp14:anchorId="48704992" wp14:editId="16C345F3">
            <wp:extent cx="2362556" cy="2362556"/>
            <wp:effectExtent l="0" t="0" r="0" b="0"/>
            <wp:docPr id="339325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678" cy="2377678"/>
                    </a:xfrm>
                    <a:prstGeom prst="rect">
                      <a:avLst/>
                    </a:prstGeom>
                    <a:noFill/>
                    <a:ln>
                      <a:noFill/>
                    </a:ln>
                  </pic:spPr>
                </pic:pic>
              </a:graphicData>
            </a:graphic>
          </wp:inline>
        </w:drawing>
      </w:r>
    </w:p>
    <w:p w14:paraId="7E5C49F2" w14:textId="77777777" w:rsidR="00E43F01" w:rsidRDefault="00E43F01" w:rsidP="00E43F01">
      <w:pPr>
        <w:rPr>
          <w:lang w:val="en-AU" w:eastAsia="en-US"/>
        </w:rPr>
      </w:pPr>
      <w:bookmarkStart w:id="21" w:name="_Toc70623793"/>
      <w:bookmarkStart w:id="22" w:name="_Toc73109774"/>
    </w:p>
    <w:p w14:paraId="358DC43F" w14:textId="77777777" w:rsidR="00E43F01" w:rsidRPr="004F64B5" w:rsidRDefault="00E43F01" w:rsidP="00E43F01">
      <w:pPr>
        <w:pStyle w:val="Heading4"/>
        <w:rPr>
          <w:lang w:val="en-AU" w:eastAsia="en-US"/>
        </w:rPr>
      </w:pPr>
      <w:r>
        <w:rPr>
          <w:lang w:val="en-AU" w:eastAsia="en-US"/>
        </w:rPr>
        <w:t>Tile B: Hurry, closing soon</w:t>
      </w:r>
    </w:p>
    <w:p w14:paraId="1AAE7E21" w14:textId="77777777" w:rsidR="00E43F01" w:rsidRDefault="00E43F01" w:rsidP="00E43F01">
      <w:pPr>
        <w:rPr>
          <w:lang w:val="en-AU" w:eastAsia="en-US"/>
        </w:rPr>
      </w:pPr>
      <w:r>
        <w:rPr>
          <w:noProof/>
          <w:lang w:val="en-AU" w:eastAsia="en-US"/>
        </w:rPr>
        <w:drawing>
          <wp:inline distT="0" distB="0" distL="0" distR="0" wp14:anchorId="5C5F41EF" wp14:editId="4D7152AD">
            <wp:extent cx="2309799" cy="2309799"/>
            <wp:effectExtent l="0" t="0" r="0" b="0"/>
            <wp:docPr id="21063707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957" cy="2329957"/>
                    </a:xfrm>
                    <a:prstGeom prst="rect">
                      <a:avLst/>
                    </a:prstGeom>
                    <a:noFill/>
                    <a:ln>
                      <a:noFill/>
                    </a:ln>
                  </pic:spPr>
                </pic:pic>
              </a:graphicData>
            </a:graphic>
          </wp:inline>
        </w:drawing>
      </w:r>
    </w:p>
    <w:p w14:paraId="33297847" w14:textId="77777777" w:rsidR="00E43F01" w:rsidRDefault="00E43F01" w:rsidP="00E43F01">
      <w:pPr>
        <w:spacing w:after="160" w:line="259" w:lineRule="auto"/>
        <w:rPr>
          <w:lang w:val="en-AU" w:eastAsia="en-US"/>
        </w:rPr>
      </w:pPr>
      <w:r>
        <w:rPr>
          <w:lang w:val="en-AU" w:eastAsia="en-US"/>
        </w:rPr>
        <w:br w:type="page"/>
      </w:r>
    </w:p>
    <w:p w14:paraId="766A7F34" w14:textId="77777777" w:rsidR="003A257C" w:rsidRPr="000E478D" w:rsidRDefault="003A257C" w:rsidP="003A257C">
      <w:pPr>
        <w:pStyle w:val="Heading2"/>
        <w:rPr>
          <w:noProof/>
          <w:color w:val="039DB3"/>
          <w:kern w:val="32"/>
          <w:sz w:val="24"/>
          <w:szCs w:val="24"/>
        </w:rPr>
      </w:pPr>
      <w:bookmarkStart w:id="23" w:name="_Toc70623796"/>
      <w:bookmarkEnd w:id="21"/>
      <w:bookmarkEnd w:id="22"/>
      <w:r>
        <w:lastRenderedPageBreak/>
        <w:t>Additional campaign</w:t>
      </w:r>
      <w:r w:rsidRPr="00282416">
        <w:t xml:space="preserve"> materials</w:t>
      </w:r>
    </w:p>
    <w:p w14:paraId="6E9EF06A" w14:textId="77777777" w:rsidR="003A257C" w:rsidRPr="002E4AAD" w:rsidRDefault="003A257C" w:rsidP="003A257C">
      <w:pPr>
        <w:pStyle w:val="Heading3"/>
        <w:rPr>
          <w:rStyle w:val="Hyperlink"/>
        </w:rPr>
      </w:pPr>
      <w:r>
        <w:fldChar w:fldCharType="begin"/>
      </w:r>
      <w:r>
        <w:instrText>HYPERLINK "https://www.tatsipca.qld.gov.au/about/news-media/promotional-assets"</w:instrText>
      </w:r>
      <w:r>
        <w:fldChar w:fldCharType="separate"/>
      </w:r>
      <w:r w:rsidRPr="002E4AAD">
        <w:rPr>
          <w:rStyle w:val="Hyperlink"/>
        </w:rPr>
        <w:t>Campaign Poster</w:t>
      </w:r>
    </w:p>
    <w:p w14:paraId="6279FC88" w14:textId="77777777" w:rsidR="003A257C" w:rsidRDefault="003A257C" w:rsidP="003A257C">
      <w:pPr>
        <w:pStyle w:val="Heading4"/>
      </w:pPr>
      <w:r>
        <w:rPr>
          <w:b w:val="0"/>
          <w:color w:val="7F7F7F"/>
          <w:sz w:val="28"/>
          <w:szCs w:val="28"/>
          <w:lang w:val="en-AU" w:eastAsia="en-US"/>
        </w:rPr>
        <w:fldChar w:fldCharType="end"/>
      </w:r>
    </w:p>
    <w:p w14:paraId="7CD9C824" w14:textId="77777777" w:rsidR="003A257C" w:rsidRDefault="003A257C" w:rsidP="003A257C">
      <w:pPr>
        <w:pStyle w:val="Heading4"/>
      </w:pPr>
      <w:r>
        <w:t>A4/A3</w:t>
      </w:r>
    </w:p>
    <w:p w14:paraId="49E00C02" w14:textId="77777777" w:rsidR="003A257C" w:rsidRDefault="003A257C" w:rsidP="003A257C"/>
    <w:p w14:paraId="322CF3CB" w14:textId="186C02F4" w:rsidR="003A257C" w:rsidRDefault="003A257C" w:rsidP="003A257C">
      <w:r w:rsidRPr="003A257C">
        <w:rPr>
          <w:noProof/>
        </w:rPr>
        <w:drawing>
          <wp:inline distT="0" distB="0" distL="0" distR="0" wp14:anchorId="02B9F940" wp14:editId="31AC7599">
            <wp:extent cx="2282024" cy="3265830"/>
            <wp:effectExtent l="0" t="0" r="4445" b="0"/>
            <wp:docPr id="173356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69311" name=""/>
                    <pic:cNvPicPr/>
                  </pic:nvPicPr>
                  <pic:blipFill>
                    <a:blip r:embed="rId15"/>
                    <a:stretch>
                      <a:fillRect/>
                    </a:stretch>
                  </pic:blipFill>
                  <pic:spPr>
                    <a:xfrm>
                      <a:off x="0" y="0"/>
                      <a:ext cx="2296758" cy="3286916"/>
                    </a:xfrm>
                    <a:prstGeom prst="rect">
                      <a:avLst/>
                    </a:prstGeom>
                  </pic:spPr>
                </pic:pic>
              </a:graphicData>
            </a:graphic>
          </wp:inline>
        </w:drawing>
      </w:r>
    </w:p>
    <w:p w14:paraId="4666B833" w14:textId="77777777" w:rsidR="003A257C" w:rsidRDefault="003A257C" w:rsidP="003A257C"/>
    <w:p w14:paraId="57C58983" w14:textId="77777777" w:rsidR="00E43F01" w:rsidRDefault="00E43F01" w:rsidP="00E43F01"/>
    <w:p w14:paraId="425D8B9F" w14:textId="09C98540" w:rsidR="00E43F01" w:rsidRDefault="00E43F01" w:rsidP="00E43F01"/>
    <w:p w14:paraId="6B550B13" w14:textId="52994F02" w:rsidR="00E43F01" w:rsidRPr="0028697B" w:rsidRDefault="00E43F01" w:rsidP="00E43F01">
      <w:pPr>
        <w:pStyle w:val="Heading2"/>
        <w:rPr>
          <w:noProof/>
        </w:rPr>
      </w:pPr>
      <w:bookmarkStart w:id="24" w:name="_Toc73109778"/>
      <w:r w:rsidRPr="0028697B">
        <w:rPr>
          <w:noProof/>
        </w:rPr>
        <w:t>Further information</w:t>
      </w:r>
      <w:bookmarkEnd w:id="23"/>
      <w:bookmarkEnd w:id="24"/>
    </w:p>
    <w:p w14:paraId="3896C7B2" w14:textId="77777777" w:rsidR="00E43F01" w:rsidRDefault="00E43F01" w:rsidP="00E43F01">
      <w:pPr>
        <w:rPr>
          <w:rStyle w:val="Hyperlink"/>
          <w:rFonts w:cs="Helvetica"/>
        </w:rPr>
      </w:pPr>
      <w:r>
        <w:t>For more information about Celebrating Reconciliation Grants contact:</w:t>
      </w:r>
    </w:p>
    <w:p w14:paraId="0B77D1CE" w14:textId="77777777" w:rsidR="00E43F01" w:rsidRDefault="00E43F01" w:rsidP="00E43F01">
      <w:r>
        <w:t>Strategic Communication and Marketing</w:t>
      </w:r>
      <w:r>
        <w:br/>
        <w:t>Governance and Strategic Communication</w:t>
      </w:r>
      <w:r>
        <w:br/>
        <w:t xml:space="preserve">Department of Women, </w:t>
      </w:r>
      <w:r w:rsidRPr="00282416">
        <w:t>Aboriginal and Torres Strait Islander Partnerships</w:t>
      </w:r>
      <w:r>
        <w:t xml:space="preserve"> and Multiculturalism</w:t>
      </w:r>
    </w:p>
    <w:p w14:paraId="0EB89305" w14:textId="056DF739" w:rsidR="00E43F01" w:rsidRPr="00282416" w:rsidRDefault="00E43F01" w:rsidP="00E43F01">
      <w:pPr>
        <w:spacing w:after="120" w:line="259" w:lineRule="auto"/>
        <w:contextualSpacing/>
      </w:pPr>
    </w:p>
    <w:p w14:paraId="59ECEFB8" w14:textId="77777777" w:rsidR="00E43F01" w:rsidRPr="00E43F01" w:rsidRDefault="00E43F01" w:rsidP="00E43F01">
      <w:r w:rsidRPr="00E43F01">
        <w:t xml:space="preserve">Email: </w:t>
      </w:r>
      <w:hyperlink r:id="rId16" w:history="1">
        <w:r w:rsidRPr="00E43F01">
          <w:rPr>
            <w:rStyle w:val="Hyperlink"/>
          </w:rPr>
          <w:t>campaigns@dsdsatsip.qld.gov.au</w:t>
        </w:r>
      </w:hyperlink>
    </w:p>
    <w:bookmarkEnd w:id="7"/>
    <w:bookmarkEnd w:id="8"/>
    <w:p w14:paraId="0CE1AB11" w14:textId="77777777" w:rsidR="00AC132C" w:rsidRDefault="00AC132C" w:rsidP="00A55D92"/>
    <w:p w14:paraId="67125D68" w14:textId="77777777" w:rsidR="00E43F01" w:rsidRDefault="00E43F01" w:rsidP="00A55D92"/>
    <w:p w14:paraId="0FBE72A1" w14:textId="77777777" w:rsidR="00E43F01" w:rsidRDefault="00E43F01" w:rsidP="00A55D92"/>
    <w:p w14:paraId="761141D1" w14:textId="77777777" w:rsidR="00E43F01" w:rsidRDefault="00E43F01" w:rsidP="00A55D92"/>
    <w:p w14:paraId="7F4DA662" w14:textId="77777777" w:rsidR="00E43F01" w:rsidRPr="00A55D92" w:rsidRDefault="00E43F01" w:rsidP="00A55D92"/>
    <w:sectPr w:rsidR="00E43F01" w:rsidRPr="00A55D92" w:rsidSect="00A55D92">
      <w:headerReference w:type="default" r:id="rId17"/>
      <w:footerReference w:type="default" r:id="rId18"/>
      <w:headerReference w:type="first" r:id="rId19"/>
      <w:footerReference w:type="first" r:id="rId2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DD2B" w14:textId="77777777" w:rsidR="001A419B" w:rsidRDefault="001A419B" w:rsidP="00BB7347">
      <w:pPr>
        <w:spacing w:after="0" w:line="240" w:lineRule="auto"/>
      </w:pPr>
      <w:r>
        <w:separator/>
      </w:r>
    </w:p>
  </w:endnote>
  <w:endnote w:type="continuationSeparator" w:id="0">
    <w:p w14:paraId="19F08D14" w14:textId="77777777" w:rsidR="001A419B" w:rsidRDefault="001A419B" w:rsidP="00BB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5A20" w14:textId="605BD456" w:rsidR="00D21A4D" w:rsidRDefault="00A55D92" w:rsidP="00A55D92">
    <w:pPr>
      <w:pStyle w:val="Footer"/>
    </w:pPr>
    <w:r>
      <w:rPr>
        <w:noProof/>
      </w:rPr>
      <w:drawing>
        <wp:anchor distT="0" distB="0" distL="114300" distR="114300" simplePos="0" relativeHeight="251657215" behindDoc="1" locked="0" layoutInCell="1" allowOverlap="1" wp14:anchorId="7AA51F7D" wp14:editId="6F49DF24">
          <wp:simplePos x="0" y="0"/>
          <wp:positionH relativeFrom="column">
            <wp:posOffset>-914400</wp:posOffset>
          </wp:positionH>
          <wp:positionV relativeFrom="page">
            <wp:posOffset>8801100</wp:posOffset>
          </wp:positionV>
          <wp:extent cx="7555865" cy="2183130"/>
          <wp:effectExtent l="0" t="0" r="635" b="0"/>
          <wp:wrapNone/>
          <wp:docPr id="1416297052" name="Picture 14162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14417" name="Picture 589714417"/>
                  <pic:cNvPicPr/>
                </pic:nvPicPr>
                <pic:blipFill rotWithShape="1">
                  <a:blip r:embed="rId1">
                    <a:extLst>
                      <a:ext uri="{28A0092B-C50C-407E-A947-70E740481C1C}">
                        <a14:useLocalDpi xmlns:a14="http://schemas.microsoft.com/office/drawing/2010/main" val="0"/>
                      </a:ext>
                    </a:extLst>
                  </a:blip>
                  <a:srcRect t="84430" b="-4877"/>
                  <a:stretch/>
                </pic:blipFill>
                <pic:spPr bwMode="auto">
                  <a:xfrm>
                    <a:off x="0" y="0"/>
                    <a:ext cx="7555865"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12121"/>
      </w:rPr>
      <w:t>Department of Women, Aboriginal and Torres Strait Islander Partnerships and Multiculturalism</w:t>
    </w:r>
    <w:r w:rsidR="00A63E28">
      <w:tab/>
    </w:r>
    <w:r w:rsidR="00A63E28" w:rsidRPr="009A2023">
      <w:rPr>
        <w:rStyle w:val="Strong"/>
      </w:rPr>
      <w:fldChar w:fldCharType="begin"/>
    </w:r>
    <w:r w:rsidR="00A63E28" w:rsidRPr="009A2023">
      <w:rPr>
        <w:rStyle w:val="Strong"/>
      </w:rPr>
      <w:instrText xml:space="preserve"> PAGE   \* MERGEFORMAT </w:instrText>
    </w:r>
    <w:r w:rsidR="00A63E28" w:rsidRPr="009A2023">
      <w:rPr>
        <w:rStyle w:val="Strong"/>
      </w:rPr>
      <w:fldChar w:fldCharType="separate"/>
    </w:r>
    <w:r w:rsidR="002C170D">
      <w:rPr>
        <w:rStyle w:val="Strong"/>
        <w:noProof/>
      </w:rPr>
      <w:t>3</w:t>
    </w:r>
    <w:r w:rsidR="00A63E28" w:rsidRPr="009A2023">
      <w:rPr>
        <w:rStyle w:val="Strong"/>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BD0B" w14:textId="38940610" w:rsidR="00A63E28" w:rsidRPr="00A63E28" w:rsidRDefault="00A55D92" w:rsidP="00C9033E">
    <w:pPr>
      <w:pStyle w:val="Footer"/>
    </w:pPr>
    <w:r>
      <w:rPr>
        <w:color w:val="212121"/>
      </w:rPr>
      <w:t>Department of Women, Aboriginal and Torres Strait Islander Partnerships and Multiculturalism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C8257" w14:textId="77777777" w:rsidR="001A419B" w:rsidRDefault="001A419B" w:rsidP="00BB7347">
      <w:pPr>
        <w:spacing w:after="0" w:line="240" w:lineRule="auto"/>
      </w:pPr>
      <w:r>
        <w:separator/>
      </w:r>
    </w:p>
  </w:footnote>
  <w:footnote w:type="continuationSeparator" w:id="0">
    <w:p w14:paraId="2EB6458E" w14:textId="77777777" w:rsidR="001A419B" w:rsidRDefault="001A419B" w:rsidP="00BB7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3BD6" w14:textId="46FDA9A8" w:rsidR="00A63E28" w:rsidRPr="00A63E28" w:rsidRDefault="00A1725E" w:rsidP="00A63E28">
    <w:pPr>
      <w:pStyle w:val="Header"/>
    </w:pPr>
    <w:r>
      <w:t xml:space="preserve">Celebrating Reconciliation Grants </w:t>
    </w:r>
    <w:r w:rsidR="00824922">
      <w:t>202</w:t>
    </w:r>
    <w:r w:rsidR="00A55D92">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63AF" w14:textId="450ABF7B" w:rsidR="00BB7347" w:rsidRDefault="00A55D92" w:rsidP="00A63E28">
    <w:pPr>
      <w:pStyle w:val="Header"/>
    </w:pPr>
    <w:r>
      <w:drawing>
        <wp:anchor distT="0" distB="0" distL="114300" distR="114300" simplePos="0" relativeHeight="251656190" behindDoc="1" locked="0" layoutInCell="1" allowOverlap="1" wp14:anchorId="35EA3E7E" wp14:editId="4B0276CA">
          <wp:simplePos x="0" y="0"/>
          <wp:positionH relativeFrom="column">
            <wp:posOffset>-901678</wp:posOffset>
          </wp:positionH>
          <wp:positionV relativeFrom="page">
            <wp:posOffset>0</wp:posOffset>
          </wp:positionV>
          <wp:extent cx="7543800" cy="10662952"/>
          <wp:effectExtent l="0" t="0" r="0" b="0"/>
          <wp:wrapNone/>
          <wp:docPr id="2043271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71244" name="Picture 2043271244"/>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952"/>
                  </a:xfrm>
                  <a:prstGeom prst="rect">
                    <a:avLst/>
                  </a:prstGeom>
                </pic:spPr>
              </pic:pic>
            </a:graphicData>
          </a:graphic>
          <wp14:sizeRelH relativeFrom="page">
            <wp14:pctWidth>0</wp14:pctWidth>
          </wp14:sizeRelH>
          <wp14:sizeRelV relativeFrom="page">
            <wp14:pctHeight>0</wp14:pctHeight>
          </wp14:sizeRelV>
        </wp:anchor>
      </w:drawing>
    </w:r>
  </w:p>
  <w:p w14:paraId="28CBF0CA" w14:textId="0D064827" w:rsidR="00BB7347" w:rsidRDefault="00BB7347" w:rsidP="00A63E28">
    <w:pPr>
      <w:pStyle w:val="Header"/>
    </w:pPr>
  </w:p>
  <w:p w14:paraId="32E14269" w14:textId="52CE08AF" w:rsidR="00BB7347" w:rsidRDefault="00BB7347" w:rsidP="00A63E28">
    <w:pPr>
      <w:pStyle w:val="Header"/>
    </w:pPr>
  </w:p>
  <w:p w14:paraId="06BD857F" w14:textId="77777777" w:rsidR="00BB7347" w:rsidRDefault="00BB7347" w:rsidP="00A63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D8382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842185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9"/>
    <w:multiLevelType w:val="singleLevel"/>
    <w:tmpl w:val="C6287432"/>
    <w:lvl w:ilvl="0">
      <w:start w:val="1"/>
      <w:numFmt w:val="bullet"/>
      <w:pStyle w:val="ListBullet"/>
      <w:lvlText w:val=""/>
      <w:lvlJc w:val="left"/>
      <w:pPr>
        <w:tabs>
          <w:tab w:val="num" w:pos="360"/>
        </w:tabs>
        <w:ind w:left="360" w:hanging="360"/>
      </w:pPr>
      <w:rPr>
        <w:rFonts w:ascii="Symbol" w:hAnsi="Symbol" w:hint="default"/>
        <w:color w:val="3D4359"/>
      </w:rPr>
    </w:lvl>
  </w:abstractNum>
  <w:abstractNum w:abstractNumId="3" w15:restartNumberingAfterBreak="0">
    <w:nsid w:val="199C2D64"/>
    <w:multiLevelType w:val="hybridMultilevel"/>
    <w:tmpl w:val="FC2E3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0929BA"/>
    <w:multiLevelType w:val="hybridMultilevel"/>
    <w:tmpl w:val="10D8A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E2490B"/>
    <w:multiLevelType w:val="hybridMultilevel"/>
    <w:tmpl w:val="EC2A9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D05207"/>
    <w:multiLevelType w:val="hybridMultilevel"/>
    <w:tmpl w:val="4D10BCE0"/>
    <w:lvl w:ilvl="0" w:tplc="5F92FEA2">
      <w:start w:val="1"/>
      <w:numFmt w:val="bullet"/>
      <w:pStyle w:val="ListBullet2"/>
      <w:lvlText w:val="-"/>
      <w:lvlJc w:val="left"/>
      <w:pPr>
        <w:ind w:left="71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49D24858"/>
    <w:multiLevelType w:val="multilevel"/>
    <w:tmpl w:val="FA32E4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E7518AC"/>
    <w:multiLevelType w:val="hybridMultilevel"/>
    <w:tmpl w:val="9C723FA8"/>
    <w:lvl w:ilvl="0" w:tplc="9C3ADCD6">
      <w:start w:val="1"/>
      <w:numFmt w:val="bullet"/>
      <w:lvlText w:val=""/>
      <w:lvlJc w:val="left"/>
      <w:pPr>
        <w:ind w:left="360" w:hanging="360"/>
      </w:pPr>
      <w:rPr>
        <w:rFonts w:ascii="Symbol" w:hAnsi="Symbol" w:hint="default"/>
        <w:color w:val="BF1E6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54B1509A"/>
    <w:multiLevelType w:val="hybridMultilevel"/>
    <w:tmpl w:val="EDCE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ED3C84"/>
    <w:multiLevelType w:val="hybridMultilevel"/>
    <w:tmpl w:val="CE74F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035364"/>
    <w:multiLevelType w:val="hybridMultilevel"/>
    <w:tmpl w:val="DD72DC06"/>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3" w15:restartNumberingAfterBreak="0">
    <w:nsid w:val="604345BB"/>
    <w:multiLevelType w:val="hybridMultilevel"/>
    <w:tmpl w:val="2620E188"/>
    <w:lvl w:ilvl="0" w:tplc="E2A80CBA">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0E5FEC"/>
    <w:multiLevelType w:val="hybridMultilevel"/>
    <w:tmpl w:val="45543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8547914"/>
    <w:multiLevelType w:val="hybridMultilevel"/>
    <w:tmpl w:val="E9A64240"/>
    <w:lvl w:ilvl="0" w:tplc="E74AA868">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21107801">
    <w:abstractNumId w:val="2"/>
  </w:num>
  <w:num w:numId="2" w16cid:durableId="1623684891">
    <w:abstractNumId w:val="2"/>
  </w:num>
  <w:num w:numId="3" w16cid:durableId="872153340">
    <w:abstractNumId w:val="1"/>
  </w:num>
  <w:num w:numId="4" w16cid:durableId="1635401679">
    <w:abstractNumId w:val="1"/>
  </w:num>
  <w:num w:numId="5" w16cid:durableId="260190501">
    <w:abstractNumId w:val="7"/>
  </w:num>
  <w:num w:numId="6" w16cid:durableId="1629815733">
    <w:abstractNumId w:val="7"/>
  </w:num>
  <w:num w:numId="7" w16cid:durableId="1910385648">
    <w:abstractNumId w:val="7"/>
  </w:num>
  <w:num w:numId="8" w16cid:durableId="512843612">
    <w:abstractNumId w:val="9"/>
  </w:num>
  <w:num w:numId="9" w16cid:durableId="38167671">
    <w:abstractNumId w:val="2"/>
  </w:num>
  <w:num w:numId="10" w16cid:durableId="668338263">
    <w:abstractNumId w:val="0"/>
  </w:num>
  <w:num w:numId="11" w16cid:durableId="1283611796">
    <w:abstractNumId w:val="6"/>
  </w:num>
  <w:num w:numId="12" w16cid:durableId="312684311">
    <w:abstractNumId w:val="1"/>
  </w:num>
  <w:num w:numId="13" w16cid:durableId="1033533985">
    <w:abstractNumId w:val="13"/>
  </w:num>
  <w:num w:numId="14" w16cid:durableId="1380057280">
    <w:abstractNumId w:val="8"/>
  </w:num>
  <w:num w:numId="15" w16cid:durableId="494303537">
    <w:abstractNumId w:val="11"/>
  </w:num>
  <w:num w:numId="16" w16cid:durableId="410153904">
    <w:abstractNumId w:val="5"/>
  </w:num>
  <w:num w:numId="17" w16cid:durableId="2040929261">
    <w:abstractNumId w:val="15"/>
  </w:num>
  <w:num w:numId="18" w16cid:durableId="920019586">
    <w:abstractNumId w:val="3"/>
  </w:num>
  <w:num w:numId="19" w16cid:durableId="790245521">
    <w:abstractNumId w:val="14"/>
  </w:num>
  <w:num w:numId="20" w16cid:durableId="1062874718">
    <w:abstractNumId w:val="4"/>
  </w:num>
  <w:num w:numId="21" w16cid:durableId="1452170855">
    <w:abstractNumId w:val="10"/>
  </w:num>
  <w:num w:numId="22" w16cid:durableId="9073746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47"/>
    <w:rsid w:val="00011C39"/>
    <w:rsid w:val="00027622"/>
    <w:rsid w:val="00041368"/>
    <w:rsid w:val="000506D0"/>
    <w:rsid w:val="00061BAF"/>
    <w:rsid w:val="00073240"/>
    <w:rsid w:val="000741A1"/>
    <w:rsid w:val="00091CDB"/>
    <w:rsid w:val="000A14A2"/>
    <w:rsid w:val="000A39E7"/>
    <w:rsid w:val="000B7EAE"/>
    <w:rsid w:val="000C5681"/>
    <w:rsid w:val="000C70F3"/>
    <w:rsid w:val="00100A6C"/>
    <w:rsid w:val="001533CD"/>
    <w:rsid w:val="00154BD3"/>
    <w:rsid w:val="001A419B"/>
    <w:rsid w:val="001E0829"/>
    <w:rsid w:val="002345A5"/>
    <w:rsid w:val="00293403"/>
    <w:rsid w:val="002938E8"/>
    <w:rsid w:val="002958E3"/>
    <w:rsid w:val="002A4926"/>
    <w:rsid w:val="002B3262"/>
    <w:rsid w:val="002B3592"/>
    <w:rsid w:val="002C170D"/>
    <w:rsid w:val="002E4105"/>
    <w:rsid w:val="002E4AAD"/>
    <w:rsid w:val="002F42BA"/>
    <w:rsid w:val="00300218"/>
    <w:rsid w:val="00304E39"/>
    <w:rsid w:val="00340DFD"/>
    <w:rsid w:val="00356C9A"/>
    <w:rsid w:val="00387830"/>
    <w:rsid w:val="003907FE"/>
    <w:rsid w:val="00396B2C"/>
    <w:rsid w:val="003A257C"/>
    <w:rsid w:val="004347A9"/>
    <w:rsid w:val="00452480"/>
    <w:rsid w:val="0048575A"/>
    <w:rsid w:val="0049006B"/>
    <w:rsid w:val="004C1262"/>
    <w:rsid w:val="004D6365"/>
    <w:rsid w:val="004E3938"/>
    <w:rsid w:val="0052622F"/>
    <w:rsid w:val="0054092A"/>
    <w:rsid w:val="005C3C41"/>
    <w:rsid w:val="005D207A"/>
    <w:rsid w:val="006436CF"/>
    <w:rsid w:val="00652248"/>
    <w:rsid w:val="006825D4"/>
    <w:rsid w:val="006B132B"/>
    <w:rsid w:val="006B7360"/>
    <w:rsid w:val="006C70B7"/>
    <w:rsid w:val="006D4AAF"/>
    <w:rsid w:val="006F43A8"/>
    <w:rsid w:val="00713D1A"/>
    <w:rsid w:val="00715585"/>
    <w:rsid w:val="00715630"/>
    <w:rsid w:val="0071720F"/>
    <w:rsid w:val="0077525D"/>
    <w:rsid w:val="00776354"/>
    <w:rsid w:val="007B2312"/>
    <w:rsid w:val="007B38B1"/>
    <w:rsid w:val="007F7A4F"/>
    <w:rsid w:val="00814AE3"/>
    <w:rsid w:val="00820522"/>
    <w:rsid w:val="00824922"/>
    <w:rsid w:val="00841AA9"/>
    <w:rsid w:val="00843E69"/>
    <w:rsid w:val="00854C4B"/>
    <w:rsid w:val="008F5F55"/>
    <w:rsid w:val="00903147"/>
    <w:rsid w:val="00991108"/>
    <w:rsid w:val="009A2023"/>
    <w:rsid w:val="009B1C27"/>
    <w:rsid w:val="009B5A56"/>
    <w:rsid w:val="009C0EFE"/>
    <w:rsid w:val="00A1725E"/>
    <w:rsid w:val="00A55D92"/>
    <w:rsid w:val="00A62B35"/>
    <w:rsid w:val="00A63E28"/>
    <w:rsid w:val="00A72F71"/>
    <w:rsid w:val="00A76A9B"/>
    <w:rsid w:val="00AC132C"/>
    <w:rsid w:val="00AE26B1"/>
    <w:rsid w:val="00B06DC7"/>
    <w:rsid w:val="00B1521B"/>
    <w:rsid w:val="00B41664"/>
    <w:rsid w:val="00B51B2B"/>
    <w:rsid w:val="00B62F5D"/>
    <w:rsid w:val="00B9329C"/>
    <w:rsid w:val="00BB4882"/>
    <w:rsid w:val="00BB7347"/>
    <w:rsid w:val="00BD2DCC"/>
    <w:rsid w:val="00BE1154"/>
    <w:rsid w:val="00C41583"/>
    <w:rsid w:val="00C56F26"/>
    <w:rsid w:val="00C6454F"/>
    <w:rsid w:val="00C81B37"/>
    <w:rsid w:val="00C9033E"/>
    <w:rsid w:val="00C97AB8"/>
    <w:rsid w:val="00CE405D"/>
    <w:rsid w:val="00D16E22"/>
    <w:rsid w:val="00D21A4D"/>
    <w:rsid w:val="00D24827"/>
    <w:rsid w:val="00D517A3"/>
    <w:rsid w:val="00D702F5"/>
    <w:rsid w:val="00D86DC0"/>
    <w:rsid w:val="00D87965"/>
    <w:rsid w:val="00D90F16"/>
    <w:rsid w:val="00DD32C7"/>
    <w:rsid w:val="00E43F01"/>
    <w:rsid w:val="00E469F4"/>
    <w:rsid w:val="00E50E2E"/>
    <w:rsid w:val="00E562FE"/>
    <w:rsid w:val="00E7361A"/>
    <w:rsid w:val="00E92F8F"/>
    <w:rsid w:val="00EC5555"/>
    <w:rsid w:val="00ED1872"/>
    <w:rsid w:val="00EE454D"/>
    <w:rsid w:val="00EF3B0F"/>
    <w:rsid w:val="00F07DAB"/>
    <w:rsid w:val="00F461CC"/>
    <w:rsid w:val="00F57DB6"/>
    <w:rsid w:val="00F72C41"/>
    <w:rsid w:val="00FA08FB"/>
    <w:rsid w:val="00FB02F9"/>
    <w:rsid w:val="00FC4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80F0F"/>
  <w15:chartTrackingRefBased/>
  <w15:docId w15:val="{4820F2C6-BD3B-441B-A2D7-B8964DA1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54D"/>
    <w:pPr>
      <w:spacing w:after="200" w:line="276" w:lineRule="auto"/>
    </w:pPr>
    <w:rPr>
      <w:rFonts w:ascii="Arial" w:hAnsi="Arial" w:cs="Arial"/>
      <w:sz w:val="21"/>
      <w:szCs w:val="21"/>
      <w:lang w:val="en-US" w:eastAsia="en-AU"/>
    </w:rPr>
  </w:style>
  <w:style w:type="paragraph" w:styleId="Heading1">
    <w:name w:val="heading 1"/>
    <w:basedOn w:val="Normal"/>
    <w:next w:val="Normal"/>
    <w:link w:val="Heading1Char"/>
    <w:qFormat/>
    <w:rsid w:val="00F461CC"/>
    <w:pPr>
      <w:keepNext/>
      <w:spacing w:after="180" w:line="240" w:lineRule="auto"/>
      <w:ind w:left="432" w:hanging="432"/>
      <w:outlineLvl w:val="0"/>
    </w:pPr>
    <w:rPr>
      <w:bCs/>
      <w:noProof/>
      <w:color w:val="09424E"/>
      <w:kern w:val="32"/>
      <w:sz w:val="36"/>
      <w:szCs w:val="36"/>
      <w:lang w:val="en-AU" w:eastAsia="en-US"/>
    </w:rPr>
  </w:style>
  <w:style w:type="paragraph" w:styleId="Heading2">
    <w:name w:val="heading 2"/>
    <w:basedOn w:val="Normal"/>
    <w:next w:val="Normal"/>
    <w:link w:val="Heading2Char"/>
    <w:qFormat/>
    <w:rsid w:val="00FA08FB"/>
    <w:pPr>
      <w:keepNext/>
      <w:spacing w:after="120" w:line="240" w:lineRule="auto"/>
      <w:outlineLvl w:val="1"/>
    </w:pPr>
    <w:rPr>
      <w:bCs/>
      <w:iCs/>
      <w:color w:val="2C8283"/>
      <w:sz w:val="30"/>
      <w:szCs w:val="30"/>
      <w:lang w:val="en-AU" w:eastAsia="en-US"/>
    </w:rPr>
  </w:style>
  <w:style w:type="paragraph" w:styleId="Heading3">
    <w:name w:val="heading 3"/>
    <w:basedOn w:val="Normal"/>
    <w:next w:val="Normal"/>
    <w:link w:val="Heading3Char"/>
    <w:qFormat/>
    <w:rsid w:val="00BB7347"/>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EE454D"/>
    <w:pPr>
      <w:spacing w:after="40"/>
      <w:outlineLvl w:val="3"/>
    </w:pPr>
    <w:rPr>
      <w:b/>
    </w:rPr>
  </w:style>
  <w:style w:type="paragraph" w:styleId="Heading5">
    <w:name w:val="heading 5"/>
    <w:basedOn w:val="Normal"/>
    <w:next w:val="Normal"/>
    <w:link w:val="Heading5Char"/>
    <w:uiPriority w:val="9"/>
    <w:unhideWhenUsed/>
    <w:qFormat/>
    <w:rsid w:val="00BB4882"/>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61CC"/>
    <w:rPr>
      <w:rFonts w:ascii="Arial" w:hAnsi="Arial" w:cs="Arial"/>
      <w:bCs/>
      <w:noProof/>
      <w:color w:val="09424E"/>
      <w:kern w:val="32"/>
      <w:sz w:val="36"/>
      <w:szCs w:val="36"/>
    </w:rPr>
  </w:style>
  <w:style w:type="character" w:customStyle="1" w:styleId="Heading2Char">
    <w:name w:val="Heading 2 Char"/>
    <w:link w:val="Heading2"/>
    <w:rsid w:val="00FA08FB"/>
    <w:rPr>
      <w:rFonts w:ascii="Arial" w:hAnsi="Arial" w:cs="Arial"/>
      <w:bCs/>
      <w:iCs/>
      <w:color w:val="2C8283"/>
      <w:sz w:val="30"/>
      <w:szCs w:val="30"/>
    </w:rPr>
  </w:style>
  <w:style w:type="character" w:customStyle="1" w:styleId="Heading3Char">
    <w:name w:val="Heading 3 Char"/>
    <w:link w:val="Heading3"/>
    <w:rsid w:val="00BB7347"/>
    <w:rPr>
      <w:rFonts w:ascii="Arial" w:hAnsi="Arial" w:cs="Arial"/>
      <w:color w:val="7F7F7F"/>
      <w:sz w:val="28"/>
      <w:szCs w:val="28"/>
    </w:rPr>
  </w:style>
  <w:style w:type="paragraph" w:styleId="ListBullet">
    <w:name w:val="List Bullet"/>
    <w:basedOn w:val="Normal"/>
    <w:rsid w:val="00EE454D"/>
    <w:pPr>
      <w:numPr>
        <w:numId w:val="9"/>
      </w:numPr>
      <w:spacing w:after="120"/>
      <w:contextualSpacing/>
    </w:pPr>
  </w:style>
  <w:style w:type="paragraph" w:styleId="ListNumber">
    <w:name w:val="List Number"/>
    <w:basedOn w:val="Normal"/>
    <w:rsid w:val="00F57DB6"/>
    <w:pPr>
      <w:numPr>
        <w:numId w:val="12"/>
      </w:numPr>
      <w:spacing w:after="120"/>
      <w:contextualSpacing/>
    </w:pPr>
  </w:style>
  <w:style w:type="paragraph" w:styleId="Header">
    <w:name w:val="header"/>
    <w:basedOn w:val="Normal"/>
    <w:link w:val="HeaderChar"/>
    <w:rsid w:val="00A63E28"/>
    <w:pPr>
      <w:tabs>
        <w:tab w:val="center" w:pos="4153"/>
        <w:tab w:val="right" w:pos="8306"/>
      </w:tabs>
    </w:pPr>
    <w:rPr>
      <w:noProof/>
      <w:color w:val="3D4359"/>
      <w:sz w:val="20"/>
      <w:lang w:val="en-AU"/>
    </w:rPr>
  </w:style>
  <w:style w:type="character" w:customStyle="1" w:styleId="HeaderChar">
    <w:name w:val="Header Char"/>
    <w:link w:val="Header"/>
    <w:rsid w:val="00A63E28"/>
    <w:rPr>
      <w:rFonts w:ascii="Arial" w:hAnsi="Arial" w:cs="Arial"/>
      <w:noProof/>
      <w:color w:val="3D4359"/>
      <w:sz w:val="20"/>
      <w:szCs w:val="21"/>
      <w:lang w:eastAsia="en-AU"/>
    </w:rPr>
  </w:style>
  <w:style w:type="character" w:customStyle="1" w:styleId="Heading4Char">
    <w:name w:val="Heading 4 Char"/>
    <w:link w:val="Heading4"/>
    <w:rsid w:val="00EE454D"/>
    <w:rPr>
      <w:rFonts w:ascii="Arial" w:hAnsi="Arial" w:cs="Arial"/>
      <w:b/>
      <w:sz w:val="21"/>
      <w:szCs w:val="21"/>
      <w:lang w:val="en-US" w:eastAsia="en-AU"/>
    </w:rPr>
  </w:style>
  <w:style w:type="paragraph" w:styleId="BodyText">
    <w:name w:val="Body Text"/>
    <w:basedOn w:val="Normal"/>
    <w:link w:val="BodyTextChar"/>
    <w:uiPriority w:val="99"/>
    <w:semiHidden/>
    <w:unhideWhenUsed/>
    <w:rsid w:val="00EE454D"/>
    <w:pPr>
      <w:spacing w:after="120"/>
    </w:pPr>
  </w:style>
  <w:style w:type="character" w:customStyle="1" w:styleId="BodyTextChar">
    <w:name w:val="Body Text Char"/>
    <w:basedOn w:val="DefaultParagraphFont"/>
    <w:link w:val="BodyText"/>
    <w:uiPriority w:val="99"/>
    <w:semiHidden/>
    <w:rsid w:val="00EE454D"/>
    <w:rPr>
      <w:rFonts w:ascii="Arial" w:hAnsi="Arial" w:cs="Arial"/>
      <w:sz w:val="21"/>
      <w:szCs w:val="21"/>
      <w:lang w:val="en-US" w:eastAsia="en-AU"/>
    </w:rPr>
  </w:style>
  <w:style w:type="numbering" w:customStyle="1" w:styleId="Headings">
    <w:name w:val="Headings"/>
    <w:uiPriority w:val="99"/>
    <w:rsid w:val="00EE454D"/>
    <w:pPr>
      <w:numPr>
        <w:numId w:val="8"/>
      </w:numPr>
    </w:pPr>
  </w:style>
  <w:style w:type="character" w:styleId="Hyperlink">
    <w:name w:val="Hyperlink"/>
    <w:uiPriority w:val="99"/>
    <w:unhideWhenUsed/>
    <w:rsid w:val="00F461CC"/>
    <w:rPr>
      <w:color w:val="0994AB"/>
      <w:u w:val="single"/>
    </w:rPr>
  </w:style>
  <w:style w:type="paragraph" w:styleId="ListBullet2">
    <w:name w:val="List Bullet 2"/>
    <w:basedOn w:val="ListBullet"/>
    <w:rsid w:val="00F57DB6"/>
    <w:pPr>
      <w:numPr>
        <w:numId w:val="11"/>
      </w:numPr>
    </w:pPr>
  </w:style>
  <w:style w:type="paragraph" w:styleId="ListContinue">
    <w:name w:val="List Continue"/>
    <w:basedOn w:val="Normal"/>
    <w:rsid w:val="00EE454D"/>
    <w:pPr>
      <w:spacing w:after="120"/>
      <w:ind w:left="426"/>
      <w:contextualSpacing/>
    </w:pPr>
  </w:style>
  <w:style w:type="character" w:styleId="PageNumber">
    <w:name w:val="page number"/>
    <w:rsid w:val="00EE454D"/>
  </w:style>
  <w:style w:type="paragraph" w:customStyle="1" w:styleId="Quote1">
    <w:name w:val="Quote1"/>
    <w:qFormat/>
    <w:rsid w:val="00EE454D"/>
    <w:pPr>
      <w:spacing w:after="120" w:line="276" w:lineRule="auto"/>
      <w:ind w:left="567" w:right="566"/>
    </w:pPr>
    <w:rPr>
      <w:rFonts w:ascii="Arial" w:hAnsi="Arial" w:cs="Arial"/>
      <w:i/>
      <w:sz w:val="21"/>
      <w:szCs w:val="21"/>
      <w:lang w:val="en-US" w:eastAsia="en-AU"/>
    </w:rPr>
  </w:style>
  <w:style w:type="paragraph" w:customStyle="1" w:styleId="Tablebullet">
    <w:name w:val="Table bullet"/>
    <w:qFormat/>
    <w:rsid w:val="00F07DAB"/>
    <w:pPr>
      <w:numPr>
        <w:numId w:val="13"/>
      </w:numPr>
      <w:spacing w:before="40" w:after="40" w:line="240" w:lineRule="auto"/>
      <w:ind w:left="371" w:hanging="283"/>
    </w:pPr>
    <w:rPr>
      <w:rFonts w:ascii="Arial" w:hAnsi="Arial" w:cs="Arial"/>
      <w:sz w:val="19"/>
      <w:szCs w:val="19"/>
      <w:lang w:val="en-US" w:eastAsia="en-AU"/>
    </w:rPr>
  </w:style>
  <w:style w:type="paragraph" w:customStyle="1" w:styleId="Tableheader">
    <w:name w:val="Table header"/>
    <w:basedOn w:val="Normal"/>
    <w:qFormat/>
    <w:rsid w:val="00EE454D"/>
    <w:pPr>
      <w:spacing w:before="80" w:after="80" w:line="240" w:lineRule="auto"/>
      <w:ind w:left="62" w:right="62"/>
    </w:pPr>
    <w:rPr>
      <w:color w:val="FFFFFF"/>
    </w:rPr>
  </w:style>
  <w:style w:type="table" w:customStyle="1" w:styleId="Tablestyle-header">
    <w:name w:val="Table style - header"/>
    <w:basedOn w:val="TableNormal"/>
    <w:uiPriority w:val="99"/>
    <w:rsid w:val="00EE454D"/>
    <w:pPr>
      <w:spacing w:after="0" w:line="240" w:lineRule="auto"/>
    </w:pPr>
    <w:rPr>
      <w:rFonts w:ascii="Arial" w:hAnsi="Arial" w:cs="Times New Roman"/>
      <w:sz w:val="20"/>
      <w:szCs w:val="20"/>
      <w:lang w:eastAsia="en-AU"/>
    </w:rPr>
    <w:tblPr/>
  </w:style>
  <w:style w:type="paragraph" w:customStyle="1" w:styleId="Tabletext">
    <w:name w:val="Table text"/>
    <w:qFormat/>
    <w:rsid w:val="00EE454D"/>
    <w:pPr>
      <w:spacing w:before="40" w:after="40" w:line="240" w:lineRule="auto"/>
      <w:ind w:left="62" w:right="62"/>
    </w:pPr>
    <w:rPr>
      <w:rFonts w:ascii="Arial" w:hAnsi="Arial" w:cs="Arial"/>
      <w:sz w:val="19"/>
      <w:szCs w:val="19"/>
      <w:lang w:val="en-US" w:eastAsia="en-AU"/>
    </w:rPr>
  </w:style>
  <w:style w:type="paragraph" w:customStyle="1" w:styleId="TableFigure">
    <w:name w:val="Table/Figure #"/>
    <w:qFormat/>
    <w:rsid w:val="00EE454D"/>
    <w:pPr>
      <w:tabs>
        <w:tab w:val="left" w:pos="567"/>
      </w:tabs>
      <w:spacing w:before="200" w:after="60" w:line="240" w:lineRule="auto"/>
    </w:pPr>
    <w:rPr>
      <w:rFonts w:ascii="Arial" w:hAnsi="Arial" w:cs="Arial"/>
      <w:i/>
      <w:color w:val="7F7F7F"/>
      <w:sz w:val="18"/>
      <w:szCs w:val="18"/>
      <w:lang w:val="en-US" w:eastAsia="en-AU"/>
    </w:rPr>
  </w:style>
  <w:style w:type="paragraph" w:styleId="TOC1">
    <w:name w:val="toc 1"/>
    <w:basedOn w:val="Normal"/>
    <w:next w:val="Normal"/>
    <w:autoRedefine/>
    <w:uiPriority w:val="39"/>
    <w:rsid w:val="00F461CC"/>
    <w:pPr>
      <w:tabs>
        <w:tab w:val="left" w:pos="426"/>
        <w:tab w:val="right" w:leader="dot" w:pos="14601"/>
      </w:tabs>
      <w:spacing w:after="40"/>
    </w:pPr>
    <w:rPr>
      <w:noProof/>
      <w:color w:val="09424E"/>
      <w:sz w:val="24"/>
      <w:szCs w:val="24"/>
    </w:rPr>
  </w:style>
  <w:style w:type="paragraph" w:styleId="TOC2">
    <w:name w:val="toc 2"/>
    <w:basedOn w:val="Normal"/>
    <w:next w:val="Normal"/>
    <w:autoRedefine/>
    <w:uiPriority w:val="39"/>
    <w:rsid w:val="00F461CC"/>
    <w:pPr>
      <w:tabs>
        <w:tab w:val="right" w:leader="dot" w:pos="14601"/>
      </w:tabs>
      <w:spacing w:after="40" w:line="240" w:lineRule="auto"/>
      <w:ind w:left="709" w:hanging="709"/>
    </w:pPr>
    <w:rPr>
      <w:noProof/>
      <w:color w:val="0994AB"/>
      <w:sz w:val="22"/>
      <w:szCs w:val="22"/>
    </w:rPr>
  </w:style>
  <w:style w:type="paragraph" w:styleId="TOC3">
    <w:name w:val="toc 3"/>
    <w:basedOn w:val="Normal"/>
    <w:next w:val="Normal"/>
    <w:autoRedefine/>
    <w:uiPriority w:val="39"/>
    <w:rsid w:val="009A2023"/>
    <w:pPr>
      <w:tabs>
        <w:tab w:val="right" w:leader="dot" w:pos="14601"/>
      </w:tabs>
      <w:spacing w:after="40" w:line="240" w:lineRule="auto"/>
      <w:ind w:left="1141" w:hanging="709"/>
    </w:pPr>
    <w:rPr>
      <w:noProof/>
      <w:color w:val="808080"/>
      <w:sz w:val="20"/>
    </w:rPr>
  </w:style>
  <w:style w:type="paragraph" w:styleId="TOCHeading">
    <w:name w:val="TOC Heading"/>
    <w:next w:val="Normal"/>
    <w:uiPriority w:val="39"/>
    <w:unhideWhenUsed/>
    <w:qFormat/>
    <w:rsid w:val="00CE405D"/>
    <w:pPr>
      <w:pageBreakBefore/>
      <w:shd w:val="clear" w:color="auto" w:fill="09424E"/>
      <w:spacing w:after="180" w:line="276" w:lineRule="auto"/>
    </w:pPr>
    <w:rPr>
      <w:rFonts w:ascii="Arial" w:hAnsi="Arial" w:cs="Arial"/>
      <w:bCs/>
      <w:iCs/>
      <w:noProof/>
      <w:color w:val="FFFFFF" w:themeColor="background1"/>
      <w:sz w:val="36"/>
      <w:szCs w:val="36"/>
      <w:lang w:eastAsia="en-AU"/>
    </w:rPr>
  </w:style>
  <w:style w:type="paragraph" w:styleId="Footer">
    <w:name w:val="footer"/>
    <w:basedOn w:val="Normal"/>
    <w:link w:val="FooterChar"/>
    <w:uiPriority w:val="99"/>
    <w:unhideWhenUsed/>
    <w:rsid w:val="00C9033E"/>
    <w:pPr>
      <w:tabs>
        <w:tab w:val="center" w:pos="4513"/>
        <w:tab w:val="right" w:pos="9026"/>
      </w:tabs>
      <w:spacing w:after="0" w:line="240" w:lineRule="auto"/>
    </w:pPr>
    <w:rPr>
      <w:color w:val="3D4359"/>
      <w:sz w:val="18"/>
      <w:szCs w:val="18"/>
      <w:lang w:val="en-AU"/>
    </w:rPr>
  </w:style>
  <w:style w:type="character" w:customStyle="1" w:styleId="FooterChar">
    <w:name w:val="Footer Char"/>
    <w:basedOn w:val="DefaultParagraphFont"/>
    <w:link w:val="Footer"/>
    <w:uiPriority w:val="99"/>
    <w:rsid w:val="00C9033E"/>
    <w:rPr>
      <w:rFonts w:ascii="Arial" w:hAnsi="Arial" w:cs="Arial"/>
      <w:color w:val="3D4359"/>
      <w:sz w:val="18"/>
      <w:szCs w:val="18"/>
      <w:lang w:eastAsia="en-AU"/>
    </w:rPr>
  </w:style>
  <w:style w:type="paragraph" w:styleId="ListParagraph">
    <w:name w:val="List Paragraph"/>
    <w:basedOn w:val="Normal"/>
    <w:uiPriority w:val="34"/>
    <w:qFormat/>
    <w:rsid w:val="00BB7347"/>
    <w:pPr>
      <w:ind w:left="720"/>
      <w:contextualSpacing/>
    </w:pPr>
  </w:style>
  <w:style w:type="paragraph" w:customStyle="1" w:styleId="Reportytitle">
    <w:name w:val="Reporty title"/>
    <w:basedOn w:val="Normal"/>
    <w:qFormat/>
    <w:rsid w:val="00CE405D"/>
    <w:rPr>
      <w:color w:val="FFFFFF" w:themeColor="background1"/>
      <w:sz w:val="50"/>
      <w:szCs w:val="50"/>
      <w:lang w:val="en-AU"/>
    </w:rPr>
  </w:style>
  <w:style w:type="paragraph" w:customStyle="1" w:styleId="Reportsub-title">
    <w:name w:val="Report sub-title"/>
    <w:basedOn w:val="Normal"/>
    <w:qFormat/>
    <w:rsid w:val="00CE405D"/>
    <w:rPr>
      <w:color w:val="09424E"/>
      <w:sz w:val="30"/>
      <w:szCs w:val="30"/>
      <w:lang w:val="en-AU"/>
    </w:rPr>
  </w:style>
  <w:style w:type="paragraph" w:customStyle="1" w:styleId="Reportdate">
    <w:name w:val="Report date"/>
    <w:qFormat/>
    <w:rsid w:val="00BB4882"/>
    <w:rPr>
      <w:rFonts w:ascii="Arial" w:hAnsi="Arial" w:cs="Arial"/>
      <w:color w:val="3D4359"/>
      <w:sz w:val="24"/>
      <w:szCs w:val="24"/>
      <w:lang w:eastAsia="en-AU"/>
    </w:rPr>
  </w:style>
  <w:style w:type="character" w:styleId="Strong">
    <w:name w:val="Strong"/>
    <w:qFormat/>
    <w:rsid w:val="00BB4882"/>
    <w:rPr>
      <w:b/>
      <w:bCs/>
    </w:rPr>
  </w:style>
  <w:style w:type="character" w:customStyle="1" w:styleId="Heading5Char">
    <w:name w:val="Heading 5 Char"/>
    <w:basedOn w:val="DefaultParagraphFont"/>
    <w:link w:val="Heading5"/>
    <w:uiPriority w:val="9"/>
    <w:rsid w:val="00BB4882"/>
    <w:rPr>
      <w:rFonts w:asciiTheme="majorHAnsi" w:eastAsiaTheme="majorEastAsia" w:hAnsiTheme="majorHAnsi" w:cstheme="majorBidi"/>
      <w:b/>
      <w:sz w:val="21"/>
      <w:szCs w:val="21"/>
      <w:lang w:val="en-US" w:eastAsia="en-AU"/>
    </w:rPr>
  </w:style>
  <w:style w:type="character" w:styleId="IntenseEmphasis">
    <w:name w:val="Intense Emphasis"/>
    <w:uiPriority w:val="21"/>
    <w:rsid w:val="00BB4882"/>
    <w:rPr>
      <w:i/>
    </w:rPr>
  </w:style>
  <w:style w:type="paragraph" w:styleId="BlockText">
    <w:name w:val="Block Text"/>
    <w:basedOn w:val="Normal"/>
    <w:uiPriority w:val="99"/>
    <w:unhideWhenUsed/>
    <w:rsid w:val="00F461CC"/>
    <w:pPr>
      <w:pBdr>
        <w:top w:val="single" w:sz="2" w:space="1" w:color="0994AB"/>
        <w:bottom w:val="single" w:sz="2" w:space="1" w:color="0994AB"/>
      </w:pBdr>
      <w:spacing w:before="300" w:after="300"/>
      <w:ind w:right="126"/>
    </w:pPr>
    <w:rPr>
      <w:i/>
      <w:color w:val="09424E"/>
      <w:sz w:val="24"/>
      <w:szCs w:val="24"/>
    </w:rPr>
  </w:style>
  <w:style w:type="paragraph" w:styleId="BalloonText">
    <w:name w:val="Balloon Text"/>
    <w:basedOn w:val="Normal"/>
    <w:link w:val="BalloonTextChar"/>
    <w:uiPriority w:val="99"/>
    <w:semiHidden/>
    <w:unhideWhenUsed/>
    <w:rsid w:val="00C9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3E"/>
    <w:rPr>
      <w:rFonts w:ascii="Segoe UI" w:hAnsi="Segoe UI" w:cs="Segoe UI"/>
      <w:sz w:val="18"/>
      <w:szCs w:val="18"/>
      <w:lang w:val="en-US" w:eastAsia="en-AU"/>
    </w:rPr>
  </w:style>
  <w:style w:type="table" w:styleId="TableGrid">
    <w:name w:val="Table Grid"/>
    <w:basedOn w:val="TableNormal"/>
    <w:uiPriority w:val="39"/>
    <w:rsid w:val="00AC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4922"/>
    <w:rPr>
      <w:color w:val="605E5C"/>
      <w:shd w:val="clear" w:color="auto" w:fill="E1DFDD"/>
    </w:rPr>
  </w:style>
  <w:style w:type="character" w:styleId="FollowedHyperlink">
    <w:name w:val="FollowedHyperlink"/>
    <w:basedOn w:val="DefaultParagraphFont"/>
    <w:uiPriority w:val="99"/>
    <w:semiHidden/>
    <w:unhideWhenUsed/>
    <w:rsid w:val="00824922"/>
    <w:rPr>
      <w:color w:val="954F72" w:themeColor="followedHyperlink"/>
      <w:u w:val="single"/>
    </w:rPr>
  </w:style>
  <w:style w:type="paragraph" w:customStyle="1" w:styleId="bullets">
    <w:name w:val="bullets"/>
    <w:basedOn w:val="Normal"/>
    <w:link w:val="bulletsChar"/>
    <w:qFormat/>
    <w:rsid w:val="002345A5"/>
    <w:pPr>
      <w:numPr>
        <w:numId w:val="17"/>
      </w:numPr>
      <w:spacing w:after="0"/>
    </w:pPr>
    <w:rPr>
      <w:lang w:val="en-AU"/>
    </w:rPr>
  </w:style>
  <w:style w:type="character" w:customStyle="1" w:styleId="bulletsChar">
    <w:name w:val="bullets Char"/>
    <w:basedOn w:val="DefaultParagraphFont"/>
    <w:link w:val="bullets"/>
    <w:rsid w:val="002345A5"/>
    <w:rPr>
      <w:rFonts w:ascii="Arial" w:hAnsi="Arial" w:cs="Arial"/>
      <w:sz w:val="21"/>
      <w:szCs w:val="21"/>
      <w:lang w:eastAsia="en-AU"/>
    </w:rPr>
  </w:style>
  <w:style w:type="paragraph" w:styleId="Revision">
    <w:name w:val="Revision"/>
    <w:hidden/>
    <w:uiPriority w:val="99"/>
    <w:semiHidden/>
    <w:rsid w:val="007B38B1"/>
    <w:pPr>
      <w:spacing w:after="0" w:line="240" w:lineRule="auto"/>
    </w:pPr>
    <w:rPr>
      <w:rFonts w:ascii="Arial" w:hAnsi="Arial" w:cs="Arial"/>
      <w:sz w:val="21"/>
      <w:szCs w:val="21"/>
      <w:lang w:val="en-US" w:eastAsia="en-AU"/>
    </w:rPr>
  </w:style>
  <w:style w:type="character" w:styleId="CommentReference">
    <w:name w:val="annotation reference"/>
    <w:basedOn w:val="DefaultParagraphFont"/>
    <w:uiPriority w:val="99"/>
    <w:semiHidden/>
    <w:unhideWhenUsed/>
    <w:rsid w:val="007B38B1"/>
    <w:rPr>
      <w:sz w:val="16"/>
      <w:szCs w:val="16"/>
    </w:rPr>
  </w:style>
  <w:style w:type="paragraph" w:styleId="CommentText">
    <w:name w:val="annotation text"/>
    <w:basedOn w:val="Normal"/>
    <w:link w:val="CommentTextChar"/>
    <w:uiPriority w:val="99"/>
    <w:unhideWhenUsed/>
    <w:rsid w:val="007B38B1"/>
    <w:pPr>
      <w:spacing w:line="240" w:lineRule="auto"/>
    </w:pPr>
    <w:rPr>
      <w:sz w:val="20"/>
      <w:szCs w:val="20"/>
    </w:rPr>
  </w:style>
  <w:style w:type="character" w:customStyle="1" w:styleId="CommentTextChar">
    <w:name w:val="Comment Text Char"/>
    <w:basedOn w:val="DefaultParagraphFont"/>
    <w:link w:val="CommentText"/>
    <w:uiPriority w:val="99"/>
    <w:rsid w:val="007B38B1"/>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7B38B1"/>
    <w:rPr>
      <w:b/>
      <w:bCs/>
    </w:rPr>
  </w:style>
  <w:style w:type="character" w:customStyle="1" w:styleId="CommentSubjectChar">
    <w:name w:val="Comment Subject Char"/>
    <w:basedOn w:val="CommentTextChar"/>
    <w:link w:val="CommentSubject"/>
    <w:uiPriority w:val="99"/>
    <w:semiHidden/>
    <w:rsid w:val="007B38B1"/>
    <w:rPr>
      <w:rFonts w:ascii="Arial" w:hAnsi="Arial" w:cs="Arial"/>
      <w:b/>
      <w:bCs/>
      <w:sz w:val="20"/>
      <w:szCs w:val="20"/>
      <w:lang w:val="en-US" w:eastAsia="en-AU"/>
    </w:rPr>
  </w:style>
  <w:style w:type="paragraph" w:customStyle="1" w:styleId="Centredacknowledgementtitle">
    <w:name w:val="Centred acknowledgement title"/>
    <w:basedOn w:val="Heading1"/>
    <w:qFormat/>
    <w:rsid w:val="00E43F01"/>
    <w:pPr>
      <w:keepNext w:val="0"/>
      <w:spacing w:after="200" w:line="276" w:lineRule="auto"/>
      <w:ind w:left="0" w:firstLine="0"/>
      <w:jc w:val="center"/>
    </w:pPr>
    <w:rPr>
      <w:b/>
      <w:bCs w:val="0"/>
      <w:noProof w:val="0"/>
      <w:color w:val="000000" w:themeColor="text1"/>
      <w:kern w:val="0"/>
      <w:szCs w:val="30"/>
      <w:lang w:eastAsia="en-AU"/>
    </w:rPr>
  </w:style>
  <w:style w:type="paragraph" w:customStyle="1" w:styleId="Centredacknowledgement">
    <w:name w:val="Centred acknowledgement"/>
    <w:basedOn w:val="Normal"/>
    <w:qFormat/>
    <w:rsid w:val="00E43F01"/>
    <w:pPr>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qld.gov.au/recgrants" TargetMode="External"/><Relationship Id="rId12" Type="http://schemas.openxmlformats.org/officeDocument/2006/relationships/hyperlink" Target="https://www.tatsipca.qld.gov.au/about/news-media/promotional-asset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ampaigns@dsdsatsip.qld.gov.a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ld.gov.au/recgrants"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qld.gov.au/recgrants"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854</Words>
  <Characters>4873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Kotze</dc:creator>
  <cp:keywords/>
  <dc:description/>
  <cp:lastModifiedBy>Di Dizon</cp:lastModifiedBy>
  <cp:revision>2</cp:revision>
  <cp:lastPrinted>2022-03-16T01:45:00Z</cp:lastPrinted>
  <dcterms:created xsi:type="dcterms:W3CDTF">2025-04-07T06:30:00Z</dcterms:created>
  <dcterms:modified xsi:type="dcterms:W3CDTF">2025-04-07T06:30:00Z</dcterms:modified>
</cp:coreProperties>
</file>