
<file path=[Content_Types].xml><?xml version="1.0" encoding="utf-8"?>
<Types xmlns="http://schemas.openxmlformats.org/package/2006/content-types">
  <Default ContentType="application/vnd.openxmlformats-officedocument.oleObject" Extension="bin"/>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83522651"/>
    <w:bookmarkStart w:id="1" w:name="_Toc383586634"/>
    <w:bookmarkStart w:id="2" w:name="_Toc389933903"/>
    <w:bookmarkStart w:id="3" w:name="_Toc391042584"/>
    <w:bookmarkStart w:id="4" w:name="_Toc391284314"/>
    <w:bookmarkStart w:id="5" w:name="_Toc391287450"/>
    <w:bookmarkStart w:id="6" w:name="_Toc419988984"/>
    <w:bookmarkStart w:id="7" w:name="_Toc420240100"/>
    <w:bookmarkStart w:id="8" w:name="_Toc420240143"/>
    <w:bookmarkStart w:id="9" w:name="_Toc421890560"/>
    <w:bookmarkStart w:id="10" w:name="_Toc450226977"/>
    <w:bookmarkStart w:id="11" w:name="_GoBack"/>
    <w:bookmarkEnd w:id="11"/>
    <w:p w:rsidR="003851D4" w:rsidRPr="00A35604" w:rsidRDefault="006E120E" w:rsidP="00434963">
      <w:pPr>
        <w:pStyle w:val="Heading1"/>
        <w:sectPr w:rsidR="003851D4" w:rsidRPr="00A35604" w:rsidSect="00FF3EC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701" w:left="1134" w:header="709" w:footer="494" w:gutter="0"/>
          <w:cols w:num="2" w:space="709"/>
          <w:titlePg/>
          <w:docGrid w:linePitch="360"/>
        </w:sectPr>
      </w:pPr>
      <w:r>
        <w:rPr>
          <w:noProof/>
        </w:rPr>
        <mc:AlternateContent>
          <mc:Choice Requires="wps">
            <w:drawing>
              <wp:anchor distT="0" distB="0" distL="114300" distR="114300" simplePos="0" relativeHeight="251655168" behindDoc="0" locked="0" layoutInCell="1" allowOverlap="1">
                <wp:simplePos x="0" y="0"/>
                <wp:positionH relativeFrom="column">
                  <wp:posOffset>373380</wp:posOffset>
                </wp:positionH>
                <wp:positionV relativeFrom="paragraph">
                  <wp:posOffset>7037705</wp:posOffset>
                </wp:positionV>
                <wp:extent cx="2431415" cy="1113155"/>
                <wp:effectExtent l="9525" t="12700" r="6985"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1113155"/>
                        </a:xfrm>
                        <a:prstGeom prst="rect">
                          <a:avLst/>
                        </a:prstGeom>
                        <a:solidFill>
                          <a:srgbClr val="FFFFFF"/>
                        </a:solidFill>
                        <a:ln w="9525">
                          <a:solidFill>
                            <a:srgbClr val="FFFFFF"/>
                          </a:solidFill>
                          <a:miter lim="800000"/>
                          <a:headEnd/>
                          <a:tailEnd/>
                        </a:ln>
                      </wps:spPr>
                      <wps:txbx>
                        <w:txbxContent>
                          <w:p w:rsidR="00754056" w:rsidRDefault="007B7AAE" w:rsidP="00FC20E7">
                            <w:pPr>
                              <w:spacing w:before="240"/>
                              <w:rPr>
                                <w:b/>
                                <w:sz w:val="28"/>
                                <w:szCs w:val="28"/>
                              </w:rPr>
                            </w:pPr>
                            <w:r w:rsidRPr="00FC20E7">
                              <w:rPr>
                                <w:b/>
                                <w:sz w:val="28"/>
                                <w:szCs w:val="28"/>
                              </w:rPr>
                              <w:t xml:space="preserve">Version: </w:t>
                            </w:r>
                            <w:r w:rsidR="00B94A6F">
                              <w:rPr>
                                <w:sz w:val="28"/>
                                <w:szCs w:val="28"/>
                              </w:rPr>
                              <w:t>3</w:t>
                            </w:r>
                            <w:r w:rsidRPr="00FC20E7">
                              <w:rPr>
                                <w:sz w:val="28"/>
                                <w:szCs w:val="28"/>
                              </w:rPr>
                              <w:t xml:space="preserve">.0 </w:t>
                            </w:r>
                          </w:p>
                          <w:p w:rsidR="00754056" w:rsidRDefault="007B7AAE" w:rsidP="00FC20E7">
                            <w:pPr>
                              <w:spacing w:before="240"/>
                              <w:rPr>
                                <w:sz w:val="28"/>
                                <w:szCs w:val="28"/>
                              </w:rPr>
                            </w:pPr>
                            <w:r w:rsidRPr="00FC20E7">
                              <w:rPr>
                                <w:b/>
                                <w:sz w:val="28"/>
                                <w:szCs w:val="28"/>
                              </w:rPr>
                              <w:t xml:space="preserve">Date: </w:t>
                            </w:r>
                            <w:r w:rsidR="003B0405">
                              <w:rPr>
                                <w:sz w:val="28"/>
                                <w:szCs w:val="28"/>
                              </w:rPr>
                              <w:t>Effective 1 July 201</w:t>
                            </w:r>
                            <w:r w:rsidR="00B94A6F">
                              <w:rPr>
                                <w:sz w:val="28"/>
                                <w:szCs w:val="28"/>
                              </w:rPr>
                              <w:t>6</w:t>
                            </w:r>
                          </w:p>
                          <w:p w:rsidR="007B7AAE" w:rsidRDefault="007B7AAE" w:rsidP="00717C2B"/>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4pt;margin-top:554.15pt;width:191.45pt;height:87.65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" strokecolor="white">
                <v:textbox style="mso-fit-shape-to-text:t">
                  <w:txbxContent>
                    <w:p w:rsidR="00754056" w:rsidRDefault="007B7AAE" w:rsidP="00FC20E7">
                      <w:pPr>
                        <w:spacing w:before="240"/>
                        <w:rPr>
                          <w:b/>
                          <w:sz w:val="28"/>
                          <w:szCs w:val="28"/>
                        </w:rPr>
                      </w:pPr>
                      <w:r w:rsidRPr="00FC20E7">
                        <w:rPr>
                          <w:b/>
                          <w:sz w:val="28"/>
                          <w:szCs w:val="28"/>
                        </w:rPr>
                        <w:t xml:space="preserve">Version: </w:t>
                      </w:r>
                      <w:r w:rsidR="00B94A6F">
                        <w:rPr>
                          <w:sz w:val="28"/>
                          <w:szCs w:val="28"/>
                        </w:rPr>
                        <w:t>3</w:t>
                      </w:r>
                      <w:r w:rsidRPr="00FC20E7">
                        <w:rPr>
                          <w:sz w:val="28"/>
                          <w:szCs w:val="28"/>
                        </w:rPr>
                        <w:t xml:space="preserve">.0 </w:t>
                      </w:r>
                    </w:p>
                    <w:p w:rsidR="00754056" w:rsidRDefault="007B7AAE" w:rsidP="00FC20E7">
                      <w:pPr>
                        <w:spacing w:before="240"/>
                        <w:rPr>
                          <w:sz w:val="28"/>
                          <w:szCs w:val="28"/>
                        </w:rPr>
                      </w:pPr>
                      <w:r w:rsidRPr="00FC20E7">
                        <w:rPr>
                          <w:b/>
                          <w:sz w:val="28"/>
                          <w:szCs w:val="28"/>
                        </w:rPr>
                        <w:t xml:space="preserve">Date: </w:t>
                      </w:r>
                      <w:r w:rsidR="003B0405">
                        <w:rPr>
                          <w:sz w:val="28"/>
                          <w:szCs w:val="28"/>
                        </w:rPr>
                        <w:t>Effective 1 July 201</w:t>
                      </w:r>
                      <w:r w:rsidR="00B94A6F">
                        <w:rPr>
                          <w:sz w:val="28"/>
                          <w:szCs w:val="28"/>
                        </w:rPr>
                        <w:t>6</w:t>
                      </w:r>
                    </w:p>
                    <w:p w:rsidR="007B7AAE" w:rsidRDefault="007B7AAE" w:rsidP="00717C2B"/>
                  </w:txbxContent>
                </v:textbox>
              </v:shape>
            </w:pict>
          </mc:Fallback>
        </mc:AlternateContent>
      </w:r>
      <w:r w:rsidRPr="00A35604">
        <w:rPr>
          <w:noProof/>
        </w:rPr>
        <mc:AlternateContent>
          <mc:Choice Requires="wps">
            <w:drawing>
              <wp:anchor distT="0" distB="0" distL="114300" distR="114300" simplePos="0" relativeHeight="251654144" behindDoc="0" locked="1" layoutInCell="1" allowOverlap="1">
                <wp:simplePos x="0" y="0"/>
                <wp:positionH relativeFrom="column">
                  <wp:posOffset>306705</wp:posOffset>
                </wp:positionH>
                <wp:positionV relativeFrom="page">
                  <wp:posOffset>5147945</wp:posOffset>
                </wp:positionV>
                <wp:extent cx="5374005" cy="1485900"/>
                <wp:effectExtent l="0" t="4445" r="0" b="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AE" w:rsidRPr="00FC20E7" w:rsidRDefault="007B7AAE" w:rsidP="00717C2B">
                            <w:pPr>
                              <w:rPr>
                                <w:sz w:val="60"/>
                                <w:szCs w:val="60"/>
                              </w:rPr>
                            </w:pPr>
                          </w:p>
                          <w:p w:rsidR="007B7AAE" w:rsidRPr="00FC20E7" w:rsidRDefault="007B7AAE" w:rsidP="00717C2B">
                            <w:pPr>
                              <w:rPr>
                                <w:sz w:val="60"/>
                                <w:szCs w:val="60"/>
                              </w:rPr>
                            </w:pPr>
                            <w:r w:rsidRPr="00FC20E7">
                              <w:rPr>
                                <w:sz w:val="60"/>
                                <w:szCs w:val="60"/>
                              </w:rPr>
                              <w:t xml:space="preserve">Investment Specification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4.15pt;margin-top:405.35pt;width:423.15pt;height:1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uVugIAAME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" filled="f" stroked="f">
                <v:textbox>
                  <w:txbxContent>
                    <w:p w:rsidR="007B7AAE" w:rsidRPr="00FC20E7" w:rsidRDefault="007B7AAE" w:rsidP="00717C2B">
                      <w:pPr>
                        <w:rPr>
                          <w:sz w:val="60"/>
                          <w:szCs w:val="60"/>
                        </w:rPr>
                      </w:pPr>
                    </w:p>
                    <w:p w:rsidR="007B7AAE" w:rsidRPr="00FC20E7" w:rsidRDefault="007B7AAE" w:rsidP="00717C2B">
                      <w:pPr>
                        <w:rPr>
                          <w:sz w:val="60"/>
                          <w:szCs w:val="60"/>
                        </w:rPr>
                      </w:pPr>
                      <w:r w:rsidRPr="00FC20E7">
                        <w:rPr>
                          <w:sz w:val="60"/>
                          <w:szCs w:val="60"/>
                        </w:rPr>
                        <w:t xml:space="preserve">Investment Specification </w:t>
                      </w:r>
                    </w:p>
                  </w:txbxContent>
                </v:textbox>
                <w10:wrap type="square" anchory="page"/>
                <w10:anchorlock/>
              </v:shape>
            </w:pict>
          </mc:Fallback>
        </mc:AlternateContent>
      </w:r>
      <w:r w:rsidRPr="00A35604">
        <w:rPr>
          <w:noProof/>
        </w:rPr>
        <mc:AlternateContent>
          <mc:Choice Requires="wps">
            <w:drawing>
              <wp:anchor distT="0" distB="0" distL="114300" distR="114300" simplePos="0" relativeHeight="251653120" behindDoc="0" locked="1" layoutInCell="1" allowOverlap="1">
                <wp:simplePos x="0" y="0"/>
                <wp:positionH relativeFrom="column">
                  <wp:posOffset>306705</wp:posOffset>
                </wp:positionH>
                <wp:positionV relativeFrom="page">
                  <wp:posOffset>2741930</wp:posOffset>
                </wp:positionV>
                <wp:extent cx="5326380" cy="2047240"/>
                <wp:effectExtent l="0" t="0" r="0" b="1905"/>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204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AE" w:rsidRPr="00FC20E7" w:rsidRDefault="007B7AAE" w:rsidP="00717C2B">
                            <w:pPr>
                              <w:rPr>
                                <w:b/>
                                <w:sz w:val="90"/>
                                <w:szCs w:val="90"/>
                              </w:rPr>
                            </w:pPr>
                            <w:r w:rsidRPr="00FC20E7">
                              <w:rPr>
                                <w:b/>
                                <w:sz w:val="90"/>
                                <w:szCs w:val="90"/>
                              </w:rPr>
                              <w:t>Service System Support and Development</w:t>
                            </w:r>
                          </w:p>
                          <w:p w:rsidR="007B7AAE" w:rsidRPr="006654CE" w:rsidRDefault="007B7AAE" w:rsidP="00717C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4.15pt;margin-top:215.9pt;width:419.4pt;height:16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F2uQ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" filled="f" stroked="f">
                <v:textbox>
                  <w:txbxContent>
                    <w:p w:rsidR="007B7AAE" w:rsidRPr="00FC20E7" w:rsidRDefault="007B7AAE" w:rsidP="00717C2B">
                      <w:pPr>
                        <w:rPr>
                          <w:b/>
                          <w:sz w:val="90"/>
                          <w:szCs w:val="90"/>
                        </w:rPr>
                      </w:pPr>
                      <w:r w:rsidRPr="00FC20E7">
                        <w:rPr>
                          <w:b/>
                          <w:sz w:val="90"/>
                          <w:szCs w:val="90"/>
                        </w:rPr>
                        <w:t>Service System Support and Development</w:t>
                      </w:r>
                    </w:p>
                    <w:p w:rsidR="007B7AAE" w:rsidRPr="006654CE" w:rsidRDefault="007B7AAE" w:rsidP="00717C2B"/>
                  </w:txbxContent>
                </v:textbox>
                <w10:wrap type="square" anchory="page"/>
                <w10:anchorlock/>
              </v:shape>
            </w:pict>
          </mc:Fallback>
        </mc:AlternateContent>
      </w:r>
      <w:bookmarkEnd w:id="0"/>
      <w:bookmarkEnd w:id="1"/>
      <w:bookmarkEnd w:id="2"/>
      <w:bookmarkEnd w:id="3"/>
      <w:bookmarkEnd w:id="4"/>
      <w:bookmarkEnd w:id="5"/>
      <w:bookmarkEnd w:id="6"/>
      <w:bookmarkEnd w:id="7"/>
      <w:bookmarkEnd w:id="8"/>
      <w:bookmarkEnd w:id="9"/>
      <w:bookmarkEnd w:id="10"/>
    </w:p>
    <w:p w:rsidR="003851D4" w:rsidRPr="00FC20E7" w:rsidRDefault="00882CDA" w:rsidP="00FC20E7">
      <w:pPr>
        <w:rPr>
          <w:b/>
          <w:sz w:val="40"/>
          <w:szCs w:val="40"/>
        </w:rPr>
      </w:pPr>
      <w:r w:rsidRPr="00FC20E7">
        <w:rPr>
          <w:b/>
          <w:sz w:val="40"/>
          <w:szCs w:val="40"/>
        </w:rPr>
        <w:lastRenderedPageBreak/>
        <w:t>CONTENTS</w:t>
      </w:r>
    </w:p>
    <w:p w:rsidR="002D66C1" w:rsidRPr="00094CD2" w:rsidRDefault="002D66C1" w:rsidP="00717C2B">
      <w:bookmarkStart w:id="12" w:name="_Toc286997643"/>
      <w:bookmarkStart w:id="13" w:name="_Toc308517944"/>
      <w:bookmarkStart w:id="14" w:name="_Toc328142484"/>
      <w:bookmarkStart w:id="15" w:name="_Toc333485996"/>
    </w:p>
    <w:p w:rsidR="00B94A6F" w:rsidRPr="00D173F2" w:rsidRDefault="002D66C1">
      <w:pPr>
        <w:pStyle w:val="TOC1"/>
        <w:tabs>
          <w:tab w:val="right" w:leader="dot" w:pos="9628"/>
        </w:tabs>
        <w:rPr>
          <w:rFonts w:cs="Times New Roman"/>
          <w:b w:val="0"/>
          <w:bCs w:val="0"/>
          <w:caps w:val="0"/>
          <w:noProof/>
          <w:sz w:val="22"/>
          <w:szCs w:val="22"/>
        </w:rPr>
      </w:pPr>
      <w:r w:rsidRPr="00094CD2">
        <w:rPr>
          <w:sz w:val="22"/>
          <w:szCs w:val="22"/>
        </w:rPr>
        <w:fldChar w:fldCharType="begin"/>
      </w:r>
      <w:r w:rsidRPr="00094CD2">
        <w:rPr>
          <w:sz w:val="22"/>
          <w:szCs w:val="22"/>
        </w:rPr>
        <w:instrText xml:space="preserve"> TOC \o "1-3" \h \z \u </w:instrText>
      </w:r>
      <w:r w:rsidRPr="00094CD2">
        <w:rPr>
          <w:sz w:val="22"/>
          <w:szCs w:val="22"/>
        </w:rPr>
        <w:fldChar w:fldCharType="separate"/>
      </w:r>
      <w:hyperlink w:anchor="_Toc450226978" w:history="1">
        <w:r w:rsidR="00B94A6F" w:rsidRPr="007B02BD">
          <w:rPr>
            <w:rStyle w:val="Hyperlink"/>
            <w:noProof/>
          </w:rPr>
          <w:t>1. Introduction</w:t>
        </w:r>
        <w:r w:rsidR="00B94A6F">
          <w:rPr>
            <w:noProof/>
            <w:webHidden/>
          </w:rPr>
          <w:tab/>
        </w:r>
        <w:r w:rsidR="00B94A6F">
          <w:rPr>
            <w:noProof/>
            <w:webHidden/>
          </w:rPr>
          <w:fldChar w:fldCharType="begin"/>
        </w:r>
        <w:r w:rsidR="00B94A6F">
          <w:rPr>
            <w:noProof/>
            <w:webHidden/>
          </w:rPr>
          <w:instrText xml:space="preserve"> PAGEREF _Toc450226978 \h </w:instrText>
        </w:r>
        <w:r w:rsidR="00B94A6F">
          <w:rPr>
            <w:noProof/>
            <w:webHidden/>
          </w:rPr>
        </w:r>
        <w:r w:rsidR="00B94A6F">
          <w:rPr>
            <w:noProof/>
            <w:webHidden/>
          </w:rPr>
          <w:fldChar w:fldCharType="separate"/>
        </w:r>
        <w:r w:rsidR="00D92D4F">
          <w:rPr>
            <w:noProof/>
            <w:webHidden/>
          </w:rPr>
          <w:t>3</w:t>
        </w:r>
        <w:r w:rsidR="00B94A6F">
          <w:rPr>
            <w:noProof/>
            <w:webHidden/>
          </w:rPr>
          <w:fldChar w:fldCharType="end"/>
        </w:r>
      </w:hyperlink>
    </w:p>
    <w:p w:rsidR="00B94A6F" w:rsidRPr="00D173F2" w:rsidRDefault="002264B5" w:rsidP="00F17DC3">
      <w:pPr>
        <w:pStyle w:val="TOC2"/>
        <w:rPr>
          <w:rFonts w:cs="Times New Roman"/>
          <w:noProof/>
          <w:sz w:val="22"/>
          <w:szCs w:val="22"/>
        </w:rPr>
      </w:pPr>
      <w:hyperlink w:anchor="_Toc450226979" w:history="1">
        <w:r w:rsidR="00B94A6F" w:rsidRPr="007B02BD">
          <w:rPr>
            <w:rStyle w:val="Hyperlink"/>
            <w:noProof/>
          </w:rPr>
          <w:t>1.1 Purpose of the investment specification</w:t>
        </w:r>
        <w:r w:rsidR="00B94A6F">
          <w:rPr>
            <w:noProof/>
            <w:webHidden/>
          </w:rPr>
          <w:tab/>
        </w:r>
        <w:r w:rsidR="00B94A6F">
          <w:rPr>
            <w:noProof/>
            <w:webHidden/>
          </w:rPr>
          <w:fldChar w:fldCharType="begin"/>
        </w:r>
        <w:r w:rsidR="00B94A6F">
          <w:rPr>
            <w:noProof/>
            <w:webHidden/>
          </w:rPr>
          <w:instrText xml:space="preserve"> PAGEREF _Toc450226979 \h </w:instrText>
        </w:r>
        <w:r w:rsidR="00B94A6F">
          <w:rPr>
            <w:noProof/>
            <w:webHidden/>
          </w:rPr>
        </w:r>
        <w:r w:rsidR="00B94A6F">
          <w:rPr>
            <w:noProof/>
            <w:webHidden/>
          </w:rPr>
          <w:fldChar w:fldCharType="separate"/>
        </w:r>
        <w:r w:rsidR="00D92D4F">
          <w:rPr>
            <w:noProof/>
            <w:webHidden/>
          </w:rPr>
          <w:t>3</w:t>
        </w:r>
        <w:r w:rsidR="00B94A6F">
          <w:rPr>
            <w:noProof/>
            <w:webHidden/>
          </w:rPr>
          <w:fldChar w:fldCharType="end"/>
        </w:r>
      </w:hyperlink>
    </w:p>
    <w:p w:rsidR="00B94A6F" w:rsidRPr="00D173F2" w:rsidRDefault="002264B5">
      <w:pPr>
        <w:pStyle w:val="TOC1"/>
        <w:tabs>
          <w:tab w:val="right" w:leader="dot" w:pos="9628"/>
        </w:tabs>
        <w:rPr>
          <w:rFonts w:cs="Times New Roman"/>
          <w:b w:val="0"/>
          <w:bCs w:val="0"/>
          <w:caps w:val="0"/>
          <w:noProof/>
          <w:sz w:val="22"/>
          <w:szCs w:val="22"/>
        </w:rPr>
      </w:pPr>
      <w:hyperlink w:anchor="_Toc450226980" w:history="1">
        <w:r w:rsidR="00B94A6F" w:rsidRPr="007B02BD">
          <w:rPr>
            <w:rStyle w:val="Hyperlink"/>
            <w:noProof/>
          </w:rPr>
          <w:t>2. Funding intent</w:t>
        </w:r>
        <w:r w:rsidR="00B94A6F">
          <w:rPr>
            <w:noProof/>
            <w:webHidden/>
          </w:rPr>
          <w:tab/>
        </w:r>
        <w:r w:rsidR="00B94A6F">
          <w:rPr>
            <w:noProof/>
            <w:webHidden/>
          </w:rPr>
          <w:fldChar w:fldCharType="begin"/>
        </w:r>
        <w:r w:rsidR="00B94A6F">
          <w:rPr>
            <w:noProof/>
            <w:webHidden/>
          </w:rPr>
          <w:instrText xml:space="preserve"> PAGEREF _Toc450226980 \h </w:instrText>
        </w:r>
        <w:r w:rsidR="00B94A6F">
          <w:rPr>
            <w:noProof/>
            <w:webHidden/>
          </w:rPr>
        </w:r>
        <w:r w:rsidR="00B94A6F">
          <w:rPr>
            <w:noProof/>
            <w:webHidden/>
          </w:rPr>
          <w:fldChar w:fldCharType="separate"/>
        </w:r>
        <w:r w:rsidR="00D92D4F">
          <w:rPr>
            <w:noProof/>
            <w:webHidden/>
          </w:rPr>
          <w:t>3</w:t>
        </w:r>
        <w:r w:rsidR="00B94A6F">
          <w:rPr>
            <w:noProof/>
            <w:webHidden/>
          </w:rPr>
          <w:fldChar w:fldCharType="end"/>
        </w:r>
      </w:hyperlink>
    </w:p>
    <w:p w:rsidR="00B94A6F" w:rsidRPr="00D173F2" w:rsidRDefault="002264B5" w:rsidP="00F17DC3">
      <w:pPr>
        <w:pStyle w:val="TOC2"/>
        <w:rPr>
          <w:rFonts w:cs="Times New Roman"/>
          <w:noProof/>
          <w:sz w:val="22"/>
          <w:szCs w:val="22"/>
        </w:rPr>
      </w:pPr>
      <w:hyperlink w:anchor="_Toc450226981" w:history="1">
        <w:r w:rsidR="00B94A6F" w:rsidRPr="007B02BD">
          <w:rPr>
            <w:rStyle w:val="Hyperlink"/>
            <w:noProof/>
          </w:rPr>
          <w:t>2.1 Context</w:t>
        </w:r>
        <w:r w:rsidR="00B94A6F">
          <w:rPr>
            <w:noProof/>
            <w:webHidden/>
          </w:rPr>
          <w:tab/>
        </w:r>
        <w:r w:rsidR="00B94A6F">
          <w:rPr>
            <w:noProof/>
            <w:webHidden/>
          </w:rPr>
          <w:fldChar w:fldCharType="begin"/>
        </w:r>
        <w:r w:rsidR="00B94A6F">
          <w:rPr>
            <w:noProof/>
            <w:webHidden/>
          </w:rPr>
          <w:instrText xml:space="preserve"> PAGEREF _Toc450226981 \h </w:instrText>
        </w:r>
        <w:r w:rsidR="00B94A6F">
          <w:rPr>
            <w:noProof/>
            <w:webHidden/>
          </w:rPr>
        </w:r>
        <w:r w:rsidR="00B94A6F">
          <w:rPr>
            <w:noProof/>
            <w:webHidden/>
          </w:rPr>
          <w:fldChar w:fldCharType="separate"/>
        </w:r>
        <w:r w:rsidR="00D92D4F">
          <w:rPr>
            <w:noProof/>
            <w:webHidden/>
          </w:rPr>
          <w:t>4</w:t>
        </w:r>
        <w:r w:rsidR="00B94A6F">
          <w:rPr>
            <w:noProof/>
            <w:webHidden/>
          </w:rPr>
          <w:fldChar w:fldCharType="end"/>
        </w:r>
      </w:hyperlink>
    </w:p>
    <w:p w:rsidR="00B94A6F" w:rsidRPr="00D173F2" w:rsidRDefault="002264B5">
      <w:pPr>
        <w:pStyle w:val="TOC1"/>
        <w:tabs>
          <w:tab w:val="right" w:leader="dot" w:pos="9628"/>
        </w:tabs>
        <w:rPr>
          <w:rFonts w:cs="Times New Roman"/>
          <w:b w:val="0"/>
          <w:bCs w:val="0"/>
          <w:caps w:val="0"/>
          <w:noProof/>
          <w:sz w:val="22"/>
          <w:szCs w:val="22"/>
        </w:rPr>
      </w:pPr>
      <w:hyperlink w:anchor="_Toc450226982" w:history="1">
        <w:r w:rsidR="00B94A6F" w:rsidRPr="007B02BD">
          <w:rPr>
            <w:rStyle w:val="Hyperlink"/>
            <w:noProof/>
          </w:rPr>
          <w:t>3. Investment logic</w:t>
        </w:r>
        <w:r w:rsidR="00B94A6F">
          <w:rPr>
            <w:noProof/>
            <w:webHidden/>
          </w:rPr>
          <w:tab/>
        </w:r>
        <w:r w:rsidR="00B94A6F">
          <w:rPr>
            <w:noProof/>
            <w:webHidden/>
          </w:rPr>
          <w:fldChar w:fldCharType="begin"/>
        </w:r>
        <w:r w:rsidR="00B94A6F">
          <w:rPr>
            <w:noProof/>
            <w:webHidden/>
          </w:rPr>
          <w:instrText xml:space="preserve"> PAGEREF _Toc450226982 \h </w:instrText>
        </w:r>
        <w:r w:rsidR="00B94A6F">
          <w:rPr>
            <w:noProof/>
            <w:webHidden/>
          </w:rPr>
        </w:r>
        <w:r w:rsidR="00B94A6F">
          <w:rPr>
            <w:noProof/>
            <w:webHidden/>
          </w:rPr>
          <w:fldChar w:fldCharType="separate"/>
        </w:r>
        <w:r w:rsidR="00D92D4F">
          <w:rPr>
            <w:noProof/>
            <w:webHidden/>
          </w:rPr>
          <w:t>4</w:t>
        </w:r>
        <w:r w:rsidR="00B94A6F">
          <w:rPr>
            <w:noProof/>
            <w:webHidden/>
          </w:rPr>
          <w:fldChar w:fldCharType="end"/>
        </w:r>
      </w:hyperlink>
    </w:p>
    <w:p w:rsidR="00B94A6F" w:rsidRPr="00D173F2" w:rsidRDefault="002264B5">
      <w:pPr>
        <w:pStyle w:val="TOC1"/>
        <w:tabs>
          <w:tab w:val="right" w:leader="dot" w:pos="9628"/>
        </w:tabs>
        <w:rPr>
          <w:rFonts w:cs="Times New Roman"/>
          <w:b w:val="0"/>
          <w:bCs w:val="0"/>
          <w:caps w:val="0"/>
          <w:noProof/>
          <w:sz w:val="22"/>
          <w:szCs w:val="22"/>
        </w:rPr>
      </w:pPr>
      <w:hyperlink w:anchor="_Toc450226983" w:history="1">
        <w:r w:rsidR="00B94A6F" w:rsidRPr="007B02BD">
          <w:rPr>
            <w:rStyle w:val="Hyperlink"/>
            <w:noProof/>
          </w:rPr>
          <w:t>4. Service delivery overview</w:t>
        </w:r>
        <w:r w:rsidR="00B94A6F">
          <w:rPr>
            <w:noProof/>
            <w:webHidden/>
          </w:rPr>
          <w:tab/>
        </w:r>
        <w:r w:rsidR="00B94A6F">
          <w:rPr>
            <w:noProof/>
            <w:webHidden/>
          </w:rPr>
          <w:fldChar w:fldCharType="begin"/>
        </w:r>
        <w:r w:rsidR="00B94A6F">
          <w:rPr>
            <w:noProof/>
            <w:webHidden/>
          </w:rPr>
          <w:instrText xml:space="preserve"> PAGEREF _Toc450226983 \h </w:instrText>
        </w:r>
        <w:r w:rsidR="00B94A6F">
          <w:rPr>
            <w:noProof/>
            <w:webHidden/>
          </w:rPr>
        </w:r>
        <w:r w:rsidR="00B94A6F">
          <w:rPr>
            <w:noProof/>
            <w:webHidden/>
          </w:rPr>
          <w:fldChar w:fldCharType="separate"/>
        </w:r>
        <w:r w:rsidR="00D92D4F">
          <w:rPr>
            <w:noProof/>
            <w:webHidden/>
          </w:rPr>
          <w:t>5</w:t>
        </w:r>
        <w:r w:rsidR="00B94A6F">
          <w:rPr>
            <w:noProof/>
            <w:webHidden/>
          </w:rPr>
          <w:fldChar w:fldCharType="end"/>
        </w:r>
      </w:hyperlink>
    </w:p>
    <w:p w:rsidR="00B94A6F" w:rsidRPr="00D173F2" w:rsidRDefault="002264B5" w:rsidP="00F17DC3">
      <w:pPr>
        <w:pStyle w:val="TOC2"/>
        <w:rPr>
          <w:rFonts w:cs="Times New Roman"/>
          <w:noProof/>
          <w:sz w:val="22"/>
          <w:szCs w:val="22"/>
        </w:rPr>
      </w:pPr>
      <w:hyperlink w:anchor="_Toc450226984" w:history="1">
        <w:r w:rsidR="00B94A6F" w:rsidRPr="007B02BD">
          <w:rPr>
            <w:rStyle w:val="Hyperlink"/>
            <w:noProof/>
          </w:rPr>
          <w:t>4.1 Description of service type</w:t>
        </w:r>
        <w:r w:rsidR="00B94A6F">
          <w:rPr>
            <w:noProof/>
            <w:webHidden/>
          </w:rPr>
          <w:tab/>
        </w:r>
        <w:r w:rsidR="00B94A6F">
          <w:rPr>
            <w:noProof/>
            <w:webHidden/>
          </w:rPr>
          <w:fldChar w:fldCharType="begin"/>
        </w:r>
        <w:r w:rsidR="00B94A6F">
          <w:rPr>
            <w:noProof/>
            <w:webHidden/>
          </w:rPr>
          <w:instrText xml:space="preserve"> PAGEREF _Toc450226984 \h </w:instrText>
        </w:r>
        <w:r w:rsidR="00B94A6F">
          <w:rPr>
            <w:noProof/>
            <w:webHidden/>
          </w:rPr>
        </w:r>
        <w:r w:rsidR="00B94A6F">
          <w:rPr>
            <w:noProof/>
            <w:webHidden/>
          </w:rPr>
          <w:fldChar w:fldCharType="separate"/>
        </w:r>
        <w:r w:rsidR="00D92D4F">
          <w:rPr>
            <w:noProof/>
            <w:webHidden/>
          </w:rPr>
          <w:t>5</w:t>
        </w:r>
        <w:r w:rsidR="00B94A6F">
          <w:rPr>
            <w:noProof/>
            <w:webHidden/>
          </w:rPr>
          <w:fldChar w:fldCharType="end"/>
        </w:r>
      </w:hyperlink>
    </w:p>
    <w:p w:rsidR="00B94A6F" w:rsidRPr="00D173F2" w:rsidRDefault="002264B5">
      <w:pPr>
        <w:pStyle w:val="TOC1"/>
        <w:tabs>
          <w:tab w:val="right" w:leader="dot" w:pos="9628"/>
        </w:tabs>
        <w:rPr>
          <w:rFonts w:cs="Times New Roman"/>
          <w:b w:val="0"/>
          <w:bCs w:val="0"/>
          <w:caps w:val="0"/>
          <w:noProof/>
          <w:sz w:val="22"/>
          <w:szCs w:val="22"/>
        </w:rPr>
      </w:pPr>
      <w:hyperlink w:anchor="_Toc450226985" w:history="1">
        <w:r w:rsidR="00B94A6F" w:rsidRPr="007B02BD">
          <w:rPr>
            <w:rStyle w:val="Hyperlink"/>
            <w:noProof/>
          </w:rPr>
          <w:t>5. Service delivery requirements for all services</w:t>
        </w:r>
        <w:r w:rsidR="00B94A6F">
          <w:rPr>
            <w:noProof/>
            <w:webHidden/>
          </w:rPr>
          <w:tab/>
        </w:r>
        <w:r w:rsidR="00B94A6F">
          <w:rPr>
            <w:noProof/>
            <w:webHidden/>
          </w:rPr>
          <w:fldChar w:fldCharType="begin"/>
        </w:r>
        <w:r w:rsidR="00B94A6F">
          <w:rPr>
            <w:noProof/>
            <w:webHidden/>
          </w:rPr>
          <w:instrText xml:space="preserve"> PAGEREF _Toc450226985 \h </w:instrText>
        </w:r>
        <w:r w:rsidR="00B94A6F">
          <w:rPr>
            <w:noProof/>
            <w:webHidden/>
          </w:rPr>
        </w:r>
        <w:r w:rsidR="00B94A6F">
          <w:rPr>
            <w:noProof/>
            <w:webHidden/>
          </w:rPr>
          <w:fldChar w:fldCharType="separate"/>
        </w:r>
        <w:r w:rsidR="00D92D4F">
          <w:rPr>
            <w:noProof/>
            <w:webHidden/>
          </w:rPr>
          <w:t>6</w:t>
        </w:r>
        <w:r w:rsidR="00B94A6F">
          <w:rPr>
            <w:noProof/>
            <w:webHidden/>
          </w:rPr>
          <w:fldChar w:fldCharType="end"/>
        </w:r>
      </w:hyperlink>
    </w:p>
    <w:p w:rsidR="00B94A6F" w:rsidRPr="00D173F2" w:rsidRDefault="002264B5" w:rsidP="00F17DC3">
      <w:pPr>
        <w:pStyle w:val="TOC2"/>
        <w:rPr>
          <w:rFonts w:cs="Times New Roman"/>
          <w:noProof/>
          <w:sz w:val="22"/>
          <w:szCs w:val="22"/>
        </w:rPr>
      </w:pPr>
      <w:hyperlink w:anchor="_Toc450226986" w:history="1">
        <w:r w:rsidR="00B94A6F" w:rsidRPr="007B02BD">
          <w:rPr>
            <w:rStyle w:val="Hyperlink"/>
            <w:noProof/>
          </w:rPr>
          <w:t>5.1 General information for all services</w:t>
        </w:r>
        <w:r w:rsidR="00B94A6F">
          <w:rPr>
            <w:noProof/>
            <w:webHidden/>
          </w:rPr>
          <w:tab/>
        </w:r>
        <w:r w:rsidR="00B94A6F">
          <w:rPr>
            <w:noProof/>
            <w:webHidden/>
          </w:rPr>
          <w:fldChar w:fldCharType="begin"/>
        </w:r>
        <w:r w:rsidR="00B94A6F">
          <w:rPr>
            <w:noProof/>
            <w:webHidden/>
          </w:rPr>
          <w:instrText xml:space="preserve"> PAGEREF _Toc450226986 \h </w:instrText>
        </w:r>
        <w:r w:rsidR="00B94A6F">
          <w:rPr>
            <w:noProof/>
            <w:webHidden/>
          </w:rPr>
        </w:r>
        <w:r w:rsidR="00B94A6F">
          <w:rPr>
            <w:noProof/>
            <w:webHidden/>
          </w:rPr>
          <w:fldChar w:fldCharType="separate"/>
        </w:r>
        <w:r w:rsidR="00D92D4F">
          <w:rPr>
            <w:noProof/>
            <w:webHidden/>
          </w:rPr>
          <w:t>6</w:t>
        </w:r>
        <w:r w:rsidR="00B94A6F">
          <w:rPr>
            <w:noProof/>
            <w:webHidden/>
          </w:rPr>
          <w:fldChar w:fldCharType="end"/>
        </w:r>
      </w:hyperlink>
    </w:p>
    <w:p w:rsidR="00B94A6F" w:rsidRPr="00D173F2" w:rsidRDefault="002264B5">
      <w:pPr>
        <w:pStyle w:val="TOC3"/>
        <w:rPr>
          <w:rFonts w:cs="Times New Roman"/>
          <w:i w:val="0"/>
          <w:iCs w:val="0"/>
          <w:noProof/>
          <w:sz w:val="22"/>
          <w:szCs w:val="22"/>
        </w:rPr>
      </w:pPr>
      <w:hyperlink w:anchor="_Toc450226987" w:history="1">
        <w:r w:rsidR="00B94A6F" w:rsidRPr="007B02BD">
          <w:rPr>
            <w:rStyle w:val="Hyperlink"/>
            <w:noProof/>
            <w:lang w:val="en-GB"/>
          </w:rPr>
          <w:t>5.1.1 Requirements for all services</w:t>
        </w:r>
        <w:r w:rsidR="00B94A6F">
          <w:rPr>
            <w:noProof/>
            <w:webHidden/>
          </w:rPr>
          <w:tab/>
        </w:r>
        <w:r w:rsidR="00B94A6F">
          <w:rPr>
            <w:noProof/>
            <w:webHidden/>
          </w:rPr>
          <w:fldChar w:fldCharType="begin"/>
        </w:r>
        <w:r w:rsidR="00B94A6F">
          <w:rPr>
            <w:noProof/>
            <w:webHidden/>
          </w:rPr>
          <w:instrText xml:space="preserve"> PAGEREF _Toc450226987 \h </w:instrText>
        </w:r>
        <w:r w:rsidR="00B94A6F">
          <w:rPr>
            <w:noProof/>
            <w:webHidden/>
          </w:rPr>
        </w:r>
        <w:r w:rsidR="00B94A6F">
          <w:rPr>
            <w:noProof/>
            <w:webHidden/>
          </w:rPr>
          <w:fldChar w:fldCharType="separate"/>
        </w:r>
        <w:r w:rsidR="00D92D4F">
          <w:rPr>
            <w:noProof/>
            <w:webHidden/>
          </w:rPr>
          <w:t>6</w:t>
        </w:r>
        <w:r w:rsidR="00B94A6F">
          <w:rPr>
            <w:noProof/>
            <w:webHidden/>
          </w:rPr>
          <w:fldChar w:fldCharType="end"/>
        </w:r>
      </w:hyperlink>
    </w:p>
    <w:p w:rsidR="00B94A6F" w:rsidRPr="00D173F2" w:rsidRDefault="002264B5">
      <w:pPr>
        <w:pStyle w:val="TOC3"/>
        <w:rPr>
          <w:rFonts w:cs="Times New Roman"/>
          <w:i w:val="0"/>
          <w:iCs w:val="0"/>
          <w:noProof/>
          <w:sz w:val="22"/>
          <w:szCs w:val="22"/>
        </w:rPr>
      </w:pPr>
      <w:hyperlink w:anchor="_Toc450226988" w:history="1">
        <w:r w:rsidR="00B94A6F" w:rsidRPr="007B02BD">
          <w:rPr>
            <w:rStyle w:val="Hyperlink"/>
            <w:noProof/>
            <w:lang w:val="en-GB"/>
          </w:rPr>
          <w:t>5.1.2 Considerations for all services</w:t>
        </w:r>
        <w:r w:rsidR="00B94A6F">
          <w:rPr>
            <w:noProof/>
            <w:webHidden/>
          </w:rPr>
          <w:tab/>
        </w:r>
        <w:r w:rsidR="00B94A6F">
          <w:rPr>
            <w:noProof/>
            <w:webHidden/>
          </w:rPr>
          <w:fldChar w:fldCharType="begin"/>
        </w:r>
        <w:r w:rsidR="00B94A6F">
          <w:rPr>
            <w:noProof/>
            <w:webHidden/>
          </w:rPr>
          <w:instrText xml:space="preserve"> PAGEREF _Toc450226988 \h </w:instrText>
        </w:r>
        <w:r w:rsidR="00B94A6F">
          <w:rPr>
            <w:noProof/>
            <w:webHidden/>
          </w:rPr>
        </w:r>
        <w:r w:rsidR="00B94A6F">
          <w:rPr>
            <w:noProof/>
            <w:webHidden/>
          </w:rPr>
          <w:fldChar w:fldCharType="separate"/>
        </w:r>
        <w:r w:rsidR="00D92D4F">
          <w:rPr>
            <w:noProof/>
            <w:webHidden/>
          </w:rPr>
          <w:t>6</w:t>
        </w:r>
        <w:r w:rsidR="00B94A6F">
          <w:rPr>
            <w:noProof/>
            <w:webHidden/>
          </w:rPr>
          <w:fldChar w:fldCharType="end"/>
        </w:r>
      </w:hyperlink>
    </w:p>
    <w:p w:rsidR="00B94A6F" w:rsidRPr="00D173F2" w:rsidRDefault="002264B5">
      <w:pPr>
        <w:pStyle w:val="TOC1"/>
        <w:tabs>
          <w:tab w:val="left" w:pos="442"/>
          <w:tab w:val="right" w:leader="dot" w:pos="9628"/>
        </w:tabs>
        <w:rPr>
          <w:rFonts w:cs="Times New Roman"/>
          <w:b w:val="0"/>
          <w:bCs w:val="0"/>
          <w:caps w:val="0"/>
          <w:noProof/>
          <w:sz w:val="22"/>
          <w:szCs w:val="22"/>
        </w:rPr>
      </w:pPr>
      <w:hyperlink w:anchor="_Toc450226989" w:history="1">
        <w:r w:rsidR="00B94A6F" w:rsidRPr="007B02BD">
          <w:rPr>
            <w:rStyle w:val="Hyperlink"/>
            <w:noProof/>
          </w:rPr>
          <w:t xml:space="preserve">6. </w:t>
        </w:r>
        <w:r w:rsidR="00B94A6F" w:rsidRPr="00D173F2">
          <w:rPr>
            <w:rFonts w:cs="Times New Roman"/>
            <w:b w:val="0"/>
            <w:bCs w:val="0"/>
            <w:caps w:val="0"/>
            <w:noProof/>
            <w:sz w:val="22"/>
            <w:szCs w:val="22"/>
          </w:rPr>
          <w:tab/>
        </w:r>
        <w:r w:rsidR="00B94A6F" w:rsidRPr="007B02BD">
          <w:rPr>
            <w:rStyle w:val="Hyperlink"/>
            <w:noProof/>
          </w:rPr>
          <w:t>Service delivery requirements for specific Service Users</w:t>
        </w:r>
        <w:r w:rsidR="00B94A6F">
          <w:rPr>
            <w:noProof/>
            <w:webHidden/>
          </w:rPr>
          <w:tab/>
        </w:r>
        <w:r w:rsidR="00B94A6F">
          <w:rPr>
            <w:noProof/>
            <w:webHidden/>
          </w:rPr>
          <w:fldChar w:fldCharType="begin"/>
        </w:r>
        <w:r w:rsidR="00B94A6F">
          <w:rPr>
            <w:noProof/>
            <w:webHidden/>
          </w:rPr>
          <w:instrText xml:space="preserve"> PAGEREF _Toc450226989 \h </w:instrText>
        </w:r>
        <w:r w:rsidR="00B94A6F">
          <w:rPr>
            <w:noProof/>
            <w:webHidden/>
          </w:rPr>
        </w:r>
        <w:r w:rsidR="00B94A6F">
          <w:rPr>
            <w:noProof/>
            <w:webHidden/>
          </w:rPr>
          <w:fldChar w:fldCharType="separate"/>
        </w:r>
        <w:r w:rsidR="00D92D4F">
          <w:rPr>
            <w:noProof/>
            <w:webHidden/>
          </w:rPr>
          <w:t>7</w:t>
        </w:r>
        <w:r w:rsidR="00B94A6F">
          <w:rPr>
            <w:noProof/>
            <w:webHidden/>
          </w:rPr>
          <w:fldChar w:fldCharType="end"/>
        </w:r>
      </w:hyperlink>
    </w:p>
    <w:p w:rsidR="00B94A6F" w:rsidRPr="00D173F2" w:rsidRDefault="002264B5" w:rsidP="002D1F6A">
      <w:pPr>
        <w:pStyle w:val="TOC2"/>
        <w:rPr>
          <w:rFonts w:cs="Times New Roman"/>
          <w:noProof/>
          <w:sz w:val="22"/>
          <w:szCs w:val="22"/>
        </w:rPr>
      </w:pPr>
      <w:hyperlink w:anchor="_Toc450226990" w:history="1">
        <w:r w:rsidR="00B94A6F" w:rsidRPr="007B02BD">
          <w:rPr>
            <w:rStyle w:val="Hyperlink"/>
            <w:noProof/>
          </w:rPr>
          <w:t xml:space="preserve">6.1 </w:t>
        </w:r>
        <w:r w:rsidR="00B94A6F" w:rsidRPr="00D173F2">
          <w:rPr>
            <w:rFonts w:cs="Times New Roman"/>
            <w:noProof/>
            <w:sz w:val="22"/>
            <w:szCs w:val="22"/>
          </w:rPr>
          <w:tab/>
        </w:r>
        <w:r w:rsidR="00B94A6F" w:rsidRPr="007B02BD">
          <w:rPr>
            <w:rStyle w:val="Hyperlink"/>
            <w:noProof/>
          </w:rPr>
          <w:t>Service providers including non-government organisations (NGOs) and local councils - Industry (U5230)</w:t>
        </w:r>
        <w:r w:rsidR="00B94A6F">
          <w:rPr>
            <w:noProof/>
            <w:webHidden/>
          </w:rPr>
          <w:tab/>
        </w:r>
        <w:r w:rsidR="00B94A6F">
          <w:rPr>
            <w:noProof/>
            <w:webHidden/>
          </w:rPr>
          <w:fldChar w:fldCharType="begin"/>
        </w:r>
        <w:r w:rsidR="00B94A6F">
          <w:rPr>
            <w:noProof/>
            <w:webHidden/>
          </w:rPr>
          <w:instrText xml:space="preserve"> PAGEREF _Toc450226990 \h </w:instrText>
        </w:r>
        <w:r w:rsidR="00B94A6F">
          <w:rPr>
            <w:noProof/>
            <w:webHidden/>
          </w:rPr>
        </w:r>
        <w:r w:rsidR="00B94A6F">
          <w:rPr>
            <w:noProof/>
            <w:webHidden/>
          </w:rPr>
          <w:fldChar w:fldCharType="separate"/>
        </w:r>
        <w:r w:rsidR="00D92D4F">
          <w:rPr>
            <w:noProof/>
            <w:webHidden/>
          </w:rPr>
          <w:t>7</w:t>
        </w:r>
        <w:r w:rsidR="00B94A6F">
          <w:rPr>
            <w:noProof/>
            <w:webHidden/>
          </w:rPr>
          <w:fldChar w:fldCharType="end"/>
        </w:r>
      </w:hyperlink>
    </w:p>
    <w:p w:rsidR="00B94A6F" w:rsidRPr="00D173F2" w:rsidRDefault="002264B5" w:rsidP="002D1F6A">
      <w:pPr>
        <w:pStyle w:val="TOC2"/>
        <w:rPr>
          <w:rFonts w:cs="Times New Roman"/>
          <w:noProof/>
          <w:sz w:val="22"/>
          <w:szCs w:val="22"/>
        </w:rPr>
      </w:pPr>
      <w:hyperlink w:anchor="_Toc450226991" w:history="1">
        <w:r w:rsidR="00B94A6F" w:rsidRPr="007B02BD">
          <w:rPr>
            <w:rStyle w:val="Hyperlink"/>
            <w:noProof/>
          </w:rPr>
          <w:t xml:space="preserve">6.2 </w:t>
        </w:r>
        <w:r w:rsidR="00B94A6F" w:rsidRPr="00D173F2">
          <w:rPr>
            <w:rFonts w:cs="Times New Roman"/>
            <w:noProof/>
            <w:sz w:val="22"/>
            <w:szCs w:val="22"/>
          </w:rPr>
          <w:tab/>
        </w:r>
        <w:r w:rsidR="00B94A6F" w:rsidRPr="007B02BD">
          <w:rPr>
            <w:rStyle w:val="Hyperlink"/>
            <w:noProof/>
          </w:rPr>
          <w:t>Indigenous service providers - Industry (U5233)</w:t>
        </w:r>
        <w:r w:rsidR="00B94A6F">
          <w:rPr>
            <w:noProof/>
            <w:webHidden/>
          </w:rPr>
          <w:tab/>
        </w:r>
        <w:r w:rsidR="00B94A6F">
          <w:rPr>
            <w:noProof/>
            <w:webHidden/>
          </w:rPr>
          <w:fldChar w:fldCharType="begin"/>
        </w:r>
        <w:r w:rsidR="00B94A6F">
          <w:rPr>
            <w:noProof/>
            <w:webHidden/>
          </w:rPr>
          <w:instrText xml:space="preserve"> PAGEREF _Toc450226991 \h </w:instrText>
        </w:r>
        <w:r w:rsidR="00B94A6F">
          <w:rPr>
            <w:noProof/>
            <w:webHidden/>
          </w:rPr>
        </w:r>
        <w:r w:rsidR="00B94A6F">
          <w:rPr>
            <w:noProof/>
            <w:webHidden/>
          </w:rPr>
          <w:fldChar w:fldCharType="separate"/>
        </w:r>
        <w:r w:rsidR="00D92D4F">
          <w:rPr>
            <w:noProof/>
            <w:webHidden/>
          </w:rPr>
          <w:t>7</w:t>
        </w:r>
        <w:r w:rsidR="00B94A6F">
          <w:rPr>
            <w:noProof/>
            <w:webHidden/>
          </w:rPr>
          <w:fldChar w:fldCharType="end"/>
        </w:r>
      </w:hyperlink>
    </w:p>
    <w:p w:rsidR="00B94A6F" w:rsidRPr="00D173F2" w:rsidRDefault="002264B5" w:rsidP="002D1F6A">
      <w:pPr>
        <w:pStyle w:val="TOC2"/>
        <w:rPr>
          <w:rFonts w:cs="Times New Roman"/>
          <w:noProof/>
          <w:sz w:val="22"/>
          <w:szCs w:val="22"/>
        </w:rPr>
      </w:pPr>
      <w:hyperlink w:anchor="_Toc450226992" w:history="1">
        <w:r w:rsidR="00B94A6F" w:rsidRPr="007B02BD">
          <w:rPr>
            <w:rStyle w:val="Hyperlink"/>
            <w:noProof/>
          </w:rPr>
          <w:t xml:space="preserve">6.3 </w:t>
        </w:r>
        <w:r w:rsidR="00B94A6F" w:rsidRPr="00D173F2">
          <w:rPr>
            <w:rFonts w:cs="Times New Roman"/>
            <w:noProof/>
            <w:sz w:val="22"/>
            <w:szCs w:val="22"/>
          </w:rPr>
          <w:tab/>
        </w:r>
        <w:r w:rsidR="00B94A6F" w:rsidRPr="007B02BD">
          <w:rPr>
            <w:rStyle w:val="Hyperlink"/>
            <w:noProof/>
          </w:rPr>
          <w:t>Workforce including paid workers, volunteers and foster carers – Industry (U5235)</w:t>
        </w:r>
        <w:r w:rsidR="00B94A6F">
          <w:rPr>
            <w:noProof/>
            <w:webHidden/>
          </w:rPr>
          <w:tab/>
        </w:r>
        <w:r w:rsidR="00B94A6F">
          <w:rPr>
            <w:noProof/>
            <w:webHidden/>
          </w:rPr>
          <w:fldChar w:fldCharType="begin"/>
        </w:r>
        <w:r w:rsidR="00B94A6F">
          <w:rPr>
            <w:noProof/>
            <w:webHidden/>
          </w:rPr>
          <w:instrText xml:space="preserve"> PAGEREF _Toc450226992 \h </w:instrText>
        </w:r>
        <w:r w:rsidR="00B94A6F">
          <w:rPr>
            <w:noProof/>
            <w:webHidden/>
          </w:rPr>
        </w:r>
        <w:r w:rsidR="00B94A6F">
          <w:rPr>
            <w:noProof/>
            <w:webHidden/>
          </w:rPr>
          <w:fldChar w:fldCharType="separate"/>
        </w:r>
        <w:r w:rsidR="00D92D4F">
          <w:rPr>
            <w:noProof/>
            <w:webHidden/>
          </w:rPr>
          <w:t>7</w:t>
        </w:r>
        <w:r w:rsidR="00B94A6F">
          <w:rPr>
            <w:noProof/>
            <w:webHidden/>
          </w:rPr>
          <w:fldChar w:fldCharType="end"/>
        </w:r>
      </w:hyperlink>
    </w:p>
    <w:p w:rsidR="00B94A6F" w:rsidRPr="00D173F2" w:rsidRDefault="002264B5" w:rsidP="00F17DC3">
      <w:pPr>
        <w:pStyle w:val="TOC2"/>
        <w:rPr>
          <w:rFonts w:cs="Times New Roman"/>
          <w:noProof/>
          <w:sz w:val="22"/>
          <w:szCs w:val="22"/>
        </w:rPr>
      </w:pPr>
      <w:hyperlink w:anchor="_Toc450226993" w:history="1">
        <w:r w:rsidR="00B94A6F" w:rsidRPr="007B02BD">
          <w:rPr>
            <w:rStyle w:val="Hyperlink"/>
            <w:noProof/>
          </w:rPr>
          <w:t xml:space="preserve">6.4 </w:t>
        </w:r>
        <w:r w:rsidR="005B6FD6">
          <w:rPr>
            <w:rStyle w:val="Hyperlink"/>
            <w:noProof/>
          </w:rPr>
          <w:tab/>
        </w:r>
        <w:r w:rsidR="00B94A6F" w:rsidRPr="007B02BD">
          <w:rPr>
            <w:rStyle w:val="Hyperlink"/>
            <w:noProof/>
          </w:rPr>
          <w:t>Service Users, families and carers (U6010)</w:t>
        </w:r>
        <w:r w:rsidR="00B94A6F">
          <w:rPr>
            <w:noProof/>
            <w:webHidden/>
          </w:rPr>
          <w:tab/>
        </w:r>
        <w:r w:rsidR="00B94A6F">
          <w:rPr>
            <w:noProof/>
            <w:webHidden/>
          </w:rPr>
          <w:fldChar w:fldCharType="begin"/>
        </w:r>
        <w:r w:rsidR="00B94A6F">
          <w:rPr>
            <w:noProof/>
            <w:webHidden/>
          </w:rPr>
          <w:instrText xml:space="preserve"> PAGEREF _Toc450226993 \h </w:instrText>
        </w:r>
        <w:r w:rsidR="00B94A6F">
          <w:rPr>
            <w:noProof/>
            <w:webHidden/>
          </w:rPr>
        </w:r>
        <w:r w:rsidR="00B94A6F">
          <w:rPr>
            <w:noProof/>
            <w:webHidden/>
          </w:rPr>
          <w:fldChar w:fldCharType="separate"/>
        </w:r>
        <w:r w:rsidR="00D92D4F">
          <w:rPr>
            <w:noProof/>
            <w:webHidden/>
          </w:rPr>
          <w:t>7</w:t>
        </w:r>
        <w:r w:rsidR="00B94A6F">
          <w:rPr>
            <w:noProof/>
            <w:webHidden/>
          </w:rPr>
          <w:fldChar w:fldCharType="end"/>
        </w:r>
      </w:hyperlink>
    </w:p>
    <w:p w:rsidR="00B94A6F" w:rsidRPr="00D173F2" w:rsidRDefault="002264B5">
      <w:pPr>
        <w:pStyle w:val="TOC1"/>
        <w:tabs>
          <w:tab w:val="left" w:pos="442"/>
          <w:tab w:val="right" w:leader="dot" w:pos="9628"/>
        </w:tabs>
        <w:rPr>
          <w:rFonts w:cs="Times New Roman"/>
          <w:b w:val="0"/>
          <w:bCs w:val="0"/>
          <w:caps w:val="0"/>
          <w:noProof/>
          <w:sz w:val="22"/>
          <w:szCs w:val="22"/>
        </w:rPr>
      </w:pPr>
      <w:hyperlink w:anchor="_Toc450226994" w:history="1">
        <w:r w:rsidR="00B94A6F" w:rsidRPr="007B02BD">
          <w:rPr>
            <w:rStyle w:val="Hyperlink"/>
            <w:noProof/>
          </w:rPr>
          <w:t xml:space="preserve">7. </w:t>
        </w:r>
        <w:r w:rsidR="00B94A6F" w:rsidRPr="00D173F2">
          <w:rPr>
            <w:rFonts w:cs="Times New Roman"/>
            <w:b w:val="0"/>
            <w:bCs w:val="0"/>
            <w:caps w:val="0"/>
            <w:noProof/>
            <w:sz w:val="22"/>
            <w:szCs w:val="22"/>
          </w:rPr>
          <w:tab/>
        </w:r>
        <w:r w:rsidR="00B94A6F" w:rsidRPr="007B02BD">
          <w:rPr>
            <w:rStyle w:val="Hyperlink"/>
            <w:noProof/>
          </w:rPr>
          <w:t>Service delivery requirements for specific Service types</w:t>
        </w:r>
        <w:r w:rsidR="00B94A6F">
          <w:rPr>
            <w:noProof/>
            <w:webHidden/>
          </w:rPr>
          <w:tab/>
        </w:r>
        <w:r w:rsidR="00B94A6F">
          <w:rPr>
            <w:noProof/>
            <w:webHidden/>
          </w:rPr>
          <w:fldChar w:fldCharType="begin"/>
        </w:r>
        <w:r w:rsidR="00B94A6F">
          <w:rPr>
            <w:noProof/>
            <w:webHidden/>
          </w:rPr>
          <w:instrText xml:space="preserve"> PAGEREF _Toc450226994 \h </w:instrText>
        </w:r>
        <w:r w:rsidR="00B94A6F">
          <w:rPr>
            <w:noProof/>
            <w:webHidden/>
          </w:rPr>
        </w:r>
        <w:r w:rsidR="00B94A6F">
          <w:rPr>
            <w:noProof/>
            <w:webHidden/>
          </w:rPr>
          <w:fldChar w:fldCharType="separate"/>
        </w:r>
        <w:r w:rsidR="00D92D4F">
          <w:rPr>
            <w:noProof/>
            <w:webHidden/>
          </w:rPr>
          <w:t>8</w:t>
        </w:r>
        <w:r w:rsidR="00B94A6F">
          <w:rPr>
            <w:noProof/>
            <w:webHidden/>
          </w:rPr>
          <w:fldChar w:fldCharType="end"/>
        </w:r>
      </w:hyperlink>
    </w:p>
    <w:p w:rsidR="00B94A6F" w:rsidRPr="00D173F2" w:rsidRDefault="002264B5" w:rsidP="00F17DC3">
      <w:pPr>
        <w:pStyle w:val="TOC2"/>
        <w:rPr>
          <w:rFonts w:cs="Times New Roman"/>
          <w:noProof/>
          <w:sz w:val="22"/>
          <w:szCs w:val="22"/>
        </w:rPr>
      </w:pPr>
      <w:hyperlink w:anchor="_Toc450226995" w:history="1">
        <w:r w:rsidR="00B94A6F" w:rsidRPr="007B02BD">
          <w:rPr>
            <w:rStyle w:val="Hyperlink"/>
            <w:noProof/>
          </w:rPr>
          <w:t>7.1 System Support – Capability building (T440)</w:t>
        </w:r>
        <w:r w:rsidR="00B94A6F">
          <w:rPr>
            <w:noProof/>
            <w:webHidden/>
          </w:rPr>
          <w:tab/>
        </w:r>
        <w:r w:rsidR="00B94A6F">
          <w:rPr>
            <w:noProof/>
            <w:webHidden/>
          </w:rPr>
          <w:fldChar w:fldCharType="begin"/>
        </w:r>
        <w:r w:rsidR="00B94A6F">
          <w:rPr>
            <w:noProof/>
            <w:webHidden/>
          </w:rPr>
          <w:instrText xml:space="preserve"> PAGEREF _Toc450226995 \h </w:instrText>
        </w:r>
        <w:r w:rsidR="00B94A6F">
          <w:rPr>
            <w:noProof/>
            <w:webHidden/>
          </w:rPr>
        </w:r>
        <w:r w:rsidR="00B94A6F">
          <w:rPr>
            <w:noProof/>
            <w:webHidden/>
          </w:rPr>
          <w:fldChar w:fldCharType="separate"/>
        </w:r>
        <w:r w:rsidR="00D92D4F">
          <w:rPr>
            <w:noProof/>
            <w:webHidden/>
          </w:rPr>
          <w:t>8</w:t>
        </w:r>
        <w:r w:rsidR="00B94A6F">
          <w:rPr>
            <w:noProof/>
            <w:webHidden/>
          </w:rPr>
          <w:fldChar w:fldCharType="end"/>
        </w:r>
      </w:hyperlink>
    </w:p>
    <w:p w:rsidR="00B94A6F" w:rsidRPr="00D173F2" w:rsidRDefault="002264B5" w:rsidP="00434963">
      <w:pPr>
        <w:pStyle w:val="TOC2"/>
        <w:rPr>
          <w:rFonts w:cs="Times New Roman"/>
          <w:noProof/>
          <w:sz w:val="22"/>
          <w:szCs w:val="22"/>
        </w:rPr>
      </w:pPr>
      <w:hyperlink w:anchor="_Toc450226996" w:history="1">
        <w:r w:rsidR="00B94A6F" w:rsidRPr="007B02BD">
          <w:rPr>
            <w:rStyle w:val="Hyperlink"/>
            <w:noProof/>
          </w:rPr>
          <w:t>7.2 System Support – Dissemination of information (T441)</w:t>
        </w:r>
        <w:r w:rsidR="00B94A6F">
          <w:rPr>
            <w:noProof/>
            <w:webHidden/>
          </w:rPr>
          <w:tab/>
        </w:r>
        <w:r w:rsidR="00B94A6F">
          <w:rPr>
            <w:noProof/>
            <w:webHidden/>
          </w:rPr>
          <w:fldChar w:fldCharType="begin"/>
        </w:r>
        <w:r w:rsidR="00B94A6F">
          <w:rPr>
            <w:noProof/>
            <w:webHidden/>
          </w:rPr>
          <w:instrText xml:space="preserve"> PAGEREF _Toc450226996 \h </w:instrText>
        </w:r>
        <w:r w:rsidR="00B94A6F">
          <w:rPr>
            <w:noProof/>
            <w:webHidden/>
          </w:rPr>
        </w:r>
        <w:r w:rsidR="00B94A6F">
          <w:rPr>
            <w:noProof/>
            <w:webHidden/>
          </w:rPr>
          <w:fldChar w:fldCharType="separate"/>
        </w:r>
        <w:r w:rsidR="00D92D4F">
          <w:rPr>
            <w:noProof/>
            <w:webHidden/>
          </w:rPr>
          <w:t>9</w:t>
        </w:r>
        <w:r w:rsidR="00B94A6F">
          <w:rPr>
            <w:noProof/>
            <w:webHidden/>
          </w:rPr>
          <w:fldChar w:fldCharType="end"/>
        </w:r>
      </w:hyperlink>
    </w:p>
    <w:p w:rsidR="00B94A6F" w:rsidRPr="00D173F2" w:rsidRDefault="002264B5" w:rsidP="00434963">
      <w:pPr>
        <w:pStyle w:val="TOC2"/>
        <w:rPr>
          <w:rFonts w:cs="Times New Roman"/>
          <w:noProof/>
          <w:sz w:val="22"/>
          <w:szCs w:val="22"/>
        </w:rPr>
      </w:pPr>
      <w:hyperlink w:anchor="_Toc450226997" w:history="1">
        <w:r w:rsidR="00B94A6F" w:rsidRPr="007B02BD">
          <w:rPr>
            <w:rStyle w:val="Hyperlink"/>
            <w:noProof/>
          </w:rPr>
          <w:t>7.3  System Support – Research and advice (T443)</w:t>
        </w:r>
        <w:r w:rsidR="00B94A6F">
          <w:rPr>
            <w:noProof/>
            <w:webHidden/>
          </w:rPr>
          <w:tab/>
        </w:r>
        <w:r w:rsidR="00B94A6F">
          <w:rPr>
            <w:noProof/>
            <w:webHidden/>
          </w:rPr>
          <w:fldChar w:fldCharType="begin"/>
        </w:r>
        <w:r w:rsidR="00B94A6F">
          <w:rPr>
            <w:noProof/>
            <w:webHidden/>
          </w:rPr>
          <w:instrText xml:space="preserve"> PAGEREF _Toc450226997 \h </w:instrText>
        </w:r>
        <w:r w:rsidR="00B94A6F">
          <w:rPr>
            <w:noProof/>
            <w:webHidden/>
          </w:rPr>
        </w:r>
        <w:r w:rsidR="00B94A6F">
          <w:rPr>
            <w:noProof/>
            <w:webHidden/>
          </w:rPr>
          <w:fldChar w:fldCharType="separate"/>
        </w:r>
        <w:r w:rsidR="00D92D4F">
          <w:rPr>
            <w:noProof/>
            <w:webHidden/>
          </w:rPr>
          <w:t>10</w:t>
        </w:r>
        <w:r w:rsidR="00B94A6F">
          <w:rPr>
            <w:noProof/>
            <w:webHidden/>
          </w:rPr>
          <w:fldChar w:fldCharType="end"/>
        </w:r>
      </w:hyperlink>
    </w:p>
    <w:p w:rsidR="00B94A6F" w:rsidRPr="00D173F2" w:rsidRDefault="002264B5" w:rsidP="00434963">
      <w:pPr>
        <w:pStyle w:val="TOC2"/>
        <w:rPr>
          <w:rFonts w:cs="Times New Roman"/>
          <w:noProof/>
          <w:sz w:val="22"/>
          <w:szCs w:val="22"/>
        </w:rPr>
      </w:pPr>
      <w:hyperlink w:anchor="_Toc450226998" w:history="1">
        <w:r w:rsidR="00B94A6F" w:rsidRPr="007B02BD">
          <w:rPr>
            <w:rStyle w:val="Hyperlink"/>
            <w:noProof/>
          </w:rPr>
          <w:t>7.4 System Support – Systemic and group advocacy (T446)</w:t>
        </w:r>
        <w:r w:rsidR="00B94A6F">
          <w:rPr>
            <w:noProof/>
            <w:webHidden/>
          </w:rPr>
          <w:tab/>
        </w:r>
        <w:r w:rsidR="00B94A6F">
          <w:rPr>
            <w:noProof/>
            <w:webHidden/>
          </w:rPr>
          <w:fldChar w:fldCharType="begin"/>
        </w:r>
        <w:r w:rsidR="00B94A6F">
          <w:rPr>
            <w:noProof/>
            <w:webHidden/>
          </w:rPr>
          <w:instrText xml:space="preserve"> PAGEREF _Toc450226998 \h </w:instrText>
        </w:r>
        <w:r w:rsidR="00B94A6F">
          <w:rPr>
            <w:noProof/>
            <w:webHidden/>
          </w:rPr>
        </w:r>
        <w:r w:rsidR="00B94A6F">
          <w:rPr>
            <w:noProof/>
            <w:webHidden/>
          </w:rPr>
          <w:fldChar w:fldCharType="separate"/>
        </w:r>
        <w:r w:rsidR="00D92D4F">
          <w:rPr>
            <w:noProof/>
            <w:webHidden/>
          </w:rPr>
          <w:t>10</w:t>
        </w:r>
        <w:r w:rsidR="00B94A6F">
          <w:rPr>
            <w:noProof/>
            <w:webHidden/>
          </w:rPr>
          <w:fldChar w:fldCharType="end"/>
        </w:r>
      </w:hyperlink>
    </w:p>
    <w:p w:rsidR="00B94A6F" w:rsidRPr="00D173F2" w:rsidRDefault="002264B5">
      <w:pPr>
        <w:pStyle w:val="TOC1"/>
        <w:tabs>
          <w:tab w:val="right" w:leader="dot" w:pos="9628"/>
        </w:tabs>
        <w:rPr>
          <w:rFonts w:cs="Times New Roman"/>
          <w:b w:val="0"/>
          <w:bCs w:val="0"/>
          <w:caps w:val="0"/>
          <w:noProof/>
          <w:sz w:val="22"/>
          <w:szCs w:val="22"/>
        </w:rPr>
      </w:pPr>
      <w:hyperlink w:anchor="_Toc450226999" w:history="1">
        <w:r w:rsidR="00B94A6F" w:rsidRPr="007B02BD">
          <w:rPr>
            <w:rStyle w:val="Hyperlink"/>
            <w:noProof/>
          </w:rPr>
          <w:t>8. Service modes</w:t>
        </w:r>
        <w:r w:rsidR="00B94A6F">
          <w:rPr>
            <w:noProof/>
            <w:webHidden/>
          </w:rPr>
          <w:tab/>
        </w:r>
        <w:r w:rsidR="00B94A6F">
          <w:rPr>
            <w:noProof/>
            <w:webHidden/>
          </w:rPr>
          <w:fldChar w:fldCharType="begin"/>
        </w:r>
        <w:r w:rsidR="00B94A6F">
          <w:rPr>
            <w:noProof/>
            <w:webHidden/>
          </w:rPr>
          <w:instrText xml:space="preserve"> PAGEREF _Toc450226999 \h </w:instrText>
        </w:r>
        <w:r w:rsidR="00B94A6F">
          <w:rPr>
            <w:noProof/>
            <w:webHidden/>
          </w:rPr>
        </w:r>
        <w:r w:rsidR="00B94A6F">
          <w:rPr>
            <w:noProof/>
            <w:webHidden/>
          </w:rPr>
          <w:fldChar w:fldCharType="separate"/>
        </w:r>
        <w:r w:rsidR="00D92D4F">
          <w:rPr>
            <w:noProof/>
            <w:webHidden/>
          </w:rPr>
          <w:t>12</w:t>
        </w:r>
        <w:r w:rsidR="00B94A6F">
          <w:rPr>
            <w:noProof/>
            <w:webHidden/>
          </w:rPr>
          <w:fldChar w:fldCharType="end"/>
        </w:r>
      </w:hyperlink>
    </w:p>
    <w:p w:rsidR="00B94A6F" w:rsidRPr="00D173F2" w:rsidRDefault="002264B5" w:rsidP="00F17DC3">
      <w:pPr>
        <w:pStyle w:val="TOC2"/>
        <w:rPr>
          <w:rFonts w:cs="Times New Roman"/>
          <w:noProof/>
          <w:sz w:val="22"/>
          <w:szCs w:val="22"/>
        </w:rPr>
      </w:pPr>
      <w:hyperlink w:anchor="_Toc450227000" w:history="1">
        <w:r w:rsidR="00B94A6F" w:rsidRPr="007B02BD">
          <w:rPr>
            <w:rStyle w:val="Hyperlink"/>
            <w:noProof/>
          </w:rPr>
          <w:t>Virtual</w:t>
        </w:r>
        <w:r w:rsidR="00B94A6F">
          <w:rPr>
            <w:noProof/>
            <w:webHidden/>
          </w:rPr>
          <w:tab/>
        </w:r>
        <w:r w:rsidR="00B94A6F">
          <w:rPr>
            <w:noProof/>
            <w:webHidden/>
          </w:rPr>
          <w:fldChar w:fldCharType="begin"/>
        </w:r>
        <w:r w:rsidR="00B94A6F">
          <w:rPr>
            <w:noProof/>
            <w:webHidden/>
          </w:rPr>
          <w:instrText xml:space="preserve"> PAGEREF _Toc450227000 \h </w:instrText>
        </w:r>
        <w:r w:rsidR="00B94A6F">
          <w:rPr>
            <w:noProof/>
            <w:webHidden/>
          </w:rPr>
        </w:r>
        <w:r w:rsidR="00B94A6F">
          <w:rPr>
            <w:noProof/>
            <w:webHidden/>
          </w:rPr>
          <w:fldChar w:fldCharType="separate"/>
        </w:r>
        <w:r w:rsidR="00D92D4F">
          <w:rPr>
            <w:noProof/>
            <w:webHidden/>
          </w:rPr>
          <w:t>12</w:t>
        </w:r>
        <w:r w:rsidR="00B94A6F">
          <w:rPr>
            <w:noProof/>
            <w:webHidden/>
          </w:rPr>
          <w:fldChar w:fldCharType="end"/>
        </w:r>
      </w:hyperlink>
    </w:p>
    <w:p w:rsidR="00B94A6F" w:rsidRPr="00D173F2" w:rsidRDefault="002264B5" w:rsidP="00434963">
      <w:pPr>
        <w:pStyle w:val="TOC2"/>
        <w:rPr>
          <w:rFonts w:cs="Times New Roman"/>
          <w:noProof/>
          <w:sz w:val="22"/>
          <w:szCs w:val="22"/>
        </w:rPr>
      </w:pPr>
      <w:hyperlink w:anchor="_Toc450227001" w:history="1">
        <w:r w:rsidR="00B94A6F" w:rsidRPr="007B02BD">
          <w:rPr>
            <w:rStyle w:val="Hyperlink"/>
            <w:noProof/>
          </w:rPr>
          <w:t>Mobile</w:t>
        </w:r>
        <w:r w:rsidR="00B94A6F">
          <w:rPr>
            <w:noProof/>
            <w:webHidden/>
          </w:rPr>
          <w:tab/>
        </w:r>
        <w:r w:rsidR="00B94A6F">
          <w:rPr>
            <w:noProof/>
            <w:webHidden/>
          </w:rPr>
          <w:fldChar w:fldCharType="begin"/>
        </w:r>
        <w:r w:rsidR="00B94A6F">
          <w:rPr>
            <w:noProof/>
            <w:webHidden/>
          </w:rPr>
          <w:instrText xml:space="preserve"> PAGEREF _Toc450227001 \h </w:instrText>
        </w:r>
        <w:r w:rsidR="00B94A6F">
          <w:rPr>
            <w:noProof/>
            <w:webHidden/>
          </w:rPr>
        </w:r>
        <w:r w:rsidR="00B94A6F">
          <w:rPr>
            <w:noProof/>
            <w:webHidden/>
          </w:rPr>
          <w:fldChar w:fldCharType="separate"/>
        </w:r>
        <w:r w:rsidR="00D92D4F">
          <w:rPr>
            <w:noProof/>
            <w:webHidden/>
          </w:rPr>
          <w:t>12</w:t>
        </w:r>
        <w:r w:rsidR="00B94A6F">
          <w:rPr>
            <w:noProof/>
            <w:webHidden/>
          </w:rPr>
          <w:fldChar w:fldCharType="end"/>
        </w:r>
      </w:hyperlink>
    </w:p>
    <w:p w:rsidR="00B94A6F" w:rsidRPr="00D173F2" w:rsidRDefault="002264B5" w:rsidP="00434963">
      <w:pPr>
        <w:pStyle w:val="TOC2"/>
        <w:rPr>
          <w:rFonts w:cs="Times New Roman"/>
          <w:noProof/>
          <w:sz w:val="22"/>
          <w:szCs w:val="22"/>
        </w:rPr>
      </w:pPr>
      <w:hyperlink w:anchor="_Toc450227002" w:history="1">
        <w:r w:rsidR="00B94A6F" w:rsidRPr="007B02BD">
          <w:rPr>
            <w:rStyle w:val="Hyperlink"/>
            <w:noProof/>
          </w:rPr>
          <w:t>Centre-based</w:t>
        </w:r>
        <w:r w:rsidR="00B94A6F">
          <w:rPr>
            <w:noProof/>
            <w:webHidden/>
          </w:rPr>
          <w:tab/>
        </w:r>
        <w:r w:rsidR="00B94A6F">
          <w:rPr>
            <w:noProof/>
            <w:webHidden/>
          </w:rPr>
          <w:fldChar w:fldCharType="begin"/>
        </w:r>
        <w:r w:rsidR="00B94A6F">
          <w:rPr>
            <w:noProof/>
            <w:webHidden/>
          </w:rPr>
          <w:instrText xml:space="preserve"> PAGEREF _Toc450227002 \h </w:instrText>
        </w:r>
        <w:r w:rsidR="00B94A6F">
          <w:rPr>
            <w:noProof/>
            <w:webHidden/>
          </w:rPr>
        </w:r>
        <w:r w:rsidR="00B94A6F">
          <w:rPr>
            <w:noProof/>
            <w:webHidden/>
          </w:rPr>
          <w:fldChar w:fldCharType="separate"/>
        </w:r>
        <w:r w:rsidR="00D92D4F">
          <w:rPr>
            <w:noProof/>
            <w:webHidden/>
          </w:rPr>
          <w:t>12</w:t>
        </w:r>
        <w:r w:rsidR="00B94A6F">
          <w:rPr>
            <w:noProof/>
            <w:webHidden/>
          </w:rPr>
          <w:fldChar w:fldCharType="end"/>
        </w:r>
      </w:hyperlink>
    </w:p>
    <w:p w:rsidR="00B94A6F" w:rsidRPr="00D173F2" w:rsidRDefault="002264B5">
      <w:pPr>
        <w:pStyle w:val="TOC1"/>
        <w:tabs>
          <w:tab w:val="right" w:leader="dot" w:pos="9628"/>
        </w:tabs>
        <w:rPr>
          <w:rFonts w:cs="Times New Roman"/>
          <w:b w:val="0"/>
          <w:bCs w:val="0"/>
          <w:caps w:val="0"/>
          <w:noProof/>
          <w:sz w:val="22"/>
          <w:szCs w:val="22"/>
        </w:rPr>
      </w:pPr>
      <w:hyperlink w:anchor="_Toc450227003" w:history="1">
        <w:r w:rsidR="00B94A6F" w:rsidRPr="007B02BD">
          <w:rPr>
            <w:rStyle w:val="Hyperlink"/>
            <w:noProof/>
            <w:kern w:val="32"/>
          </w:rPr>
          <w:t>9. Deliverables and performance measures</w:t>
        </w:r>
        <w:r w:rsidR="00B94A6F">
          <w:rPr>
            <w:noProof/>
            <w:webHidden/>
          </w:rPr>
          <w:tab/>
        </w:r>
        <w:r w:rsidR="00B94A6F">
          <w:rPr>
            <w:noProof/>
            <w:webHidden/>
          </w:rPr>
          <w:fldChar w:fldCharType="begin"/>
        </w:r>
        <w:r w:rsidR="00B94A6F">
          <w:rPr>
            <w:noProof/>
            <w:webHidden/>
          </w:rPr>
          <w:instrText xml:space="preserve"> PAGEREF _Toc450227003 \h </w:instrText>
        </w:r>
        <w:r w:rsidR="00B94A6F">
          <w:rPr>
            <w:noProof/>
            <w:webHidden/>
          </w:rPr>
        </w:r>
        <w:r w:rsidR="00B94A6F">
          <w:rPr>
            <w:noProof/>
            <w:webHidden/>
          </w:rPr>
          <w:fldChar w:fldCharType="separate"/>
        </w:r>
        <w:r w:rsidR="00D92D4F">
          <w:rPr>
            <w:noProof/>
            <w:webHidden/>
          </w:rPr>
          <w:t>13</w:t>
        </w:r>
        <w:r w:rsidR="00B94A6F">
          <w:rPr>
            <w:noProof/>
            <w:webHidden/>
          </w:rPr>
          <w:fldChar w:fldCharType="end"/>
        </w:r>
      </w:hyperlink>
    </w:p>
    <w:p w:rsidR="00B94A6F" w:rsidRPr="00D173F2" w:rsidRDefault="002264B5">
      <w:pPr>
        <w:pStyle w:val="TOC1"/>
        <w:tabs>
          <w:tab w:val="right" w:leader="dot" w:pos="9628"/>
        </w:tabs>
        <w:rPr>
          <w:rFonts w:cs="Times New Roman"/>
          <w:b w:val="0"/>
          <w:bCs w:val="0"/>
          <w:caps w:val="0"/>
          <w:noProof/>
          <w:sz w:val="22"/>
          <w:szCs w:val="22"/>
        </w:rPr>
      </w:pPr>
      <w:hyperlink w:anchor="_Toc450227004" w:history="1">
        <w:r w:rsidR="00B94A6F" w:rsidRPr="007B02BD">
          <w:rPr>
            <w:rStyle w:val="Hyperlink"/>
            <w:noProof/>
          </w:rPr>
          <w:t>10. Contact information</w:t>
        </w:r>
        <w:r w:rsidR="00B94A6F">
          <w:rPr>
            <w:noProof/>
            <w:webHidden/>
          </w:rPr>
          <w:tab/>
        </w:r>
        <w:r w:rsidR="00B94A6F">
          <w:rPr>
            <w:noProof/>
            <w:webHidden/>
          </w:rPr>
          <w:fldChar w:fldCharType="begin"/>
        </w:r>
        <w:r w:rsidR="00B94A6F">
          <w:rPr>
            <w:noProof/>
            <w:webHidden/>
          </w:rPr>
          <w:instrText xml:space="preserve"> PAGEREF _Toc450227004 \h </w:instrText>
        </w:r>
        <w:r w:rsidR="00B94A6F">
          <w:rPr>
            <w:noProof/>
            <w:webHidden/>
          </w:rPr>
        </w:r>
        <w:r w:rsidR="00B94A6F">
          <w:rPr>
            <w:noProof/>
            <w:webHidden/>
          </w:rPr>
          <w:fldChar w:fldCharType="separate"/>
        </w:r>
        <w:r w:rsidR="00D92D4F">
          <w:rPr>
            <w:noProof/>
            <w:webHidden/>
          </w:rPr>
          <w:t>22</w:t>
        </w:r>
        <w:r w:rsidR="00B94A6F">
          <w:rPr>
            <w:noProof/>
            <w:webHidden/>
          </w:rPr>
          <w:fldChar w:fldCharType="end"/>
        </w:r>
      </w:hyperlink>
    </w:p>
    <w:p w:rsidR="00B94A6F" w:rsidRPr="00D173F2" w:rsidRDefault="002264B5">
      <w:pPr>
        <w:pStyle w:val="TOC1"/>
        <w:tabs>
          <w:tab w:val="right" w:leader="dot" w:pos="9628"/>
        </w:tabs>
        <w:rPr>
          <w:rFonts w:cs="Times New Roman"/>
          <w:b w:val="0"/>
          <w:bCs w:val="0"/>
          <w:caps w:val="0"/>
          <w:noProof/>
          <w:sz w:val="22"/>
          <w:szCs w:val="22"/>
        </w:rPr>
      </w:pPr>
      <w:hyperlink w:anchor="_Toc450227005" w:history="1">
        <w:r w:rsidR="00B94A6F" w:rsidRPr="007B02BD">
          <w:rPr>
            <w:rStyle w:val="Hyperlink"/>
            <w:noProof/>
          </w:rPr>
          <w:t>11. Other funding and supporting documents</w:t>
        </w:r>
        <w:r w:rsidR="00B94A6F">
          <w:rPr>
            <w:noProof/>
            <w:webHidden/>
          </w:rPr>
          <w:tab/>
        </w:r>
        <w:r w:rsidR="00B94A6F">
          <w:rPr>
            <w:noProof/>
            <w:webHidden/>
          </w:rPr>
          <w:fldChar w:fldCharType="begin"/>
        </w:r>
        <w:r w:rsidR="00B94A6F">
          <w:rPr>
            <w:noProof/>
            <w:webHidden/>
          </w:rPr>
          <w:instrText xml:space="preserve"> PAGEREF _Toc450227005 \h </w:instrText>
        </w:r>
        <w:r w:rsidR="00B94A6F">
          <w:rPr>
            <w:noProof/>
            <w:webHidden/>
          </w:rPr>
        </w:r>
        <w:r w:rsidR="00B94A6F">
          <w:rPr>
            <w:noProof/>
            <w:webHidden/>
          </w:rPr>
          <w:fldChar w:fldCharType="separate"/>
        </w:r>
        <w:r w:rsidR="00D92D4F">
          <w:rPr>
            <w:noProof/>
            <w:webHidden/>
          </w:rPr>
          <w:t>22</w:t>
        </w:r>
        <w:r w:rsidR="00B94A6F">
          <w:rPr>
            <w:noProof/>
            <w:webHidden/>
          </w:rPr>
          <w:fldChar w:fldCharType="end"/>
        </w:r>
      </w:hyperlink>
    </w:p>
    <w:p w:rsidR="00B94A6F" w:rsidRPr="00D173F2" w:rsidRDefault="002264B5">
      <w:pPr>
        <w:pStyle w:val="TOC1"/>
        <w:tabs>
          <w:tab w:val="right" w:leader="dot" w:pos="9628"/>
        </w:tabs>
        <w:rPr>
          <w:rFonts w:cs="Times New Roman"/>
          <w:b w:val="0"/>
          <w:bCs w:val="0"/>
          <w:caps w:val="0"/>
          <w:noProof/>
          <w:sz w:val="22"/>
          <w:szCs w:val="22"/>
        </w:rPr>
      </w:pPr>
      <w:hyperlink w:anchor="_Toc450227006" w:history="1">
        <w:r w:rsidR="00B94A6F" w:rsidRPr="007B02BD">
          <w:rPr>
            <w:rStyle w:val="Hyperlink"/>
            <w:noProof/>
          </w:rPr>
          <w:t>Reports - Milestones and measures (System support)</w:t>
        </w:r>
        <w:r w:rsidR="00B94A6F">
          <w:rPr>
            <w:noProof/>
            <w:webHidden/>
          </w:rPr>
          <w:tab/>
        </w:r>
        <w:r w:rsidR="00B94A6F">
          <w:rPr>
            <w:noProof/>
            <w:webHidden/>
          </w:rPr>
          <w:fldChar w:fldCharType="begin"/>
        </w:r>
        <w:r w:rsidR="00B94A6F">
          <w:rPr>
            <w:noProof/>
            <w:webHidden/>
          </w:rPr>
          <w:instrText xml:space="preserve"> PAGEREF _Toc450227006 \h </w:instrText>
        </w:r>
        <w:r w:rsidR="00B94A6F">
          <w:rPr>
            <w:noProof/>
            <w:webHidden/>
          </w:rPr>
        </w:r>
        <w:r w:rsidR="00B94A6F">
          <w:rPr>
            <w:noProof/>
            <w:webHidden/>
          </w:rPr>
          <w:fldChar w:fldCharType="separate"/>
        </w:r>
        <w:r w:rsidR="00D92D4F">
          <w:rPr>
            <w:noProof/>
            <w:webHidden/>
          </w:rPr>
          <w:t>23</w:t>
        </w:r>
        <w:r w:rsidR="00B94A6F">
          <w:rPr>
            <w:noProof/>
            <w:webHidden/>
          </w:rPr>
          <w:fldChar w:fldCharType="end"/>
        </w:r>
      </w:hyperlink>
    </w:p>
    <w:p w:rsidR="00B94A6F" w:rsidRPr="00D173F2" w:rsidRDefault="002264B5" w:rsidP="00F17DC3">
      <w:pPr>
        <w:pStyle w:val="TOC2"/>
        <w:rPr>
          <w:rFonts w:cs="Times New Roman"/>
          <w:noProof/>
          <w:sz w:val="22"/>
          <w:szCs w:val="22"/>
        </w:rPr>
      </w:pPr>
      <w:hyperlink w:anchor="_Toc450227007" w:history="1">
        <w:r w:rsidR="00B94A6F" w:rsidRPr="007B02BD">
          <w:rPr>
            <w:rStyle w:val="Hyperlink"/>
            <w:noProof/>
          </w:rPr>
          <w:t>Service Type: System Support - Capability building (T440)</w:t>
        </w:r>
        <w:r w:rsidR="00B94A6F">
          <w:rPr>
            <w:noProof/>
            <w:webHidden/>
          </w:rPr>
          <w:tab/>
        </w:r>
        <w:r w:rsidR="00B94A6F">
          <w:rPr>
            <w:noProof/>
            <w:webHidden/>
          </w:rPr>
          <w:fldChar w:fldCharType="begin"/>
        </w:r>
        <w:r w:rsidR="00B94A6F">
          <w:rPr>
            <w:noProof/>
            <w:webHidden/>
          </w:rPr>
          <w:instrText xml:space="preserve"> PAGEREF _Toc450227007 \h </w:instrText>
        </w:r>
        <w:r w:rsidR="00B94A6F">
          <w:rPr>
            <w:noProof/>
            <w:webHidden/>
          </w:rPr>
        </w:r>
        <w:r w:rsidR="00B94A6F">
          <w:rPr>
            <w:noProof/>
            <w:webHidden/>
          </w:rPr>
          <w:fldChar w:fldCharType="separate"/>
        </w:r>
        <w:r w:rsidR="00D92D4F">
          <w:rPr>
            <w:noProof/>
            <w:webHidden/>
          </w:rPr>
          <w:t>23</w:t>
        </w:r>
        <w:r w:rsidR="00B94A6F">
          <w:rPr>
            <w:noProof/>
            <w:webHidden/>
          </w:rPr>
          <w:fldChar w:fldCharType="end"/>
        </w:r>
      </w:hyperlink>
    </w:p>
    <w:p w:rsidR="00B94A6F" w:rsidRPr="00D173F2" w:rsidRDefault="002264B5" w:rsidP="00434963">
      <w:pPr>
        <w:pStyle w:val="TOC2"/>
        <w:rPr>
          <w:rFonts w:cs="Times New Roman"/>
          <w:noProof/>
          <w:sz w:val="22"/>
          <w:szCs w:val="22"/>
        </w:rPr>
      </w:pPr>
      <w:hyperlink w:anchor="_Toc450227008" w:history="1">
        <w:r w:rsidR="00B94A6F" w:rsidRPr="007B02BD">
          <w:rPr>
            <w:rStyle w:val="Hyperlink"/>
            <w:noProof/>
          </w:rPr>
          <w:t>Service Type: System support - Dissemination of Information (T441)</w:t>
        </w:r>
        <w:r w:rsidR="00B94A6F">
          <w:rPr>
            <w:noProof/>
            <w:webHidden/>
          </w:rPr>
          <w:tab/>
        </w:r>
        <w:r w:rsidR="00B94A6F">
          <w:rPr>
            <w:noProof/>
            <w:webHidden/>
          </w:rPr>
          <w:fldChar w:fldCharType="begin"/>
        </w:r>
        <w:r w:rsidR="00B94A6F">
          <w:rPr>
            <w:noProof/>
            <w:webHidden/>
          </w:rPr>
          <w:instrText xml:space="preserve"> PAGEREF _Toc450227008 \h </w:instrText>
        </w:r>
        <w:r w:rsidR="00B94A6F">
          <w:rPr>
            <w:noProof/>
            <w:webHidden/>
          </w:rPr>
        </w:r>
        <w:r w:rsidR="00B94A6F">
          <w:rPr>
            <w:noProof/>
            <w:webHidden/>
          </w:rPr>
          <w:fldChar w:fldCharType="separate"/>
        </w:r>
        <w:r w:rsidR="00D92D4F">
          <w:rPr>
            <w:noProof/>
            <w:webHidden/>
          </w:rPr>
          <w:t>25</w:t>
        </w:r>
        <w:r w:rsidR="00B94A6F">
          <w:rPr>
            <w:noProof/>
            <w:webHidden/>
          </w:rPr>
          <w:fldChar w:fldCharType="end"/>
        </w:r>
      </w:hyperlink>
    </w:p>
    <w:p w:rsidR="00B94A6F" w:rsidRPr="00D173F2" w:rsidRDefault="002264B5" w:rsidP="00434963">
      <w:pPr>
        <w:pStyle w:val="TOC2"/>
        <w:rPr>
          <w:rFonts w:cs="Times New Roman"/>
          <w:noProof/>
          <w:sz w:val="22"/>
          <w:szCs w:val="22"/>
        </w:rPr>
      </w:pPr>
      <w:hyperlink w:anchor="_Toc450227009" w:history="1">
        <w:r w:rsidR="00B94A6F" w:rsidRPr="007B02BD">
          <w:rPr>
            <w:rStyle w:val="Hyperlink"/>
            <w:noProof/>
          </w:rPr>
          <w:t>Service Type: System Support - Research and advice (T443)</w:t>
        </w:r>
        <w:r w:rsidR="00B94A6F">
          <w:rPr>
            <w:noProof/>
            <w:webHidden/>
          </w:rPr>
          <w:tab/>
        </w:r>
        <w:r w:rsidR="00B94A6F">
          <w:rPr>
            <w:noProof/>
            <w:webHidden/>
          </w:rPr>
          <w:fldChar w:fldCharType="begin"/>
        </w:r>
        <w:r w:rsidR="00B94A6F">
          <w:rPr>
            <w:noProof/>
            <w:webHidden/>
          </w:rPr>
          <w:instrText xml:space="preserve"> PAGEREF _Toc450227009 \h </w:instrText>
        </w:r>
        <w:r w:rsidR="00B94A6F">
          <w:rPr>
            <w:noProof/>
            <w:webHidden/>
          </w:rPr>
        </w:r>
        <w:r w:rsidR="00B94A6F">
          <w:rPr>
            <w:noProof/>
            <w:webHidden/>
          </w:rPr>
          <w:fldChar w:fldCharType="separate"/>
        </w:r>
        <w:r w:rsidR="00D92D4F">
          <w:rPr>
            <w:noProof/>
            <w:webHidden/>
          </w:rPr>
          <w:t>26</w:t>
        </w:r>
        <w:r w:rsidR="00B94A6F">
          <w:rPr>
            <w:noProof/>
            <w:webHidden/>
          </w:rPr>
          <w:fldChar w:fldCharType="end"/>
        </w:r>
      </w:hyperlink>
    </w:p>
    <w:p w:rsidR="00B94A6F" w:rsidRPr="00D173F2" w:rsidRDefault="002264B5" w:rsidP="00434963">
      <w:pPr>
        <w:pStyle w:val="TOC2"/>
        <w:rPr>
          <w:rFonts w:cs="Times New Roman"/>
          <w:noProof/>
          <w:sz w:val="22"/>
          <w:szCs w:val="22"/>
        </w:rPr>
      </w:pPr>
      <w:hyperlink w:anchor="_Toc450227010" w:history="1">
        <w:r w:rsidR="00B94A6F" w:rsidRPr="007B02BD">
          <w:rPr>
            <w:rStyle w:val="Hyperlink"/>
            <w:noProof/>
          </w:rPr>
          <w:t>Service Type: System Support - System and group advocacy (T446)</w:t>
        </w:r>
        <w:r w:rsidR="00B94A6F">
          <w:rPr>
            <w:noProof/>
            <w:webHidden/>
          </w:rPr>
          <w:tab/>
        </w:r>
        <w:r w:rsidR="00B94A6F">
          <w:rPr>
            <w:noProof/>
            <w:webHidden/>
          </w:rPr>
          <w:fldChar w:fldCharType="begin"/>
        </w:r>
        <w:r w:rsidR="00B94A6F">
          <w:rPr>
            <w:noProof/>
            <w:webHidden/>
          </w:rPr>
          <w:instrText xml:space="preserve"> PAGEREF _Toc450227010 \h </w:instrText>
        </w:r>
        <w:r w:rsidR="00B94A6F">
          <w:rPr>
            <w:noProof/>
            <w:webHidden/>
          </w:rPr>
        </w:r>
        <w:r w:rsidR="00B94A6F">
          <w:rPr>
            <w:noProof/>
            <w:webHidden/>
          </w:rPr>
          <w:fldChar w:fldCharType="separate"/>
        </w:r>
        <w:r w:rsidR="00D92D4F">
          <w:rPr>
            <w:noProof/>
            <w:webHidden/>
          </w:rPr>
          <w:t>27</w:t>
        </w:r>
        <w:r w:rsidR="00B94A6F">
          <w:rPr>
            <w:noProof/>
            <w:webHidden/>
          </w:rPr>
          <w:fldChar w:fldCharType="end"/>
        </w:r>
      </w:hyperlink>
    </w:p>
    <w:p w:rsidR="00B94A6F" w:rsidRPr="00D173F2" w:rsidRDefault="002264B5">
      <w:pPr>
        <w:pStyle w:val="TOC1"/>
        <w:tabs>
          <w:tab w:val="right" w:leader="dot" w:pos="9628"/>
        </w:tabs>
        <w:rPr>
          <w:rFonts w:cs="Times New Roman"/>
          <w:b w:val="0"/>
          <w:bCs w:val="0"/>
          <w:caps w:val="0"/>
          <w:noProof/>
          <w:sz w:val="22"/>
          <w:szCs w:val="22"/>
        </w:rPr>
      </w:pPr>
      <w:hyperlink w:anchor="_Toc450227011" w:history="1">
        <w:r w:rsidR="00B94A6F" w:rsidRPr="007B02BD">
          <w:rPr>
            <w:rStyle w:val="Hyperlink"/>
            <w:noProof/>
            <w:kern w:val="32"/>
          </w:rPr>
          <w:t>Report Template – IS70 Qualitative evidence to supplement outcome measure (OPTIONAL)</w:t>
        </w:r>
        <w:r w:rsidR="00B94A6F">
          <w:rPr>
            <w:noProof/>
            <w:webHidden/>
          </w:rPr>
          <w:tab/>
        </w:r>
        <w:r w:rsidR="00B94A6F">
          <w:rPr>
            <w:noProof/>
            <w:webHidden/>
          </w:rPr>
          <w:fldChar w:fldCharType="begin"/>
        </w:r>
        <w:r w:rsidR="00B94A6F">
          <w:rPr>
            <w:noProof/>
            <w:webHidden/>
          </w:rPr>
          <w:instrText xml:space="preserve"> PAGEREF _Toc450227011 \h </w:instrText>
        </w:r>
        <w:r w:rsidR="00B94A6F">
          <w:rPr>
            <w:noProof/>
            <w:webHidden/>
          </w:rPr>
        </w:r>
        <w:r w:rsidR="00B94A6F">
          <w:rPr>
            <w:noProof/>
            <w:webHidden/>
          </w:rPr>
          <w:fldChar w:fldCharType="separate"/>
        </w:r>
        <w:r w:rsidR="00D92D4F">
          <w:rPr>
            <w:noProof/>
            <w:webHidden/>
          </w:rPr>
          <w:t>28</w:t>
        </w:r>
        <w:r w:rsidR="00B94A6F">
          <w:rPr>
            <w:noProof/>
            <w:webHidden/>
          </w:rPr>
          <w:fldChar w:fldCharType="end"/>
        </w:r>
      </w:hyperlink>
    </w:p>
    <w:p w:rsidR="002D66C1" w:rsidRPr="009A47DF" w:rsidRDefault="002D66C1" w:rsidP="00717C2B">
      <w:r w:rsidRPr="00094CD2">
        <w:rPr>
          <w:noProof/>
        </w:rPr>
        <w:fldChar w:fldCharType="end"/>
      </w:r>
    </w:p>
    <w:p w:rsidR="002D66C1" w:rsidRPr="00CA3E3E" w:rsidRDefault="002D66C1" w:rsidP="00717C2B">
      <w:pPr>
        <w:sectPr w:rsidR="002D66C1" w:rsidRPr="00CA3E3E" w:rsidSect="00FF3EC9">
          <w:headerReference w:type="even" r:id="rId14"/>
          <w:headerReference w:type="default" r:id="rId15"/>
          <w:footerReference w:type="default" r:id="rId16"/>
          <w:headerReference w:type="first" r:id="rId17"/>
          <w:pgSz w:w="11906" w:h="16838"/>
          <w:pgMar w:top="1134" w:right="1134" w:bottom="1134" w:left="1134" w:header="709" w:footer="671" w:gutter="0"/>
          <w:cols w:space="708"/>
          <w:docGrid w:linePitch="360"/>
        </w:sectPr>
      </w:pPr>
    </w:p>
    <w:p w:rsidR="007D2A5C" w:rsidRPr="00A35604" w:rsidRDefault="002368D3" w:rsidP="00434963">
      <w:pPr>
        <w:pStyle w:val="Heading1"/>
      </w:pPr>
      <w:bookmarkStart w:id="16" w:name="_Toc383586635"/>
      <w:bookmarkStart w:id="17" w:name="_Toc450226978"/>
      <w:bookmarkEnd w:id="12"/>
      <w:bookmarkEnd w:id="13"/>
      <w:bookmarkEnd w:id="14"/>
      <w:bookmarkEnd w:id="15"/>
      <w:r w:rsidRPr="00A35604">
        <w:lastRenderedPageBreak/>
        <w:t xml:space="preserve">1. </w:t>
      </w:r>
      <w:r w:rsidR="00B74FF2" w:rsidRPr="00A35604">
        <w:t>Introduction</w:t>
      </w:r>
      <w:bookmarkEnd w:id="16"/>
      <w:bookmarkEnd w:id="17"/>
    </w:p>
    <w:p w:rsidR="00B74FF2" w:rsidRPr="00A35604" w:rsidRDefault="00B74FF2" w:rsidP="00717C2B">
      <w:r w:rsidRPr="00A35604">
        <w:t xml:space="preserve">In line with the strategic intent of the Department of Communities, Child Safety and Disability Services (the department), </w:t>
      </w:r>
      <w:r w:rsidR="00E1451D" w:rsidRPr="00A35604">
        <w:t xml:space="preserve">Service System Support and </w:t>
      </w:r>
      <w:r w:rsidR="00473A3B" w:rsidRPr="00A35604">
        <w:t xml:space="preserve">Development </w:t>
      </w:r>
      <w:r w:rsidR="00591126">
        <w:t xml:space="preserve">has been designated as a </w:t>
      </w:r>
      <w:r w:rsidR="004A3D92">
        <w:t xml:space="preserve">funding </w:t>
      </w:r>
      <w:r w:rsidRPr="00A35604">
        <w:t xml:space="preserve">area to </w:t>
      </w:r>
      <w:r w:rsidR="00E1451D" w:rsidRPr="00A35604">
        <w:t xml:space="preserve">help strengthen the capability of   </w:t>
      </w:r>
      <w:r w:rsidR="00CF77C0">
        <w:t xml:space="preserve">Service Users </w:t>
      </w:r>
      <w:r w:rsidR="00E1451D" w:rsidRPr="00A35604">
        <w:t>delivering frontline services on behalf of the Queensland Government and</w:t>
      </w:r>
      <w:r w:rsidR="000A6D99" w:rsidRPr="00A35604">
        <w:t xml:space="preserve"> to</w:t>
      </w:r>
      <w:r w:rsidR="00E1451D" w:rsidRPr="00A35604">
        <w:t xml:space="preserve"> support improved outcomes for </w:t>
      </w:r>
      <w:r w:rsidR="00CB2ED2">
        <w:t>Service User</w:t>
      </w:r>
      <w:r w:rsidR="00585311">
        <w:t xml:space="preserve"> client</w:t>
      </w:r>
      <w:r w:rsidR="000A6D99" w:rsidRPr="00A35604">
        <w:t>s</w:t>
      </w:r>
      <w:r w:rsidR="00E1451D" w:rsidRPr="00A35604">
        <w:t>*</w:t>
      </w:r>
      <w:r w:rsidR="00473A3B" w:rsidRPr="00A35604">
        <w:t>.</w:t>
      </w:r>
    </w:p>
    <w:p w:rsidR="00473A3B" w:rsidRPr="00A35604" w:rsidRDefault="00473A3B" w:rsidP="00717C2B">
      <w:r w:rsidRPr="00A35604">
        <w:t>*The term ‘</w:t>
      </w:r>
      <w:r w:rsidR="00CB2ED2">
        <w:t>Service User</w:t>
      </w:r>
      <w:r w:rsidRPr="00A35604">
        <w:t xml:space="preserve">’ has been used throughout this specification to refer to </w:t>
      </w:r>
      <w:r w:rsidR="00585311">
        <w:t xml:space="preserve">organisations </w:t>
      </w:r>
      <w:r w:rsidR="00F133E9" w:rsidRPr="00A35604">
        <w:t>delivering community services funded by the Queensland Government</w:t>
      </w:r>
      <w:r w:rsidR="00DC0B0A">
        <w:t xml:space="preserve">, </w:t>
      </w:r>
      <w:r w:rsidR="00DC0B0A" w:rsidRPr="00CA6C15">
        <w:rPr>
          <w:spacing w:val="-4"/>
        </w:rPr>
        <w:t>(</w:t>
      </w:r>
      <w:r w:rsidR="00DC0B0A">
        <w:rPr>
          <w:spacing w:val="-4"/>
        </w:rPr>
        <w:t>i.</w:t>
      </w:r>
      <w:r w:rsidR="00DC0B0A" w:rsidRPr="00CA6C15">
        <w:rPr>
          <w:spacing w:val="-4"/>
        </w:rPr>
        <w:t>e. small, medium and large organisations; organisations in metropolitan, rural, regional and remote areas; generalist and niche providers; Indigenous</w:t>
      </w:r>
      <w:r w:rsidR="00DC0B0A">
        <w:rPr>
          <w:spacing w:val="-4"/>
        </w:rPr>
        <w:t xml:space="preserve"> </w:t>
      </w:r>
      <w:r w:rsidR="00DC0B0A" w:rsidRPr="00CA6C15">
        <w:rPr>
          <w:spacing w:val="-4"/>
        </w:rPr>
        <w:t>organisations)</w:t>
      </w:r>
      <w:r w:rsidRPr="00A35604">
        <w:t xml:space="preserve">. </w:t>
      </w:r>
      <w:r w:rsidR="00E22969">
        <w:t xml:space="preserve"> However, i</w:t>
      </w:r>
      <w:r w:rsidR="00E22969" w:rsidRPr="00A35604">
        <w:t>n response to current service system reforms, capability building and information sharing, activities may be extended to include</w:t>
      </w:r>
      <w:r w:rsidR="00E22969">
        <w:t xml:space="preserve"> Service User clients</w:t>
      </w:r>
      <w:r w:rsidR="00E22969" w:rsidRPr="00A35604">
        <w:t>, families and carers (e.g. introduction of client-directed service delivery).</w:t>
      </w:r>
    </w:p>
    <w:p w:rsidR="007D2A5C" w:rsidRPr="00A35604" w:rsidRDefault="002368D3" w:rsidP="00FC20E7">
      <w:pPr>
        <w:pStyle w:val="Heading2"/>
        <w:rPr>
          <w:sz w:val="22"/>
        </w:rPr>
      </w:pPr>
      <w:bookmarkStart w:id="18" w:name="_Toc383586636"/>
      <w:bookmarkStart w:id="19" w:name="_Toc450226979"/>
      <w:r w:rsidRPr="00A35604">
        <w:t xml:space="preserve">1.1 </w:t>
      </w:r>
      <w:r w:rsidR="00B74FF2" w:rsidRPr="00A35604">
        <w:t xml:space="preserve">Purpose of the </w:t>
      </w:r>
      <w:r w:rsidR="00D00B94">
        <w:t xml:space="preserve">investment </w:t>
      </w:r>
      <w:r w:rsidR="00B74FF2" w:rsidRPr="00A35604">
        <w:t>specification</w:t>
      </w:r>
      <w:bookmarkEnd w:id="18"/>
      <w:bookmarkEnd w:id="19"/>
    </w:p>
    <w:p w:rsidR="00E475A7" w:rsidRDefault="00D00B94" w:rsidP="00717C2B">
      <w:r>
        <w:t>The purpose of this investment</w:t>
      </w:r>
      <w:r w:rsidR="00E1451D" w:rsidRPr="00A35604">
        <w:t xml:space="preserve"> specification is to describe the intent of funding, the </w:t>
      </w:r>
      <w:r w:rsidR="00CB2ED2">
        <w:t>Service User</w:t>
      </w:r>
      <w:r w:rsidR="00E1451D" w:rsidRPr="00A35604">
        <w:t xml:space="preserve">s and identified issues, the service types, and associated service delivery requirements for services that are </w:t>
      </w:r>
      <w:r w:rsidR="00585311">
        <w:t>procur</w:t>
      </w:r>
      <w:r w:rsidR="00585311" w:rsidRPr="00A35604">
        <w:t xml:space="preserve">ed </w:t>
      </w:r>
      <w:r w:rsidR="00E1451D" w:rsidRPr="00A35604">
        <w:t>under the Service System</w:t>
      </w:r>
      <w:r w:rsidR="00591126">
        <w:t xml:space="preserve"> Support and Development </w:t>
      </w:r>
      <w:r w:rsidR="004A3D92">
        <w:t xml:space="preserve">funding </w:t>
      </w:r>
      <w:r w:rsidR="00E1451D" w:rsidRPr="00A35604">
        <w:t>area.</w:t>
      </w:r>
    </w:p>
    <w:p w:rsidR="00E1451D" w:rsidRPr="00A35604" w:rsidRDefault="00585311" w:rsidP="00717C2B">
      <w:r>
        <w:t>I</w:t>
      </w:r>
      <w:r w:rsidR="00E475A7">
        <w:t>nvestment speci</w:t>
      </w:r>
      <w:r w:rsidR="005E6D49">
        <w:t xml:space="preserve">fications allow for flexibility, </w:t>
      </w:r>
      <w:r w:rsidR="00E475A7">
        <w:t xml:space="preserve">responsiveness </w:t>
      </w:r>
      <w:r w:rsidR="005E6D49">
        <w:t xml:space="preserve">and innovation </w:t>
      </w:r>
      <w:r w:rsidR="00E475A7">
        <w:t>in service delivery, enabling the right services to be delivered to the right people at the right time.</w:t>
      </w:r>
      <w:r w:rsidR="00E1451D" w:rsidRPr="00A35604">
        <w:t xml:space="preserve"> </w:t>
      </w:r>
    </w:p>
    <w:p w:rsidR="00E1451D" w:rsidRPr="00A35604" w:rsidRDefault="00D00B94" w:rsidP="00717C2B">
      <w:r>
        <w:t>Investment</w:t>
      </w:r>
      <w:r w:rsidR="00E1451D" w:rsidRPr="00A35604">
        <w:t xml:space="preserve"> specifications for</w:t>
      </w:r>
      <w:r w:rsidR="00591126">
        <w:t xml:space="preserve">m part of a hierarchy of </w:t>
      </w:r>
      <w:r w:rsidR="005C5D40">
        <w:t xml:space="preserve">funding </w:t>
      </w:r>
      <w:r w:rsidR="00E1451D" w:rsidRPr="00A35604">
        <w:t xml:space="preserve">documents of </w:t>
      </w:r>
      <w:r w:rsidR="00473A3B" w:rsidRPr="00A35604">
        <w:t>the d</w:t>
      </w:r>
      <w:r w:rsidR="00591126">
        <w:t>epartment. Investment</w:t>
      </w:r>
      <w:r w:rsidR="00E1451D" w:rsidRPr="00A35604">
        <w:t xml:space="preserve"> specifications are inf</w:t>
      </w:r>
      <w:r w:rsidR="00591126">
        <w:t xml:space="preserve">ormed by the three broad </w:t>
      </w:r>
      <w:r w:rsidR="005C5D40">
        <w:t xml:space="preserve">investment </w:t>
      </w:r>
      <w:r w:rsidR="00591126">
        <w:t xml:space="preserve">domains described in the </w:t>
      </w:r>
      <w:r w:rsidR="004A3D92">
        <w:t>investment domains g</w:t>
      </w:r>
      <w:r w:rsidR="00E1451D" w:rsidRPr="00A35604">
        <w:t xml:space="preserve">uideline. Refer to </w:t>
      </w:r>
      <w:r w:rsidR="000A6D99" w:rsidRPr="00A35604">
        <w:t>S</w:t>
      </w:r>
      <w:r w:rsidR="00E1451D" w:rsidRPr="00A35604">
        <w:t>ection 11 for mor</w:t>
      </w:r>
      <w:r w:rsidR="00591126">
        <w:t>e info</w:t>
      </w:r>
      <w:r w:rsidR="004A3D92">
        <w:t>rmation and links to the investment</w:t>
      </w:r>
      <w:r w:rsidR="00E1451D" w:rsidRPr="00A35604">
        <w:t xml:space="preserve"> </w:t>
      </w:r>
      <w:r w:rsidR="004A3D92">
        <w:t>d</w:t>
      </w:r>
      <w:r w:rsidR="00E1451D" w:rsidRPr="00A35604">
        <w:t xml:space="preserve">omains </w:t>
      </w:r>
      <w:r w:rsidR="004A3D92">
        <w:t>g</w:t>
      </w:r>
      <w:r w:rsidR="00E1451D" w:rsidRPr="00A35604">
        <w:t>uideline and other associated documents.</w:t>
      </w:r>
    </w:p>
    <w:p w:rsidR="00717C2B" w:rsidRPr="00717C2B" w:rsidRDefault="00717C2B" w:rsidP="00717C2B">
      <w:pPr>
        <w:spacing w:after="240"/>
        <w:rPr>
          <w:i/>
          <w:sz w:val="22"/>
          <w:szCs w:val="24"/>
        </w:rPr>
      </w:pPr>
      <w:r w:rsidRPr="00717C2B">
        <w:rPr>
          <w:i/>
          <w:sz w:val="22"/>
          <w:szCs w:val="24"/>
        </w:rPr>
        <w:t>Figure 1 – Funding document hierarchy</w:t>
      </w:r>
    </w:p>
    <w:p w:rsidR="00717C2B" w:rsidRPr="00717C2B" w:rsidRDefault="006E120E" w:rsidP="00717C2B">
      <w:pPr>
        <w:ind w:left="360"/>
        <w:rPr>
          <w:i/>
          <w:sz w:val="22"/>
          <w:szCs w:val="24"/>
        </w:rPr>
      </w:pPr>
      <w:r w:rsidRPr="00717C2B">
        <w:rPr>
          <w:noProof/>
          <w:sz w:val="22"/>
          <w:szCs w:val="24"/>
        </w:rPr>
        <mc:AlternateContent>
          <mc:Choice Requires="wps">
            <w:drawing>
              <wp:anchor distT="0" distB="0" distL="114300" distR="114300" simplePos="0" relativeHeight="251656192" behindDoc="0" locked="0" layoutInCell="1" allowOverlap="1">
                <wp:simplePos x="0" y="0"/>
                <wp:positionH relativeFrom="column">
                  <wp:posOffset>1403350</wp:posOffset>
                </wp:positionH>
                <wp:positionV relativeFrom="paragraph">
                  <wp:posOffset>196215</wp:posOffset>
                </wp:positionV>
                <wp:extent cx="3181985" cy="341630"/>
                <wp:effectExtent l="18415" t="15240" r="19050" b="14605"/>
                <wp:wrapNone/>
                <wp:docPr id="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341630"/>
                        </a:xfrm>
                        <a:prstGeom prst="roundRect">
                          <a:avLst>
                            <a:gd name="adj" fmla="val 16667"/>
                          </a:avLst>
                        </a:prstGeom>
                        <a:solidFill>
                          <a:srgbClr val="365F91"/>
                        </a:solidFill>
                        <a:ln w="25400" algn="ctr">
                          <a:solidFill>
                            <a:srgbClr val="385D8A"/>
                          </a:solidFill>
                          <a:round/>
                          <a:headEnd/>
                          <a:tailEnd/>
                        </a:ln>
                      </wps:spPr>
                      <wps:txbx>
                        <w:txbxContent>
                          <w:p w:rsidR="007B7AAE" w:rsidRPr="00985193" w:rsidRDefault="007B7AAE" w:rsidP="00717C2B">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9" style="position:absolute;left:0;text-align:left;margin-left:110.5pt;margin-top:15.45pt;width:250.55pt;height:2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" fillcolor="#365f91" strokecolor="#385d8a" strokeweight="2pt">
                <v:textbox>
                  <w:txbxContent>
                    <w:p w:rsidR="007B7AAE" w:rsidRPr="00985193" w:rsidRDefault="007B7AAE" w:rsidP="00717C2B">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v:textbox>
              </v:roundrect>
            </w:pict>
          </mc:Fallback>
        </mc:AlternateContent>
      </w:r>
    </w:p>
    <w:p w:rsidR="00717C2B" w:rsidRPr="00717C2B" w:rsidRDefault="00717C2B" w:rsidP="00717C2B">
      <w:pPr>
        <w:ind w:left="360"/>
        <w:rPr>
          <w:sz w:val="22"/>
          <w:szCs w:val="24"/>
        </w:rPr>
      </w:pPr>
    </w:p>
    <w:p w:rsidR="00717C2B" w:rsidRPr="00717C2B" w:rsidRDefault="006E120E" w:rsidP="00717C2B">
      <w:pPr>
        <w:ind w:left="360"/>
        <w:rPr>
          <w:sz w:val="22"/>
          <w:szCs w:val="24"/>
        </w:rPr>
      </w:pPr>
      <w:r w:rsidRPr="00717C2B">
        <w:rPr>
          <w:noProof/>
          <w:sz w:val="22"/>
          <w:szCs w:val="24"/>
        </w:rPr>
        <mc:AlternateContent>
          <mc:Choice Requires="wps">
            <w:drawing>
              <wp:anchor distT="0" distB="0" distL="114300" distR="114300" simplePos="0" relativeHeight="251660288" behindDoc="0" locked="0" layoutInCell="1" allowOverlap="1">
                <wp:simplePos x="0" y="0"/>
                <wp:positionH relativeFrom="column">
                  <wp:posOffset>3010535</wp:posOffset>
                </wp:positionH>
                <wp:positionV relativeFrom="paragraph">
                  <wp:posOffset>64135</wp:posOffset>
                </wp:positionV>
                <wp:extent cx="635" cy="254635"/>
                <wp:effectExtent l="63500" t="13335" r="59690" b="2730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73705" id="_x0000_t32" coordsize="21600,21600" o:spt="32" o:oned="t" path="m,l21600,21600e" filled="f">
                <v:path arrowok="t" fillok="f" o:connecttype="none"/>
                <o:lock v:ext="edit" shapetype="t"/>
              </v:shapetype>
              <v:shape id="AutoShape 18" o:spid="_x0000_s1026" type="#_x0000_t32" style="position:absolute;margin-left:237.05pt;margin-top:5.05pt;width:.0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XjNAIAAGA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" strokeweight="1.5pt">
                <v:stroke endarrow="block"/>
              </v:shape>
            </w:pict>
          </mc:Fallback>
        </mc:AlternateContent>
      </w:r>
    </w:p>
    <w:p w:rsidR="00717C2B" w:rsidRPr="00717C2B" w:rsidRDefault="006E120E" w:rsidP="00717C2B">
      <w:pPr>
        <w:ind w:left="360"/>
        <w:rPr>
          <w:sz w:val="22"/>
          <w:szCs w:val="24"/>
        </w:rPr>
      </w:pPr>
      <w:r w:rsidRPr="00717C2B">
        <w:rPr>
          <w:noProof/>
          <w:sz w:val="22"/>
          <w:szCs w:val="24"/>
        </w:rPr>
        <mc:AlternateContent>
          <mc:Choice Requires="wps">
            <w:drawing>
              <wp:anchor distT="0" distB="0" distL="114300" distR="114300" simplePos="0" relativeHeight="251657216" behindDoc="0" locked="0" layoutInCell="1" allowOverlap="1">
                <wp:simplePos x="0" y="0"/>
                <wp:positionH relativeFrom="column">
                  <wp:posOffset>1403350</wp:posOffset>
                </wp:positionH>
                <wp:positionV relativeFrom="paragraph">
                  <wp:posOffset>81915</wp:posOffset>
                </wp:positionV>
                <wp:extent cx="3181985" cy="341630"/>
                <wp:effectExtent l="18415" t="20320" r="19050" b="19050"/>
                <wp:wrapNone/>
                <wp:docPr id="5"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341630"/>
                        </a:xfrm>
                        <a:prstGeom prst="roundRect">
                          <a:avLst>
                            <a:gd name="adj" fmla="val 16667"/>
                          </a:avLst>
                        </a:prstGeom>
                        <a:solidFill>
                          <a:srgbClr val="E36C0A"/>
                        </a:solidFill>
                        <a:ln w="25400" algn="ctr">
                          <a:solidFill>
                            <a:srgbClr val="385D8A"/>
                          </a:solidFill>
                          <a:round/>
                          <a:headEnd/>
                          <a:tailEnd/>
                        </a:ln>
                      </wps:spPr>
                      <wps:txbx>
                        <w:txbxContent>
                          <w:p w:rsidR="007B7AAE" w:rsidRPr="00985193" w:rsidRDefault="007B7AAE" w:rsidP="00717C2B">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110.5pt;margin-top:6.45pt;width:250.55pt;height:2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" fillcolor="#e36c0a" strokecolor="#385d8a" strokeweight="2pt">
                <v:textbox>
                  <w:txbxContent>
                    <w:p w:rsidR="007B7AAE" w:rsidRPr="00985193" w:rsidRDefault="007B7AAE" w:rsidP="00717C2B">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v:textbox>
              </v:roundrect>
            </w:pict>
          </mc:Fallback>
        </mc:AlternateContent>
      </w:r>
    </w:p>
    <w:p w:rsidR="00717C2B" w:rsidRPr="00717C2B" w:rsidRDefault="006E120E" w:rsidP="00717C2B">
      <w:pPr>
        <w:ind w:left="360"/>
        <w:rPr>
          <w:sz w:val="22"/>
          <w:szCs w:val="24"/>
        </w:rPr>
      </w:pPr>
      <w:r w:rsidRPr="00717C2B">
        <w:rPr>
          <w:noProof/>
          <w:sz w:val="22"/>
          <w:szCs w:val="24"/>
        </w:rPr>
        <mc:AlternateContent>
          <mc:Choice Requires="wps">
            <w:drawing>
              <wp:anchor distT="0" distB="0" distL="114300" distR="114300" simplePos="0" relativeHeight="251661312" behindDoc="0" locked="0" layoutInCell="1" allowOverlap="1">
                <wp:simplePos x="0" y="0"/>
                <wp:positionH relativeFrom="column">
                  <wp:posOffset>3011170</wp:posOffset>
                </wp:positionH>
                <wp:positionV relativeFrom="paragraph">
                  <wp:posOffset>195580</wp:posOffset>
                </wp:positionV>
                <wp:extent cx="635" cy="254635"/>
                <wp:effectExtent l="64135" t="18415" r="59055" b="2222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E8485" id="AutoShape 19" o:spid="_x0000_s1026" type="#_x0000_t32" style="position:absolute;margin-left:237.1pt;margin-top:15.4pt;width:.0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sPNAIAAGA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" strokeweight="1.5pt">
                <v:stroke endarrow="block"/>
              </v:shape>
            </w:pict>
          </mc:Fallback>
        </mc:AlternateContent>
      </w:r>
    </w:p>
    <w:p w:rsidR="00717C2B" w:rsidRPr="00717C2B" w:rsidRDefault="006E120E" w:rsidP="00717C2B">
      <w:pPr>
        <w:ind w:left="360"/>
        <w:rPr>
          <w:sz w:val="22"/>
          <w:szCs w:val="24"/>
        </w:rPr>
      </w:pPr>
      <w:r w:rsidRPr="00717C2B">
        <w:rPr>
          <w:noProof/>
          <w:sz w:val="22"/>
          <w:szCs w:val="24"/>
        </w:rPr>
        <mc:AlternateContent>
          <mc:Choice Requires="wps">
            <w:drawing>
              <wp:anchor distT="0" distB="0" distL="114300" distR="114300" simplePos="0" relativeHeight="251658240" behindDoc="0" locked="0" layoutInCell="1" allowOverlap="1">
                <wp:simplePos x="0" y="0"/>
                <wp:positionH relativeFrom="column">
                  <wp:posOffset>1403350</wp:posOffset>
                </wp:positionH>
                <wp:positionV relativeFrom="paragraph">
                  <wp:posOffset>213360</wp:posOffset>
                </wp:positionV>
                <wp:extent cx="3181985" cy="341630"/>
                <wp:effectExtent l="18415" t="15875" r="19050" b="13970"/>
                <wp:wrapNone/>
                <wp:docPr id="3"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341630"/>
                        </a:xfrm>
                        <a:prstGeom prst="roundRect">
                          <a:avLst>
                            <a:gd name="adj" fmla="val 16667"/>
                          </a:avLst>
                        </a:prstGeom>
                        <a:solidFill>
                          <a:srgbClr val="365F91"/>
                        </a:solidFill>
                        <a:ln w="25400" algn="ctr">
                          <a:solidFill>
                            <a:srgbClr val="385D8A"/>
                          </a:solidFill>
                          <a:round/>
                          <a:headEnd/>
                          <a:tailEnd/>
                        </a:ln>
                      </wps:spPr>
                      <wps:txbx>
                        <w:txbxContent>
                          <w:p w:rsidR="007B7AAE" w:rsidRPr="00985193" w:rsidRDefault="007B7AAE" w:rsidP="00717C2B">
                            <w:pPr>
                              <w:pStyle w:val="NormalWeb"/>
                              <w:spacing w:before="0" w:beforeAutospacing="0" w:after="0" w:afterAutospacing="0"/>
                              <w:jc w:val="center"/>
                              <w:rPr>
                                <w:b/>
                                <w:sz w:val="28"/>
                                <w:szCs w:val="28"/>
                              </w:rPr>
                            </w:pPr>
                            <w:r>
                              <w:rPr>
                                <w:rFonts w:ascii="Calibri" w:hAnsi="Calibri"/>
                                <w:b/>
                                <w:color w:val="FFFFFF"/>
                                <w:kern w:val="24"/>
                                <w:sz w:val="28"/>
                                <w:szCs w:val="28"/>
                              </w:rPr>
                              <w:t>Procurement Invitation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110.5pt;margin-top:16.8pt;width:250.55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" fillcolor="#365f91" strokecolor="#385d8a" strokeweight="2pt">
                <v:textbox>
                  <w:txbxContent>
                    <w:p w:rsidR="007B7AAE" w:rsidRPr="00985193" w:rsidRDefault="007B7AAE" w:rsidP="00717C2B">
                      <w:pPr>
                        <w:pStyle w:val="NormalWeb"/>
                        <w:spacing w:before="0" w:beforeAutospacing="0" w:after="0" w:afterAutospacing="0"/>
                        <w:jc w:val="center"/>
                        <w:rPr>
                          <w:b/>
                          <w:sz w:val="28"/>
                          <w:szCs w:val="28"/>
                        </w:rPr>
                      </w:pPr>
                      <w:r>
                        <w:rPr>
                          <w:rFonts w:ascii="Calibri" w:hAnsi="Calibri"/>
                          <w:b/>
                          <w:color w:val="FFFFFF"/>
                          <w:kern w:val="24"/>
                          <w:sz w:val="28"/>
                          <w:szCs w:val="28"/>
                        </w:rPr>
                        <w:t>Procurement Invitation Document</w:t>
                      </w:r>
                    </w:p>
                  </w:txbxContent>
                </v:textbox>
              </v:roundrect>
            </w:pict>
          </mc:Fallback>
        </mc:AlternateContent>
      </w:r>
    </w:p>
    <w:p w:rsidR="00717C2B" w:rsidRPr="00717C2B" w:rsidRDefault="00717C2B" w:rsidP="00717C2B">
      <w:pPr>
        <w:ind w:left="360"/>
        <w:rPr>
          <w:sz w:val="22"/>
          <w:szCs w:val="24"/>
        </w:rPr>
      </w:pPr>
    </w:p>
    <w:p w:rsidR="00717C2B" w:rsidRPr="00717C2B" w:rsidRDefault="006E120E" w:rsidP="00717C2B">
      <w:pPr>
        <w:ind w:left="360"/>
        <w:rPr>
          <w:sz w:val="22"/>
          <w:szCs w:val="24"/>
        </w:rPr>
      </w:pPr>
      <w:r w:rsidRPr="00717C2B">
        <w:rPr>
          <w:noProof/>
          <w:sz w:val="22"/>
          <w:szCs w:val="24"/>
        </w:rPr>
        <mc:AlternateContent>
          <mc:Choice Requires="wps">
            <w:drawing>
              <wp:anchor distT="0" distB="0" distL="114300" distR="114300" simplePos="0" relativeHeight="251662336" behindDoc="0" locked="0" layoutInCell="1" allowOverlap="1">
                <wp:simplePos x="0" y="0"/>
                <wp:positionH relativeFrom="column">
                  <wp:posOffset>3009265</wp:posOffset>
                </wp:positionH>
                <wp:positionV relativeFrom="paragraph">
                  <wp:posOffset>81280</wp:posOffset>
                </wp:positionV>
                <wp:extent cx="635" cy="254635"/>
                <wp:effectExtent l="62230" t="14605" r="60960" b="2603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7F006" id="AutoShape 20" o:spid="_x0000_s1026" type="#_x0000_t32" style="position:absolute;margin-left:236.95pt;margin-top:6.4pt;width:.0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" strokeweight="1.5pt">
                <v:stroke endarrow="block"/>
              </v:shape>
            </w:pict>
          </mc:Fallback>
        </mc:AlternateContent>
      </w:r>
    </w:p>
    <w:p w:rsidR="00717C2B" w:rsidRPr="00717C2B" w:rsidRDefault="006E120E" w:rsidP="00717C2B">
      <w:pPr>
        <w:ind w:left="360"/>
        <w:rPr>
          <w:sz w:val="22"/>
          <w:szCs w:val="24"/>
        </w:rPr>
      </w:pPr>
      <w:r w:rsidRPr="00717C2B">
        <w:rPr>
          <w:noProof/>
          <w:sz w:val="22"/>
          <w:szCs w:val="24"/>
        </w:rPr>
        <mc:AlternateContent>
          <mc:Choice Requires="wps">
            <w:drawing>
              <wp:anchor distT="0" distB="0" distL="114300" distR="114300" simplePos="0" relativeHeight="251659264" behindDoc="0" locked="0" layoutInCell="1" allowOverlap="1">
                <wp:simplePos x="0" y="0"/>
                <wp:positionH relativeFrom="column">
                  <wp:posOffset>1403350</wp:posOffset>
                </wp:positionH>
                <wp:positionV relativeFrom="paragraph">
                  <wp:posOffset>99060</wp:posOffset>
                </wp:positionV>
                <wp:extent cx="3181985" cy="341630"/>
                <wp:effectExtent l="18415" t="21590" r="19050" b="17780"/>
                <wp:wrapNone/>
                <wp:docPr id="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341630"/>
                        </a:xfrm>
                        <a:prstGeom prst="roundRect">
                          <a:avLst>
                            <a:gd name="adj" fmla="val 16667"/>
                          </a:avLst>
                        </a:prstGeom>
                        <a:solidFill>
                          <a:srgbClr val="365F91"/>
                        </a:solidFill>
                        <a:ln w="25400" algn="ctr">
                          <a:solidFill>
                            <a:srgbClr val="385D8A"/>
                          </a:solidFill>
                          <a:round/>
                          <a:headEnd/>
                          <a:tailEnd/>
                        </a:ln>
                      </wps:spPr>
                      <wps:txbx>
                        <w:txbxContent>
                          <w:p w:rsidR="007B7AAE" w:rsidRPr="00985193" w:rsidRDefault="007B7AAE" w:rsidP="00717C2B">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left:0;text-align:left;margin-left:110.5pt;margin-top:7.8pt;width:250.55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" fillcolor="#365f91" strokecolor="#385d8a" strokeweight="2pt">
                <v:textbox>
                  <w:txbxContent>
                    <w:p w:rsidR="007B7AAE" w:rsidRPr="00985193" w:rsidRDefault="007B7AAE" w:rsidP="00717C2B">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v:textbox>
              </v:roundrect>
            </w:pict>
          </mc:Fallback>
        </mc:AlternateContent>
      </w:r>
    </w:p>
    <w:p w:rsidR="00717C2B" w:rsidRPr="00717C2B" w:rsidRDefault="00717C2B" w:rsidP="00717C2B">
      <w:pPr>
        <w:ind w:left="360"/>
        <w:rPr>
          <w:sz w:val="22"/>
          <w:szCs w:val="24"/>
        </w:rPr>
      </w:pPr>
    </w:p>
    <w:p w:rsidR="00B74FF2" w:rsidRPr="00A35604" w:rsidRDefault="00B74FF2" w:rsidP="00717C2B"/>
    <w:p w:rsidR="00B74FF2" w:rsidRDefault="00591126" w:rsidP="00717C2B">
      <w:r w:rsidRPr="00717C2B">
        <w:t xml:space="preserve">The department’s </w:t>
      </w:r>
      <w:r w:rsidR="005C5D40" w:rsidRPr="00717C2B">
        <w:t xml:space="preserve">funding </w:t>
      </w:r>
      <w:r w:rsidR="00B74FF2" w:rsidRPr="00717C2B">
        <w:t>documents underpin the business relationship between the department and th</w:t>
      </w:r>
      <w:r w:rsidRPr="00717C2B">
        <w:t>e funding recipient. The investment</w:t>
      </w:r>
      <w:r w:rsidR="00B74FF2" w:rsidRPr="00717C2B">
        <w:t xml:space="preserve"> specification should therefore be read in conjunction with the </w:t>
      </w:r>
      <w:r w:rsidR="004A3D92" w:rsidRPr="00717C2B">
        <w:t>investment d</w:t>
      </w:r>
      <w:r w:rsidR="00B74FF2" w:rsidRPr="00717C2B">
        <w:t xml:space="preserve">omains </w:t>
      </w:r>
      <w:r w:rsidR="004A3D92" w:rsidRPr="00717C2B">
        <w:t>g</w:t>
      </w:r>
      <w:r w:rsidR="00B74FF2" w:rsidRPr="00717C2B">
        <w:t xml:space="preserve">uideline, </w:t>
      </w:r>
      <w:r w:rsidR="00C576DF" w:rsidRPr="00717C2B">
        <w:t xml:space="preserve">procurement invitation document </w:t>
      </w:r>
      <w:r w:rsidR="00B74FF2" w:rsidRPr="00717C2B">
        <w:t>(new funding), and service agreement for organisations that are currently funded to deliver a service.</w:t>
      </w:r>
    </w:p>
    <w:p w:rsidR="00FC20E7" w:rsidRPr="00717C2B" w:rsidRDefault="00FC20E7" w:rsidP="00717C2B"/>
    <w:p w:rsidR="00E1451D" w:rsidRPr="00A35604" w:rsidRDefault="00591126" w:rsidP="00434963">
      <w:pPr>
        <w:pStyle w:val="Heading1"/>
      </w:pPr>
      <w:bookmarkStart w:id="20" w:name="_Toc383586637"/>
      <w:bookmarkStart w:id="21" w:name="_Toc450226980"/>
      <w:r>
        <w:t xml:space="preserve">2. </w:t>
      </w:r>
      <w:r w:rsidR="00C576DF">
        <w:t xml:space="preserve">Funding </w:t>
      </w:r>
      <w:r w:rsidR="00E1451D" w:rsidRPr="00A35604">
        <w:t>intent</w:t>
      </w:r>
      <w:bookmarkEnd w:id="20"/>
      <w:bookmarkEnd w:id="21"/>
    </w:p>
    <w:p w:rsidR="00E1451D" w:rsidRPr="00A35604" w:rsidRDefault="00E1451D" w:rsidP="00717C2B">
      <w:r w:rsidRPr="00A35604">
        <w:t>To safeguard service delivery and suppor</w:t>
      </w:r>
      <w:r w:rsidR="00591126">
        <w:t xml:space="preserve">t </w:t>
      </w:r>
      <w:r w:rsidR="00F133E9">
        <w:t>quality outcomes</w:t>
      </w:r>
      <w:r w:rsidRPr="00A35604">
        <w:t>, government recognises the need to ensure that the service system is sustainable, efficient and effective. To this end, the department invests in the delivery of peak services and other activities (e.g. workforce development and training) under Service System Support and Development to strengthen organisations delivering community services funded by the Queensland Government.</w:t>
      </w:r>
    </w:p>
    <w:p w:rsidR="00E1451D" w:rsidRDefault="00E1451D" w:rsidP="00717C2B">
      <w:r w:rsidRPr="00A35604">
        <w:lastRenderedPageBreak/>
        <w:t>Government funds organisations, including peak bodies and representative networks, to deliver these services as they are often closer to, and representative of,</w:t>
      </w:r>
      <w:r w:rsidR="00591126">
        <w:t xml:space="preserve"> </w:t>
      </w:r>
      <w:r w:rsidR="00CB2ED2">
        <w:t>Service User</w:t>
      </w:r>
      <w:r w:rsidR="00591126">
        <w:t>s</w:t>
      </w:r>
      <w:r w:rsidR="00491DC9">
        <w:t xml:space="preserve"> and their clients</w:t>
      </w:r>
      <w:r w:rsidRPr="00A35604">
        <w:t xml:space="preserve"> and can provide insights and expertise in relation to their needs and circumstances.</w:t>
      </w:r>
    </w:p>
    <w:p w:rsidR="00EC2870" w:rsidRDefault="008F12A6" w:rsidP="00717C2B">
      <w:r>
        <w:t>The department</w:t>
      </w:r>
      <w:r w:rsidR="00E22548">
        <w:t xml:space="preserve">’s </w:t>
      </w:r>
      <w:r>
        <w:t xml:space="preserve">investment approach </w:t>
      </w:r>
      <w:r w:rsidR="00E22548">
        <w:t xml:space="preserve">is </w:t>
      </w:r>
      <w:r>
        <w:t>to improve the line of sight from investm</w:t>
      </w:r>
      <w:r w:rsidR="00591126">
        <w:t>ent through to outcomes</w:t>
      </w:r>
      <w:r w:rsidR="0064203E">
        <w:t xml:space="preserve"> identified in Section 3</w:t>
      </w:r>
      <w:r w:rsidR="00591126">
        <w:t xml:space="preserve">. </w:t>
      </w:r>
    </w:p>
    <w:p w:rsidR="00825631" w:rsidRPr="00A35604" w:rsidRDefault="00825631" w:rsidP="00717C2B"/>
    <w:p w:rsidR="00E1451D" w:rsidRPr="00A35604" w:rsidRDefault="00E1451D" w:rsidP="00FC20E7">
      <w:pPr>
        <w:pStyle w:val="Heading2"/>
      </w:pPr>
      <w:bookmarkStart w:id="22" w:name="_Toc383586638"/>
      <w:bookmarkStart w:id="23" w:name="_Toc450226981"/>
      <w:r w:rsidRPr="00A35604">
        <w:t>2.1 Context</w:t>
      </w:r>
      <w:bookmarkEnd w:id="22"/>
      <w:bookmarkEnd w:id="23"/>
    </w:p>
    <w:p w:rsidR="00E1451D" w:rsidRPr="00A35604" w:rsidRDefault="00E1451D" w:rsidP="00717C2B">
      <w:r w:rsidRPr="00A35604">
        <w:t xml:space="preserve">Government relies on </w:t>
      </w:r>
      <w:r w:rsidR="00491DC9">
        <w:t>Service Users</w:t>
      </w:r>
      <w:r w:rsidR="00491DC9" w:rsidRPr="00A35604">
        <w:t xml:space="preserve"> </w:t>
      </w:r>
      <w:r w:rsidRPr="00A35604">
        <w:t xml:space="preserve">to deliver essential frontline child safety, disability and community services.  The </w:t>
      </w:r>
      <w:r w:rsidR="00491DC9">
        <w:t>d</w:t>
      </w:r>
      <w:r w:rsidRPr="00A35604">
        <w:t xml:space="preserve">epartment </w:t>
      </w:r>
      <w:r w:rsidR="00591126">
        <w:t>is one of the largest investors in</w:t>
      </w:r>
      <w:r w:rsidRPr="00A35604">
        <w:t xml:space="preserve"> these organisations across government, with </w:t>
      </w:r>
      <w:r w:rsidR="00B73DE2">
        <w:t>approximately two-thirds</w:t>
      </w:r>
      <w:r w:rsidRPr="00A35604">
        <w:t xml:space="preserve"> of the department’s total budget invested in services delivered through </w:t>
      </w:r>
      <w:r w:rsidR="00B73DE2">
        <w:t>Service Users</w:t>
      </w:r>
      <w:r w:rsidRPr="00A35604">
        <w:t xml:space="preserve">. </w:t>
      </w:r>
    </w:p>
    <w:p w:rsidR="00E1451D" w:rsidRPr="00A35604" w:rsidRDefault="00E1451D" w:rsidP="00717C2B">
      <w:r w:rsidRPr="00A35604">
        <w:t xml:space="preserve">The department needs to be confident that the </w:t>
      </w:r>
      <w:r w:rsidR="00B73DE2">
        <w:t>Service User</w:t>
      </w:r>
      <w:r w:rsidR="00B73DE2" w:rsidRPr="00A35604">
        <w:t xml:space="preserve">s </w:t>
      </w:r>
      <w:r w:rsidRPr="00A35604">
        <w:t xml:space="preserve">it contracts are strong and viable and are able to deliver effective and efficient services </w:t>
      </w:r>
      <w:r w:rsidR="00513331" w:rsidRPr="00A35604">
        <w:t>that</w:t>
      </w:r>
      <w:r w:rsidRPr="00A35604">
        <w:t xml:space="preserve"> meet the needs of </w:t>
      </w:r>
      <w:r w:rsidR="00B73DE2">
        <w:t>their clients</w:t>
      </w:r>
      <w:r w:rsidRPr="00A35604">
        <w:t xml:space="preserve">. The department also needs to be confident that the services it funds </w:t>
      </w:r>
      <w:r w:rsidR="00B73DE2">
        <w:t>Service User</w:t>
      </w:r>
      <w:r w:rsidR="00B73DE2" w:rsidRPr="00A35604">
        <w:t xml:space="preserve">s </w:t>
      </w:r>
      <w:r w:rsidRPr="00A35604">
        <w:t>to deliver are provided by staff who have the right skills and qualifications to address changing needs</w:t>
      </w:r>
      <w:r w:rsidR="00B73DE2">
        <w:t xml:space="preserve"> of their clients</w:t>
      </w:r>
      <w:r w:rsidRPr="00A35604">
        <w:t xml:space="preserve">, and meet the necessary quality and legal standards. </w:t>
      </w:r>
    </w:p>
    <w:p w:rsidR="00E1451D" w:rsidRPr="00A35604" w:rsidRDefault="00B73DE2" w:rsidP="00717C2B">
      <w:r>
        <w:t>Service User</w:t>
      </w:r>
      <w:r w:rsidRPr="00A35604">
        <w:t xml:space="preserve">s </w:t>
      </w:r>
      <w:r w:rsidR="00E1451D" w:rsidRPr="00A35604">
        <w:t xml:space="preserve">are facing a number of workforce challenges which are affecting their ability to deliver frontline services, including labour and skills shortages, high turnover rates and low levels of workers with relevant qualifications. Major reforms and the move towards more </w:t>
      </w:r>
      <w:r>
        <w:t xml:space="preserve">client </w:t>
      </w:r>
      <w:r w:rsidR="00E1451D" w:rsidRPr="00A35604">
        <w:t>choice and control, also require workers to develop new skills and capabilities.</w:t>
      </w:r>
    </w:p>
    <w:p w:rsidR="00E61440" w:rsidRDefault="00E1451D" w:rsidP="00434963">
      <w:pPr>
        <w:pStyle w:val="Heading1"/>
      </w:pPr>
      <w:bookmarkStart w:id="24" w:name="_Toc383586639"/>
      <w:bookmarkStart w:id="25" w:name="_Toc389933908"/>
      <w:bookmarkStart w:id="26" w:name="_Toc450226982"/>
      <w:r w:rsidRPr="00DA6270">
        <w:t>3. Investment logic</w:t>
      </w:r>
      <w:bookmarkEnd w:id="24"/>
      <w:bookmarkEnd w:id="25"/>
      <w:bookmarkEnd w:id="26"/>
    </w:p>
    <w:p w:rsidR="000462AB" w:rsidRPr="000462AB" w:rsidRDefault="00DA6270" w:rsidP="000462AB">
      <w:r>
        <w:object w:dxaOrig="15084" w:dyaOrig="9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314.95pt" o:ole="">
            <v:imagedata r:id="rId18" o:title=""/>
          </v:shape>
          <o:OLEObject Type="Embed" ProgID="Visio.Drawing.11" ShapeID="_x0000_i1025" DrawAspect="Content" ObjectID="_1669722618" r:id="rId19"/>
        </w:object>
      </w:r>
    </w:p>
    <w:p w:rsidR="00E1451D" w:rsidRPr="00A35604" w:rsidRDefault="00E1451D" w:rsidP="00717C2B">
      <w:r w:rsidRPr="00A35604">
        <w:t xml:space="preserve">*Advocacy services will not be routinely purchased by the department. For eligible services see </w:t>
      </w:r>
      <w:r w:rsidR="00513331" w:rsidRPr="00A35604">
        <w:t>S</w:t>
      </w:r>
      <w:r w:rsidRPr="00A35604">
        <w:t xml:space="preserve">ection </w:t>
      </w:r>
      <w:r w:rsidR="00966D81">
        <w:t>7.4</w:t>
      </w:r>
      <w:r w:rsidRPr="00A35604">
        <w:t>. The department acknowledges that peak bodies may choose to deliver advocacy services on behalf of members, us</w:t>
      </w:r>
      <w:r w:rsidR="00D21A53">
        <w:t>ing alternative funding sources.</w:t>
      </w:r>
      <w:r w:rsidRPr="00A35604">
        <w:t xml:space="preserve"> (</w:t>
      </w:r>
      <w:proofErr w:type="gramStart"/>
      <w:r w:rsidRPr="00A35604">
        <w:t>e.g</w:t>
      </w:r>
      <w:proofErr w:type="gramEnd"/>
      <w:r w:rsidRPr="00A35604">
        <w:t>. membership fees).</w:t>
      </w:r>
    </w:p>
    <w:p w:rsidR="00E1451D" w:rsidRDefault="00591126" w:rsidP="00717C2B">
      <w:r>
        <w:t xml:space="preserve">The service </w:t>
      </w:r>
      <w:r w:rsidR="00E1451D" w:rsidRPr="00A35604">
        <w:t>types are derived from the department’s Peak Purchasing Framework</w:t>
      </w:r>
      <w:r w:rsidR="00513331" w:rsidRPr="00A35604">
        <w:t>,</w:t>
      </w:r>
      <w:r w:rsidR="00E1451D" w:rsidRPr="00A35604">
        <w:t xml:space="preserve"> which was endorsed by the Senior Executive Team in 2013.</w:t>
      </w:r>
    </w:p>
    <w:p w:rsidR="00FC20E7" w:rsidRPr="00A35604" w:rsidRDefault="00FC20E7" w:rsidP="00717C2B"/>
    <w:p w:rsidR="00BA2575" w:rsidRPr="00A35604" w:rsidRDefault="002368D3" w:rsidP="00434963">
      <w:pPr>
        <w:pStyle w:val="Heading1"/>
      </w:pPr>
      <w:bookmarkStart w:id="27" w:name="_Toc383586641"/>
      <w:bookmarkStart w:id="28" w:name="_Toc450226983"/>
      <w:r w:rsidRPr="00A35604">
        <w:t xml:space="preserve">4. </w:t>
      </w:r>
      <w:r w:rsidR="00BA2575" w:rsidRPr="00A35604">
        <w:t>Service delivery overview</w:t>
      </w:r>
      <w:bookmarkEnd w:id="27"/>
      <w:bookmarkEnd w:id="28"/>
    </w:p>
    <w:p w:rsidR="008B60A0" w:rsidRDefault="00BA2575" w:rsidP="00717C2B">
      <w:r w:rsidRPr="00A35604">
        <w:t xml:space="preserve">The table below provides an overview of the </w:t>
      </w:r>
      <w:r w:rsidR="00CB2ED2">
        <w:t>Service User</w:t>
      </w:r>
      <w:r w:rsidRPr="00A35604">
        <w:t xml:space="preserve">s and service delivery types within the </w:t>
      </w:r>
      <w:r w:rsidR="00E1451D" w:rsidRPr="00A35604">
        <w:t xml:space="preserve">Service System Support and Development </w:t>
      </w:r>
      <w:r w:rsidR="004A3D92">
        <w:t xml:space="preserve">funding </w:t>
      </w:r>
      <w:r w:rsidRPr="00A35604">
        <w:t xml:space="preserve">area. This is not an exhaustive list; the department may from </w:t>
      </w:r>
      <w:r w:rsidR="00205BC7">
        <w:t>time to time update this investment</w:t>
      </w:r>
      <w:r w:rsidRPr="00A35604">
        <w:t xml:space="preserve"> specification in response to evidence and changing needs to invest in additional service delivery responses, or different combinations of responses. Please refer to the most up</w:t>
      </w:r>
      <w:r w:rsidR="00513331" w:rsidRPr="00A35604">
        <w:t>-</w:t>
      </w:r>
      <w:r w:rsidRPr="00A35604">
        <w:t>to</w:t>
      </w:r>
      <w:r w:rsidR="00513331" w:rsidRPr="00A35604">
        <w:t>-</w:t>
      </w:r>
      <w:r w:rsidR="00205BC7">
        <w:t>date version of this investment</w:t>
      </w:r>
      <w:r w:rsidRPr="00A35604">
        <w:t xml:space="preserve"> s</w:t>
      </w:r>
      <w:r w:rsidR="00BA28E9" w:rsidRPr="00A35604">
        <w:t xml:space="preserve">pecification (refer to </w:t>
      </w:r>
      <w:r w:rsidR="00513331" w:rsidRPr="00A35604">
        <w:t>S</w:t>
      </w:r>
      <w:r w:rsidR="00BA28E9" w:rsidRPr="00A35604">
        <w:t>ection 11</w:t>
      </w:r>
      <w:r w:rsidRPr="00A35604">
        <w:t xml:space="preserve"> for web links).</w:t>
      </w:r>
    </w:p>
    <w:p w:rsidR="008B60A0" w:rsidRPr="00A35604" w:rsidRDefault="008B60A0" w:rsidP="00717C2B"/>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2D66C1" w:rsidRPr="00A35604" w:rsidTr="00311AA2">
        <w:tc>
          <w:tcPr>
            <w:tcW w:w="4786" w:type="dxa"/>
            <w:shd w:val="clear" w:color="auto" w:fill="000000"/>
          </w:tcPr>
          <w:p w:rsidR="002D66C1" w:rsidRPr="00A35604" w:rsidRDefault="00CB2ED2" w:rsidP="00717C2B">
            <w:r>
              <w:t>Service User</w:t>
            </w:r>
            <w:r w:rsidR="002D66C1" w:rsidRPr="00A35604">
              <w:t>s</w:t>
            </w:r>
          </w:p>
        </w:tc>
        <w:tc>
          <w:tcPr>
            <w:tcW w:w="4394" w:type="dxa"/>
            <w:shd w:val="clear" w:color="auto" w:fill="000000"/>
          </w:tcPr>
          <w:p w:rsidR="002D66C1" w:rsidRPr="00A35604" w:rsidRDefault="002D66C1" w:rsidP="00717C2B">
            <w:r w:rsidRPr="00A35604">
              <w:t>Service types</w:t>
            </w:r>
          </w:p>
        </w:tc>
      </w:tr>
      <w:tr w:rsidR="00EF5533" w:rsidRPr="00A35604" w:rsidTr="00311AA2">
        <w:trPr>
          <w:trHeight w:val="1118"/>
        </w:trPr>
        <w:tc>
          <w:tcPr>
            <w:tcW w:w="4786" w:type="dxa"/>
            <w:shd w:val="clear" w:color="auto" w:fill="auto"/>
            <w:vAlign w:val="center"/>
          </w:tcPr>
          <w:p w:rsidR="00EF5533" w:rsidRDefault="00EF5533" w:rsidP="00717C2B"/>
          <w:p w:rsidR="00EF5533" w:rsidRDefault="00EF5533" w:rsidP="00717C2B">
            <w:r>
              <w:t>Service  Providers including NGOs and l</w:t>
            </w:r>
            <w:r w:rsidRPr="00A35604">
              <w:t>ocal councils</w:t>
            </w:r>
            <w:r>
              <w:t xml:space="preserve"> –</w:t>
            </w:r>
            <w:r w:rsidR="006F607B">
              <w:t xml:space="preserve"> </w:t>
            </w:r>
            <w:r w:rsidR="00FC20E7">
              <w:t>Industry</w:t>
            </w:r>
            <w:r w:rsidR="008013FD">
              <w:t xml:space="preserve">(U5230); </w:t>
            </w:r>
            <w:r w:rsidR="00FC20E7">
              <w:t xml:space="preserve"> </w:t>
            </w:r>
          </w:p>
          <w:p w:rsidR="00EF5533" w:rsidRPr="00A35604" w:rsidRDefault="00EF5533" w:rsidP="00717C2B"/>
        </w:tc>
        <w:tc>
          <w:tcPr>
            <w:tcW w:w="4394" w:type="dxa"/>
          </w:tcPr>
          <w:p w:rsidR="00EF5533" w:rsidRPr="00A35604" w:rsidRDefault="00EF5533" w:rsidP="00717C2B">
            <w:r>
              <w:t xml:space="preserve">System Support - </w:t>
            </w:r>
            <w:r w:rsidRPr="00A35604">
              <w:t xml:space="preserve">Capability building </w:t>
            </w:r>
            <w:r>
              <w:t>(T440)</w:t>
            </w:r>
          </w:p>
          <w:p w:rsidR="00EF5533" w:rsidRPr="00A35604" w:rsidRDefault="00EF5533" w:rsidP="00717C2B">
            <w:r>
              <w:t xml:space="preserve">System Support - </w:t>
            </w:r>
            <w:r w:rsidRPr="00A35604">
              <w:t xml:space="preserve">Research and advice </w:t>
            </w:r>
            <w:r>
              <w:t>(T443)</w:t>
            </w:r>
          </w:p>
          <w:p w:rsidR="00532D8F" w:rsidRDefault="00EF5533" w:rsidP="00717C2B">
            <w:r>
              <w:t>System Support – Dissemination of i</w:t>
            </w:r>
            <w:r w:rsidRPr="00A35604">
              <w:t>nformation</w:t>
            </w:r>
            <w:r>
              <w:t xml:space="preserve"> (T441)</w:t>
            </w:r>
            <w:r w:rsidRPr="00A35604">
              <w:t xml:space="preserve"> </w:t>
            </w:r>
          </w:p>
          <w:p w:rsidR="00857A29" w:rsidRPr="00A35604" w:rsidRDefault="00857A29" w:rsidP="00717C2B">
            <w:r>
              <w:t xml:space="preserve">System Support - </w:t>
            </w:r>
            <w:r w:rsidRPr="00A35604">
              <w:t>Systemic and group advocacy and representation to government and other decision makers</w:t>
            </w:r>
            <w:r>
              <w:t xml:space="preserve"> (T446)</w:t>
            </w:r>
          </w:p>
        </w:tc>
      </w:tr>
      <w:tr w:rsidR="00EF5533" w:rsidRPr="00A35604" w:rsidTr="00311AA2">
        <w:trPr>
          <w:trHeight w:val="1117"/>
        </w:trPr>
        <w:tc>
          <w:tcPr>
            <w:tcW w:w="4786" w:type="dxa"/>
            <w:shd w:val="clear" w:color="auto" w:fill="auto"/>
            <w:vAlign w:val="center"/>
          </w:tcPr>
          <w:p w:rsidR="00EF5533" w:rsidRDefault="00EF5533" w:rsidP="008013FD">
            <w:r>
              <w:t xml:space="preserve">Indigenous service providers - </w:t>
            </w:r>
            <w:r w:rsidR="00FC20E7">
              <w:t xml:space="preserve">Industry </w:t>
            </w:r>
            <w:r w:rsidR="008013FD">
              <w:t xml:space="preserve">(U5233); </w:t>
            </w:r>
          </w:p>
        </w:tc>
        <w:tc>
          <w:tcPr>
            <w:tcW w:w="4394" w:type="dxa"/>
          </w:tcPr>
          <w:p w:rsidR="00EF5533" w:rsidRPr="00A35604" w:rsidRDefault="00EF5533" w:rsidP="00717C2B">
            <w:r>
              <w:t xml:space="preserve">System Support - </w:t>
            </w:r>
            <w:r w:rsidRPr="00A35604">
              <w:t xml:space="preserve">Capability building </w:t>
            </w:r>
            <w:r>
              <w:t>(T440)</w:t>
            </w:r>
          </w:p>
          <w:p w:rsidR="00EF5533" w:rsidRPr="00A35604" w:rsidRDefault="00EF5533" w:rsidP="00717C2B">
            <w:r>
              <w:t xml:space="preserve">System Support - </w:t>
            </w:r>
            <w:r w:rsidRPr="00A35604">
              <w:t xml:space="preserve">Research and advice </w:t>
            </w:r>
            <w:r>
              <w:t>(T443)</w:t>
            </w:r>
          </w:p>
          <w:p w:rsidR="00532D8F" w:rsidRDefault="00EF5533" w:rsidP="00717C2B">
            <w:r>
              <w:t>System Support – Dissemination of i</w:t>
            </w:r>
            <w:r w:rsidRPr="00A35604">
              <w:t>nformation</w:t>
            </w:r>
            <w:r>
              <w:t xml:space="preserve"> (T441)</w:t>
            </w:r>
          </w:p>
          <w:p w:rsidR="00857A29" w:rsidRDefault="00857A29" w:rsidP="00717C2B">
            <w:r>
              <w:t xml:space="preserve">System Support - </w:t>
            </w:r>
            <w:r w:rsidRPr="00A35604">
              <w:t>Systemic and group advocacy and representation to government and other decision makers</w:t>
            </w:r>
            <w:r>
              <w:t xml:space="preserve"> (T446)</w:t>
            </w:r>
          </w:p>
        </w:tc>
      </w:tr>
      <w:tr w:rsidR="002D66C1" w:rsidRPr="00A35604" w:rsidTr="00311AA2">
        <w:trPr>
          <w:trHeight w:val="914"/>
        </w:trPr>
        <w:tc>
          <w:tcPr>
            <w:tcW w:w="4786" w:type="dxa"/>
            <w:shd w:val="clear" w:color="auto" w:fill="auto"/>
            <w:vAlign w:val="center"/>
          </w:tcPr>
          <w:p w:rsidR="002D66C1" w:rsidRPr="00A35604" w:rsidRDefault="00E160EB" w:rsidP="008013FD">
            <w:r>
              <w:t>Workforce including p</w:t>
            </w:r>
            <w:r w:rsidR="00205BC7">
              <w:t>aid workers, volunteers and</w:t>
            </w:r>
            <w:r>
              <w:t xml:space="preserve"> </w:t>
            </w:r>
            <w:r w:rsidR="002D66C1" w:rsidRPr="00A35604">
              <w:t xml:space="preserve">foster carers </w:t>
            </w:r>
            <w:r w:rsidR="00DC0B0A">
              <w:t>–</w:t>
            </w:r>
            <w:r w:rsidR="00FC20E7">
              <w:t xml:space="preserve"> </w:t>
            </w:r>
            <w:r w:rsidR="00DC0B0A">
              <w:t xml:space="preserve">Industry </w:t>
            </w:r>
            <w:r w:rsidR="008013FD">
              <w:t xml:space="preserve">(U5235); </w:t>
            </w:r>
          </w:p>
        </w:tc>
        <w:tc>
          <w:tcPr>
            <w:tcW w:w="4394" w:type="dxa"/>
          </w:tcPr>
          <w:p w:rsidR="00AA75A4" w:rsidRDefault="00AA75A4" w:rsidP="00717C2B">
            <w:r>
              <w:t xml:space="preserve">System Support - </w:t>
            </w:r>
            <w:r w:rsidRPr="00A35604">
              <w:t xml:space="preserve">Capability building </w:t>
            </w:r>
            <w:r w:rsidR="00476F34">
              <w:t xml:space="preserve"> (T44</w:t>
            </w:r>
            <w:r w:rsidR="00683BAA">
              <w:t>0</w:t>
            </w:r>
            <w:r w:rsidR="00476F34">
              <w:t>)</w:t>
            </w:r>
          </w:p>
          <w:p w:rsidR="00857A29" w:rsidRPr="00A35604" w:rsidRDefault="00857A29" w:rsidP="00857A29">
            <w:r>
              <w:t xml:space="preserve">System Support - </w:t>
            </w:r>
            <w:r w:rsidRPr="00A35604">
              <w:t xml:space="preserve">Research and advice </w:t>
            </w:r>
            <w:r>
              <w:t>(T443)</w:t>
            </w:r>
          </w:p>
          <w:p w:rsidR="00857A29" w:rsidRDefault="00857A29" w:rsidP="00857A29">
            <w:r>
              <w:t>System Support – Dissemination of i</w:t>
            </w:r>
            <w:r w:rsidRPr="00A35604">
              <w:t>nformation</w:t>
            </w:r>
            <w:r>
              <w:t xml:space="preserve"> (T441)</w:t>
            </w:r>
          </w:p>
          <w:p w:rsidR="00857A29" w:rsidRPr="00A35604" w:rsidRDefault="00857A29" w:rsidP="00857A29">
            <w:r>
              <w:t xml:space="preserve">System Support - </w:t>
            </w:r>
            <w:r w:rsidRPr="00A35604">
              <w:t>Systemic and group advocacy and representation to government and other decision makers</w:t>
            </w:r>
            <w:r>
              <w:t xml:space="preserve"> (T446)</w:t>
            </w:r>
          </w:p>
        </w:tc>
      </w:tr>
      <w:tr w:rsidR="00EE3200" w:rsidRPr="00A35604" w:rsidTr="00311AA2">
        <w:trPr>
          <w:trHeight w:val="914"/>
        </w:trPr>
        <w:tc>
          <w:tcPr>
            <w:tcW w:w="4786" w:type="dxa"/>
            <w:shd w:val="clear" w:color="auto" w:fill="auto"/>
            <w:vAlign w:val="center"/>
          </w:tcPr>
          <w:p w:rsidR="00EE3200" w:rsidRDefault="00EE3200" w:rsidP="008013FD">
            <w:r>
              <w:t>Services Users, families and carers – Industry (U6010);</w:t>
            </w:r>
          </w:p>
        </w:tc>
        <w:tc>
          <w:tcPr>
            <w:tcW w:w="4394" w:type="dxa"/>
          </w:tcPr>
          <w:p w:rsidR="00EE3200" w:rsidRDefault="00EE3200" w:rsidP="00EE3200">
            <w:r>
              <w:t xml:space="preserve">System Support - </w:t>
            </w:r>
            <w:r w:rsidRPr="00A35604">
              <w:t xml:space="preserve">Capability building </w:t>
            </w:r>
            <w:r>
              <w:t xml:space="preserve"> (T440)</w:t>
            </w:r>
          </w:p>
          <w:p w:rsidR="00EE3200" w:rsidRPr="00A35604" w:rsidRDefault="00EE3200" w:rsidP="00EE3200">
            <w:r>
              <w:t xml:space="preserve">System Support - </w:t>
            </w:r>
            <w:r w:rsidRPr="00A35604">
              <w:t xml:space="preserve">Research and advice </w:t>
            </w:r>
            <w:r>
              <w:t>(T443)</w:t>
            </w:r>
          </w:p>
          <w:p w:rsidR="00EE3200" w:rsidRDefault="00EE3200" w:rsidP="00EE3200">
            <w:r>
              <w:t>System Support – Dissemination of i</w:t>
            </w:r>
            <w:r w:rsidRPr="00A35604">
              <w:t>nformation</w:t>
            </w:r>
            <w:r>
              <w:t xml:space="preserve"> (T441)</w:t>
            </w:r>
          </w:p>
          <w:p w:rsidR="00EE3200" w:rsidRDefault="00EE3200" w:rsidP="00EE3200">
            <w:r>
              <w:t xml:space="preserve">System Support - </w:t>
            </w:r>
            <w:r w:rsidRPr="00A35604">
              <w:t>Systemic and group advocacy and representation to government and other decision makers</w:t>
            </w:r>
            <w:r>
              <w:t xml:space="preserve"> (T446)</w:t>
            </w:r>
          </w:p>
        </w:tc>
      </w:tr>
    </w:tbl>
    <w:p w:rsidR="002D66C1" w:rsidRDefault="002D66C1" w:rsidP="00717C2B">
      <w:bookmarkStart w:id="29" w:name="_Toc383586642"/>
    </w:p>
    <w:p w:rsidR="0021579B" w:rsidRDefault="0021579B" w:rsidP="00FC20E7">
      <w:pPr>
        <w:pStyle w:val="Heading2"/>
      </w:pPr>
      <w:bookmarkStart w:id="30" w:name="_Toc450226984"/>
      <w:r>
        <w:t>4.1 Description of service type</w:t>
      </w:r>
      <w:bookmarkEnd w:id="30"/>
    </w:p>
    <w:p w:rsidR="002D66C1" w:rsidRDefault="0021579B" w:rsidP="00717C2B">
      <w:r>
        <w:t xml:space="preserve">Service delivery under Service System Support and Development is under the System Support service type.  </w:t>
      </w:r>
      <w:r w:rsidR="002D66C1">
        <w:t xml:space="preserve">System Support services assist </w:t>
      </w:r>
      <w:r w:rsidR="00C5246E">
        <w:t xml:space="preserve">Service Users and their </w:t>
      </w:r>
      <w:r w:rsidR="002D66C1">
        <w:t>workers to improve their capability to deliver better services both as individual agencies</w:t>
      </w:r>
      <w:r w:rsidR="003E165D">
        <w:t xml:space="preserve"> and collectively as a system. </w:t>
      </w:r>
      <w:r w:rsidR="002D66C1">
        <w:t xml:space="preserve">System Support services also deliver improved social policy and service system capacity.  </w:t>
      </w:r>
    </w:p>
    <w:p w:rsidR="0021579B" w:rsidRDefault="0021579B" w:rsidP="00717C2B">
      <w:r>
        <w:t>The service types in Section 7 provide details of the range of System Support services provided under Service System Support and Development.</w:t>
      </w:r>
    </w:p>
    <w:p w:rsidR="00BA2575" w:rsidRPr="00A35604" w:rsidRDefault="002368D3" w:rsidP="00434963">
      <w:pPr>
        <w:pStyle w:val="Heading1"/>
      </w:pPr>
      <w:bookmarkStart w:id="31" w:name="_Toc450226985"/>
      <w:r w:rsidRPr="00A35604">
        <w:lastRenderedPageBreak/>
        <w:t xml:space="preserve">5. </w:t>
      </w:r>
      <w:r w:rsidR="00BA2575" w:rsidRPr="00A35604">
        <w:t>Service delivery requirements for all services</w:t>
      </w:r>
      <w:bookmarkEnd w:id="29"/>
      <w:bookmarkEnd w:id="31"/>
    </w:p>
    <w:p w:rsidR="00BA2575" w:rsidRPr="00A35604" w:rsidRDefault="002368D3" w:rsidP="00FC20E7">
      <w:pPr>
        <w:pStyle w:val="Heading2"/>
      </w:pPr>
      <w:bookmarkStart w:id="32" w:name="_Toc383586643"/>
      <w:bookmarkStart w:id="33" w:name="_Toc450226986"/>
      <w:r w:rsidRPr="00A35604">
        <w:t xml:space="preserve">5.1 </w:t>
      </w:r>
      <w:r w:rsidR="00BA2575" w:rsidRPr="00A35604">
        <w:t>General information for all services</w:t>
      </w:r>
      <w:bookmarkEnd w:id="32"/>
      <w:bookmarkEnd w:id="33"/>
    </w:p>
    <w:p w:rsidR="00BA2575" w:rsidRPr="00A35604" w:rsidRDefault="00BA2575" w:rsidP="00717C2B">
      <w:r w:rsidRPr="00A35604">
        <w:t xml:space="preserve">Services that are funded under </w:t>
      </w:r>
      <w:r w:rsidR="00E1451D" w:rsidRPr="00A35604">
        <w:t xml:space="preserve">Service System Support and Development </w:t>
      </w:r>
      <w:r w:rsidRPr="00A35604">
        <w:t xml:space="preserve">must comply with the relevant statements under the heading </w:t>
      </w:r>
      <w:r w:rsidR="00513331" w:rsidRPr="00A35604">
        <w:t>‘</w:t>
      </w:r>
      <w:r w:rsidRPr="00A35604">
        <w:t>Requirements</w:t>
      </w:r>
      <w:r w:rsidR="00513331" w:rsidRPr="00A35604">
        <w:t>’,</w:t>
      </w:r>
      <w:r w:rsidRPr="00A35604">
        <w:t xml:space="preserve"> as specified in the Service Agreement. Services should also have regard to the relevant best practice statements and guidance provided under the heading </w:t>
      </w:r>
      <w:r w:rsidR="00513331" w:rsidRPr="00A35604">
        <w:t>‘</w:t>
      </w:r>
      <w:r w:rsidRPr="00DF7BF0">
        <w:t>Considerations</w:t>
      </w:r>
      <w:r w:rsidR="00513331" w:rsidRPr="00A35604">
        <w:t>’</w:t>
      </w:r>
      <w:r w:rsidRPr="00A35604">
        <w:t>.</w:t>
      </w:r>
    </w:p>
    <w:p w:rsidR="00BA2575" w:rsidRPr="00A35604" w:rsidRDefault="00BA2575" w:rsidP="00717C2B">
      <w:r w:rsidRPr="00A35604">
        <w:t xml:space="preserve">Requirements for all services are outlined in </w:t>
      </w:r>
      <w:r w:rsidR="00513331" w:rsidRPr="00A35604">
        <w:t xml:space="preserve">Section </w:t>
      </w:r>
      <w:r w:rsidRPr="00A35604">
        <w:t>5.1.1.  Service deli</w:t>
      </w:r>
      <w:r w:rsidR="006F607B">
        <w:t xml:space="preserve">very requirements for specific </w:t>
      </w:r>
      <w:r w:rsidR="00CB2ED2">
        <w:t>Service User</w:t>
      </w:r>
      <w:r w:rsidRPr="00A35604">
        <w:t xml:space="preserve">s and service types are outlined in </w:t>
      </w:r>
      <w:r w:rsidR="00300B3D" w:rsidRPr="00A35604">
        <w:t>S</w:t>
      </w:r>
      <w:r w:rsidRPr="00A35604">
        <w:t>ections 6 and 7 below.</w:t>
      </w:r>
    </w:p>
    <w:p w:rsidR="00E1451D" w:rsidRPr="00A35604" w:rsidRDefault="00E1451D" w:rsidP="00717C2B">
      <w:pPr>
        <w:pStyle w:val="Heading3"/>
      </w:pPr>
      <w:bookmarkStart w:id="34" w:name="_Toc383586644"/>
      <w:bookmarkStart w:id="35" w:name="_Toc450226987"/>
      <w:r w:rsidRPr="00A35604">
        <w:rPr>
          <w:lang w:val="en-GB"/>
        </w:rPr>
        <w:t>5.1.1 Requirements for all services</w:t>
      </w:r>
      <w:bookmarkEnd w:id="34"/>
      <w:bookmarkEnd w:id="35"/>
    </w:p>
    <w:p w:rsidR="00E1451D" w:rsidRPr="00A35604" w:rsidRDefault="00E1451D" w:rsidP="00717C2B">
      <w:pPr>
        <w:rPr>
          <w:lang w:val="en-GB"/>
        </w:rPr>
      </w:pPr>
      <w:r w:rsidRPr="00A35604">
        <w:rPr>
          <w:lang w:val="en-GB"/>
        </w:rPr>
        <w:t xml:space="preserve">Services funded under the Service System Support and Development specifications must deliver against one or more of the strategic priorities of the department as listed below: </w:t>
      </w:r>
    </w:p>
    <w:p w:rsidR="00E1451D" w:rsidRPr="00A35604" w:rsidRDefault="00300B3D" w:rsidP="00717C2B">
      <w:pPr>
        <w:numPr>
          <w:ilvl w:val="0"/>
          <w:numId w:val="16"/>
        </w:numPr>
        <w:ind w:left="426" w:hanging="426"/>
        <w:rPr>
          <w:lang w:val="en-GB"/>
        </w:rPr>
      </w:pPr>
      <w:r w:rsidRPr="00A35604">
        <w:rPr>
          <w:lang w:val="en-GB"/>
        </w:rPr>
        <w:t>m</w:t>
      </w:r>
      <w:r w:rsidR="00E1451D" w:rsidRPr="00A35604">
        <w:rPr>
          <w:lang w:val="en-GB"/>
        </w:rPr>
        <w:t>ore innovative solutions</w:t>
      </w:r>
    </w:p>
    <w:p w:rsidR="00E1451D" w:rsidRPr="00A35604" w:rsidRDefault="00300B3D" w:rsidP="00717C2B">
      <w:pPr>
        <w:numPr>
          <w:ilvl w:val="0"/>
          <w:numId w:val="16"/>
        </w:numPr>
        <w:ind w:left="426" w:hanging="426"/>
        <w:rPr>
          <w:lang w:val="en-GB"/>
        </w:rPr>
      </w:pPr>
      <w:r w:rsidRPr="00A35604">
        <w:rPr>
          <w:lang w:val="en-GB"/>
        </w:rPr>
        <w:t>b</w:t>
      </w:r>
      <w:r w:rsidR="00E1451D" w:rsidRPr="00A35604">
        <w:rPr>
          <w:lang w:val="en-GB"/>
        </w:rPr>
        <w:t>etter customer service and results</w:t>
      </w:r>
    </w:p>
    <w:p w:rsidR="00E1451D" w:rsidRPr="00A35604" w:rsidRDefault="00300B3D" w:rsidP="00717C2B">
      <w:pPr>
        <w:numPr>
          <w:ilvl w:val="0"/>
          <w:numId w:val="16"/>
        </w:numPr>
        <w:ind w:left="426" w:hanging="426"/>
        <w:rPr>
          <w:lang w:val="en-GB"/>
        </w:rPr>
      </w:pPr>
      <w:r w:rsidRPr="00A35604">
        <w:rPr>
          <w:lang w:val="en-GB"/>
        </w:rPr>
        <w:t>s</w:t>
      </w:r>
      <w:r w:rsidR="00E1451D" w:rsidRPr="00A35604">
        <w:rPr>
          <w:lang w:val="en-GB"/>
        </w:rPr>
        <w:t xml:space="preserve">marter investment </w:t>
      </w:r>
    </w:p>
    <w:p w:rsidR="00E1451D" w:rsidRPr="00A35604" w:rsidRDefault="00300B3D" w:rsidP="00717C2B">
      <w:pPr>
        <w:numPr>
          <w:ilvl w:val="0"/>
          <w:numId w:val="16"/>
        </w:numPr>
        <w:ind w:left="426" w:hanging="426"/>
        <w:rPr>
          <w:lang w:val="en-GB"/>
        </w:rPr>
      </w:pPr>
      <w:r w:rsidRPr="00A35604">
        <w:rPr>
          <w:lang w:val="en-GB"/>
        </w:rPr>
        <w:t>s</w:t>
      </w:r>
      <w:r w:rsidR="00E1451D" w:rsidRPr="00A35604">
        <w:rPr>
          <w:lang w:val="en-GB"/>
        </w:rPr>
        <w:t xml:space="preserve">impler processes </w:t>
      </w:r>
    </w:p>
    <w:p w:rsidR="00E1451D" w:rsidRPr="00A35604" w:rsidRDefault="00300B3D" w:rsidP="00717C2B">
      <w:pPr>
        <w:numPr>
          <w:ilvl w:val="0"/>
          <w:numId w:val="16"/>
        </w:numPr>
        <w:ind w:left="426" w:hanging="426"/>
        <w:rPr>
          <w:lang w:val="en-GB"/>
        </w:rPr>
      </w:pPr>
      <w:r w:rsidRPr="00A35604">
        <w:rPr>
          <w:lang w:val="en-GB"/>
        </w:rPr>
        <w:t>s</w:t>
      </w:r>
      <w:r w:rsidR="00E1451D" w:rsidRPr="00A35604">
        <w:rPr>
          <w:lang w:val="en-GB"/>
        </w:rPr>
        <w:t xml:space="preserve">tronger partnerships </w:t>
      </w:r>
    </w:p>
    <w:p w:rsidR="00E1451D" w:rsidRPr="00A35604" w:rsidRDefault="00300B3D" w:rsidP="00717C2B">
      <w:pPr>
        <w:numPr>
          <w:ilvl w:val="0"/>
          <w:numId w:val="16"/>
        </w:numPr>
        <w:ind w:left="426" w:hanging="426"/>
        <w:rPr>
          <w:lang w:val="en-GB"/>
        </w:rPr>
      </w:pPr>
      <w:proofErr w:type="gramStart"/>
      <w:r w:rsidRPr="00A35604">
        <w:rPr>
          <w:lang w:val="en-GB"/>
        </w:rPr>
        <w:t>d</w:t>
      </w:r>
      <w:r w:rsidR="00E1451D" w:rsidRPr="00A35604">
        <w:rPr>
          <w:lang w:val="en-GB"/>
        </w:rPr>
        <w:t>ynamic</w:t>
      </w:r>
      <w:proofErr w:type="gramEnd"/>
      <w:r w:rsidR="00E1451D" w:rsidRPr="00A35604">
        <w:rPr>
          <w:lang w:val="en-GB"/>
        </w:rPr>
        <w:t xml:space="preserve"> workforce</w:t>
      </w:r>
      <w:r w:rsidRPr="00A35604">
        <w:rPr>
          <w:lang w:val="en-GB"/>
        </w:rPr>
        <w:t>.</w:t>
      </w:r>
      <w:r w:rsidR="00E1451D" w:rsidRPr="00A35604">
        <w:rPr>
          <w:lang w:val="en-GB"/>
        </w:rPr>
        <w:t xml:space="preserve"> </w:t>
      </w:r>
    </w:p>
    <w:p w:rsidR="00E1451D" w:rsidRPr="00A35604" w:rsidRDefault="00E1451D" w:rsidP="00717C2B">
      <w:pPr>
        <w:pStyle w:val="Heading3"/>
      </w:pPr>
      <w:bookmarkStart w:id="36" w:name="_Toc383586645"/>
      <w:bookmarkStart w:id="37" w:name="_Toc450226988"/>
      <w:r w:rsidRPr="00A35604">
        <w:rPr>
          <w:lang w:val="en-GB"/>
        </w:rPr>
        <w:t>5.1.2 Considerations for all services</w:t>
      </w:r>
      <w:bookmarkEnd w:id="36"/>
      <w:bookmarkEnd w:id="37"/>
    </w:p>
    <w:p w:rsidR="00E1451D" w:rsidRPr="00A35604" w:rsidRDefault="002D66C1" w:rsidP="00717C2B">
      <w:r>
        <w:t>O</w:t>
      </w:r>
      <w:r w:rsidR="00E1451D" w:rsidRPr="00A35604">
        <w:t xml:space="preserve">rganisations funded to deliver Service System Support and Development services, should demonstrate:  </w:t>
      </w:r>
    </w:p>
    <w:p w:rsidR="00E1451D" w:rsidRPr="00A35604" w:rsidRDefault="00E1451D" w:rsidP="00717C2B">
      <w:pPr>
        <w:pStyle w:val="BodyText"/>
        <w:numPr>
          <w:ilvl w:val="0"/>
          <w:numId w:val="7"/>
        </w:numPr>
        <w:tabs>
          <w:tab w:val="clear" w:pos="113"/>
          <w:tab w:val="num" w:pos="426"/>
        </w:tabs>
        <w:ind w:left="426" w:hanging="426"/>
      </w:pPr>
      <w:r w:rsidRPr="00A35604">
        <w:t>effective state</w:t>
      </w:r>
      <w:r w:rsidR="008013FD">
        <w:t xml:space="preserve"> </w:t>
      </w:r>
      <w:r w:rsidRPr="00A35604">
        <w:t xml:space="preserve">wide mechanisms for engaging with and representing the views of </w:t>
      </w:r>
      <w:r w:rsidR="00C5246E">
        <w:t xml:space="preserve">Service Users </w:t>
      </w:r>
      <w:r w:rsidR="00532D8F">
        <w:t xml:space="preserve">and </w:t>
      </w:r>
      <w:r w:rsidR="00DB40A2">
        <w:t>communities</w:t>
      </w:r>
    </w:p>
    <w:p w:rsidR="00E1451D" w:rsidRPr="00CA6C15" w:rsidRDefault="00E1451D" w:rsidP="00717C2B">
      <w:pPr>
        <w:pStyle w:val="BodyText"/>
        <w:numPr>
          <w:ilvl w:val="0"/>
          <w:numId w:val="7"/>
        </w:numPr>
        <w:tabs>
          <w:tab w:val="clear" w:pos="113"/>
          <w:tab w:val="num" w:pos="426"/>
        </w:tabs>
        <w:ind w:left="426" w:hanging="426"/>
      </w:pPr>
      <w:r w:rsidRPr="00CA6C15">
        <w:t>wide membership which reflects the diversity of services, organisations and views across</w:t>
      </w:r>
      <w:r w:rsidR="00A96FB3">
        <w:t xml:space="preserve"> </w:t>
      </w:r>
      <w:r w:rsidR="00C5246E">
        <w:t xml:space="preserve">Service Users </w:t>
      </w:r>
    </w:p>
    <w:p w:rsidR="00E1451D" w:rsidRPr="00A35604" w:rsidRDefault="00E1451D" w:rsidP="00717C2B">
      <w:pPr>
        <w:pStyle w:val="BodyText"/>
        <w:numPr>
          <w:ilvl w:val="0"/>
          <w:numId w:val="7"/>
        </w:numPr>
        <w:tabs>
          <w:tab w:val="clear" w:pos="113"/>
          <w:tab w:val="num" w:pos="426"/>
        </w:tabs>
        <w:ind w:left="426" w:hanging="426"/>
      </w:pPr>
      <w:r w:rsidRPr="00A35604">
        <w:t xml:space="preserve">the capability to work cooperatively and effectively with </w:t>
      </w:r>
      <w:r w:rsidR="00C5246E">
        <w:t>Service Users</w:t>
      </w:r>
      <w:r w:rsidR="00DB40A2">
        <w:t xml:space="preserve"> and </w:t>
      </w:r>
      <w:r w:rsidRPr="00A35604">
        <w:t xml:space="preserve"> government agencies </w:t>
      </w:r>
    </w:p>
    <w:p w:rsidR="00E1451D" w:rsidRPr="00A35604" w:rsidRDefault="00E1451D" w:rsidP="00717C2B">
      <w:pPr>
        <w:pStyle w:val="BodyText"/>
        <w:numPr>
          <w:ilvl w:val="0"/>
          <w:numId w:val="7"/>
        </w:numPr>
        <w:tabs>
          <w:tab w:val="clear" w:pos="113"/>
          <w:tab w:val="num" w:pos="426"/>
        </w:tabs>
        <w:ind w:left="426" w:hanging="426"/>
      </w:pPr>
      <w:r w:rsidRPr="00A35604">
        <w:t xml:space="preserve">the capability to provide high-quality </w:t>
      </w:r>
      <w:r w:rsidR="00532D8F">
        <w:t xml:space="preserve">evidence-based </w:t>
      </w:r>
      <w:r w:rsidRPr="00A35604">
        <w:t>input to government and sector policy</w:t>
      </w:r>
      <w:r w:rsidR="00DB40A2">
        <w:t xml:space="preserve"> and</w:t>
      </w:r>
      <w:r w:rsidRPr="00A35604">
        <w:t xml:space="preserve"> program and service development </w:t>
      </w:r>
    </w:p>
    <w:p w:rsidR="00E1451D" w:rsidRPr="00A35604" w:rsidRDefault="00E1451D" w:rsidP="00717C2B">
      <w:pPr>
        <w:pStyle w:val="BodyText"/>
        <w:numPr>
          <w:ilvl w:val="0"/>
          <w:numId w:val="7"/>
        </w:numPr>
        <w:tabs>
          <w:tab w:val="clear" w:pos="113"/>
          <w:tab w:val="num" w:pos="426"/>
        </w:tabs>
        <w:ind w:left="426" w:hanging="426"/>
      </w:pPr>
      <w:r w:rsidRPr="00A35604">
        <w:t xml:space="preserve">deliver effective, efficient and value-for-money services and ensure the best possible outcomes are achieved within the available funding </w:t>
      </w:r>
    </w:p>
    <w:p w:rsidR="00E1451D" w:rsidRPr="00A35604" w:rsidRDefault="00E1451D" w:rsidP="00717C2B">
      <w:pPr>
        <w:pStyle w:val="BodyText"/>
        <w:numPr>
          <w:ilvl w:val="0"/>
          <w:numId w:val="7"/>
        </w:numPr>
        <w:tabs>
          <w:tab w:val="clear" w:pos="113"/>
          <w:tab w:val="num" w:pos="426"/>
        </w:tabs>
        <w:ind w:left="426" w:hanging="426"/>
      </w:pPr>
      <w:r w:rsidRPr="00A35604">
        <w:t xml:space="preserve">meet the diverse needs of </w:t>
      </w:r>
      <w:r w:rsidR="00C5246E">
        <w:t>Service Users</w:t>
      </w:r>
      <w:r w:rsidRPr="00A35604">
        <w:t xml:space="preserve"> </w:t>
      </w:r>
    </w:p>
    <w:p w:rsidR="00AD3E33" w:rsidRDefault="00E1451D" w:rsidP="00434963">
      <w:pPr>
        <w:pStyle w:val="BodyText"/>
        <w:numPr>
          <w:ilvl w:val="0"/>
          <w:numId w:val="7"/>
        </w:numPr>
        <w:tabs>
          <w:tab w:val="clear" w:pos="113"/>
          <w:tab w:val="num" w:pos="426"/>
        </w:tabs>
        <w:ind w:left="426" w:hanging="426"/>
      </w:pPr>
      <w:proofErr w:type="gramStart"/>
      <w:r w:rsidRPr="00A35604">
        <w:t>a</w:t>
      </w:r>
      <w:proofErr w:type="gramEnd"/>
      <w:r w:rsidRPr="00A35604">
        <w:t xml:space="preserve"> preparedness to sign up to an agreement </w:t>
      </w:r>
      <w:r w:rsidR="009E4866" w:rsidRPr="00A35604">
        <w:t>that</w:t>
      </w:r>
      <w:r w:rsidRPr="00A35604">
        <w:t xml:space="preserve"> specifies mutually agreed outputs and outcomes to be delivered with departmental funds. </w:t>
      </w:r>
      <w:bookmarkStart w:id="38" w:name="_Toc383586646"/>
    </w:p>
    <w:p w:rsidR="00BA2575" w:rsidRPr="00A35604" w:rsidRDefault="00434963" w:rsidP="002D1F6A">
      <w:pPr>
        <w:pStyle w:val="Heading1"/>
      </w:pPr>
      <w:r>
        <w:br w:type="page"/>
      </w:r>
      <w:bookmarkStart w:id="39" w:name="_Toc450226989"/>
      <w:r w:rsidR="002368D3" w:rsidRPr="00A35604">
        <w:lastRenderedPageBreak/>
        <w:t xml:space="preserve">6. </w:t>
      </w:r>
      <w:r w:rsidR="00AD3E33">
        <w:tab/>
      </w:r>
      <w:r w:rsidR="00BA2575" w:rsidRPr="00A35604">
        <w:t>Service deli</w:t>
      </w:r>
      <w:r w:rsidR="006F607B">
        <w:t xml:space="preserve">very requirements for specific </w:t>
      </w:r>
      <w:r w:rsidR="00CB2ED2">
        <w:t>Service User</w:t>
      </w:r>
      <w:r w:rsidR="00BA2575" w:rsidRPr="00A35604">
        <w:t>s</w:t>
      </w:r>
      <w:bookmarkEnd w:id="38"/>
      <w:bookmarkEnd w:id="39"/>
    </w:p>
    <w:p w:rsidR="00E1451D" w:rsidRPr="00A35604" w:rsidRDefault="00E1451D" w:rsidP="00717C2B"/>
    <w:p w:rsidR="00E1451D" w:rsidRPr="00FC20E7" w:rsidRDefault="00E1451D" w:rsidP="00FC20E7">
      <w:pPr>
        <w:pStyle w:val="Heading2"/>
      </w:pPr>
      <w:bookmarkStart w:id="40" w:name="_Toc383586647"/>
      <w:bookmarkStart w:id="41" w:name="_Toc450226990"/>
      <w:r w:rsidRPr="00FC20E7">
        <w:t xml:space="preserve">6.1 </w:t>
      </w:r>
      <w:r w:rsidR="00CA6C15" w:rsidRPr="00FC20E7">
        <w:tab/>
      </w:r>
      <w:r w:rsidR="00684C55" w:rsidRPr="00FC20E7">
        <w:t>Service providers including n</w:t>
      </w:r>
      <w:r w:rsidRPr="00FC20E7">
        <w:t>on-government organisations (NGOs)</w:t>
      </w:r>
      <w:bookmarkEnd w:id="40"/>
      <w:r w:rsidR="00684C55" w:rsidRPr="00FC20E7">
        <w:t xml:space="preserve"> and local councils</w:t>
      </w:r>
      <w:r w:rsidR="00EF5533" w:rsidRPr="00FC20E7">
        <w:t xml:space="preserve"> - </w:t>
      </w:r>
      <w:r w:rsidR="00F2400E">
        <w:t xml:space="preserve">Industry </w:t>
      </w:r>
      <w:r w:rsidR="00FC20E7">
        <w:t>(U523</w:t>
      </w:r>
      <w:r w:rsidR="00956AC6">
        <w:t>0</w:t>
      </w:r>
      <w:r w:rsidR="00FC20E7">
        <w:t>)</w:t>
      </w:r>
      <w:bookmarkEnd w:id="41"/>
      <w:r w:rsidR="00FC20E7">
        <w:t xml:space="preserve"> </w:t>
      </w:r>
    </w:p>
    <w:p w:rsidR="00FC20E7" w:rsidRDefault="00FC20E7" w:rsidP="00717C2B">
      <w:pPr>
        <w:rPr>
          <w:i/>
        </w:rPr>
      </w:pPr>
    </w:p>
    <w:p w:rsidR="00E1451D" w:rsidRPr="00FC20E7" w:rsidRDefault="00E1451D" w:rsidP="00717C2B">
      <w:pPr>
        <w:rPr>
          <w:i/>
        </w:rPr>
      </w:pPr>
      <w:r w:rsidRPr="00FC20E7">
        <w:rPr>
          <w:i/>
        </w:rPr>
        <w:t>Definition</w:t>
      </w:r>
    </w:p>
    <w:p w:rsidR="00684C55" w:rsidRDefault="00E1451D" w:rsidP="00717C2B">
      <w:r w:rsidRPr="00A35604">
        <w:t xml:space="preserve">Organisations that deliver community services on behalf of the </w:t>
      </w:r>
      <w:r w:rsidR="00071668" w:rsidRPr="00A35604">
        <w:t>s</w:t>
      </w:r>
      <w:r w:rsidRPr="00A35604">
        <w:t xml:space="preserve">tate </w:t>
      </w:r>
      <w:r w:rsidR="00071668" w:rsidRPr="00A35604">
        <w:t>g</w:t>
      </w:r>
      <w:r w:rsidRPr="00A35604">
        <w:t>overnment, including for-profit and not-for-profit community service organisations</w:t>
      </w:r>
      <w:r w:rsidR="00684C55">
        <w:t xml:space="preserve"> and local councils.</w:t>
      </w:r>
    </w:p>
    <w:p w:rsidR="00FC20E7" w:rsidRDefault="00FC20E7" w:rsidP="00717C2B"/>
    <w:p w:rsidR="00FC20E7" w:rsidRPr="006F607B" w:rsidRDefault="00EF5533" w:rsidP="00FC20E7">
      <w:pPr>
        <w:pStyle w:val="Heading2"/>
      </w:pPr>
      <w:bookmarkStart w:id="42" w:name="_Toc450226991"/>
      <w:r w:rsidRPr="003E4AEF">
        <w:t xml:space="preserve">6.2 </w:t>
      </w:r>
      <w:r w:rsidR="00CA6C15">
        <w:tab/>
      </w:r>
      <w:r w:rsidRPr="003E4AEF">
        <w:t>Indigenous service providers -</w:t>
      </w:r>
      <w:r w:rsidR="00FC20E7" w:rsidRPr="00FC20E7">
        <w:t xml:space="preserve"> </w:t>
      </w:r>
      <w:r w:rsidR="008013FD">
        <w:t xml:space="preserve">Industry </w:t>
      </w:r>
      <w:r w:rsidR="00FC20E7" w:rsidRPr="006F607B">
        <w:t>(U5233)</w:t>
      </w:r>
      <w:bookmarkEnd w:id="42"/>
      <w:r w:rsidR="00FC20E7">
        <w:t xml:space="preserve"> </w:t>
      </w:r>
    </w:p>
    <w:p w:rsidR="00956AC6" w:rsidRDefault="00956AC6" w:rsidP="00717C2B">
      <w:pPr>
        <w:rPr>
          <w:i/>
        </w:rPr>
      </w:pPr>
    </w:p>
    <w:p w:rsidR="00EF5533" w:rsidRPr="00FC20E7" w:rsidRDefault="00EF5533" w:rsidP="00717C2B">
      <w:pPr>
        <w:rPr>
          <w:i/>
        </w:rPr>
      </w:pPr>
      <w:r w:rsidRPr="00FC20E7">
        <w:rPr>
          <w:i/>
        </w:rPr>
        <w:t>Definition</w:t>
      </w:r>
    </w:p>
    <w:p w:rsidR="00EF5533" w:rsidRDefault="00EF5533" w:rsidP="00717C2B">
      <w:r w:rsidRPr="00EF5533">
        <w:t>Indigenous organisations that deliver community services on behalf of the state government</w:t>
      </w:r>
      <w:r w:rsidR="00643BF9">
        <w:t>.</w:t>
      </w:r>
    </w:p>
    <w:p w:rsidR="00FC20E7" w:rsidRPr="00643BF9" w:rsidRDefault="00FC20E7" w:rsidP="00717C2B"/>
    <w:p w:rsidR="00E1451D" w:rsidRPr="00FC20E7" w:rsidRDefault="00643BF9" w:rsidP="00FC20E7">
      <w:pPr>
        <w:pStyle w:val="Heading2"/>
      </w:pPr>
      <w:bookmarkStart w:id="43" w:name="_Toc383586649"/>
      <w:bookmarkStart w:id="44" w:name="_Toc450226992"/>
      <w:r w:rsidRPr="00FC20E7">
        <w:t>6.3</w:t>
      </w:r>
      <w:r w:rsidR="00684C55" w:rsidRPr="00FC20E7">
        <w:t xml:space="preserve"> </w:t>
      </w:r>
      <w:r w:rsidR="00CA6C15" w:rsidRPr="00FC20E7">
        <w:tab/>
      </w:r>
      <w:r w:rsidR="00684C55" w:rsidRPr="00FC20E7">
        <w:t xml:space="preserve">Workforce including paid workers, volunteers and </w:t>
      </w:r>
      <w:r w:rsidR="00E1451D" w:rsidRPr="00FC20E7">
        <w:t>foster carers</w:t>
      </w:r>
      <w:bookmarkEnd w:id="43"/>
      <w:r w:rsidRPr="00FC20E7">
        <w:t xml:space="preserve"> –</w:t>
      </w:r>
      <w:r w:rsidR="00476F34" w:rsidRPr="00FC20E7">
        <w:t xml:space="preserve"> </w:t>
      </w:r>
      <w:r w:rsidR="008013FD">
        <w:t xml:space="preserve">Industry </w:t>
      </w:r>
      <w:r w:rsidR="00956AC6" w:rsidRPr="00FC20E7">
        <w:t>(U5235)</w:t>
      </w:r>
      <w:bookmarkEnd w:id="44"/>
      <w:r w:rsidR="00956AC6">
        <w:t xml:space="preserve"> </w:t>
      </w:r>
    </w:p>
    <w:p w:rsidR="00FC20E7" w:rsidRDefault="00FC20E7" w:rsidP="00717C2B">
      <w:pPr>
        <w:rPr>
          <w:i/>
        </w:rPr>
      </w:pPr>
    </w:p>
    <w:p w:rsidR="00E1451D" w:rsidRPr="00FC20E7" w:rsidRDefault="00E1451D" w:rsidP="00717C2B">
      <w:pPr>
        <w:rPr>
          <w:i/>
        </w:rPr>
      </w:pPr>
      <w:r w:rsidRPr="00FC20E7">
        <w:rPr>
          <w:i/>
        </w:rPr>
        <w:t xml:space="preserve">Definition </w:t>
      </w:r>
    </w:p>
    <w:p w:rsidR="00E1451D" w:rsidRDefault="00E1451D" w:rsidP="00717C2B">
      <w:r w:rsidRPr="00A35604">
        <w:t>Paid and unpaid staff, including frontline workers, foster carers, management and administrative staff, and members of management committees and governance boards</w:t>
      </w:r>
      <w:r w:rsidR="004A1118">
        <w:t>.</w:t>
      </w:r>
      <w:r w:rsidRPr="00A35604">
        <w:t xml:space="preserve"> </w:t>
      </w:r>
      <w:r w:rsidRPr="00A35604">
        <w:tab/>
      </w:r>
    </w:p>
    <w:p w:rsidR="00B94A6F" w:rsidRDefault="00B94A6F" w:rsidP="00956AC6"/>
    <w:p w:rsidR="00B94A6F" w:rsidRDefault="00B94A6F" w:rsidP="002D1F6A">
      <w:pPr>
        <w:pStyle w:val="Heading2"/>
      </w:pPr>
      <w:bookmarkStart w:id="45" w:name="_Toc450226993"/>
      <w:r>
        <w:t>6.4 Service Users, families and carers (U6010)</w:t>
      </w:r>
      <w:bookmarkEnd w:id="45"/>
    </w:p>
    <w:p w:rsidR="0022135D" w:rsidRPr="002D1F6A" w:rsidRDefault="0022135D" w:rsidP="002D1F6A">
      <w:pPr>
        <w:rPr>
          <w:i/>
        </w:rPr>
      </w:pPr>
    </w:p>
    <w:p w:rsidR="0022135D" w:rsidRPr="002D1F6A" w:rsidRDefault="0022135D" w:rsidP="002D1F6A">
      <w:pPr>
        <w:rPr>
          <w:i/>
        </w:rPr>
      </w:pPr>
      <w:r w:rsidRPr="002D1F6A">
        <w:rPr>
          <w:i/>
        </w:rPr>
        <w:t xml:space="preserve">Definition </w:t>
      </w:r>
    </w:p>
    <w:p w:rsidR="0022135D" w:rsidRPr="00DA6270" w:rsidRDefault="0022135D" w:rsidP="002D1F6A">
      <w:r w:rsidRPr="002D1F6A">
        <w:t>Service Users who are receiving or who are eligible to receive frontline government and/or NGO services. This group may include people with disability, families and carers of people with disability, and both formal (paid)/ and informal (unpaid) support networks.</w:t>
      </w:r>
    </w:p>
    <w:p w:rsidR="00477F7A" w:rsidRPr="00A35604" w:rsidRDefault="00253064" w:rsidP="002D1F6A">
      <w:pPr>
        <w:pStyle w:val="Heading1"/>
      </w:pPr>
      <w:r>
        <w:br w:type="page"/>
      </w:r>
      <w:bookmarkStart w:id="46" w:name="_Toc450226994"/>
      <w:r w:rsidR="00477F7A">
        <w:lastRenderedPageBreak/>
        <w:t>7</w:t>
      </w:r>
      <w:r w:rsidR="00477F7A" w:rsidRPr="00A35604">
        <w:t xml:space="preserve">. </w:t>
      </w:r>
      <w:r w:rsidR="00477F7A">
        <w:tab/>
      </w:r>
      <w:r w:rsidR="00477F7A" w:rsidRPr="00A35604">
        <w:t>Service deli</w:t>
      </w:r>
      <w:r w:rsidR="00477F7A">
        <w:t>very requirements for specific Service types</w:t>
      </w:r>
      <w:bookmarkEnd w:id="46"/>
    </w:p>
    <w:p w:rsidR="00FC20E7" w:rsidRDefault="00FC20E7" w:rsidP="00717C2B"/>
    <w:p w:rsidR="00E1451D" w:rsidRPr="00A35604" w:rsidRDefault="00E1451D" w:rsidP="00717C2B">
      <w:r w:rsidRPr="00A35604">
        <w:t xml:space="preserve">Core Service System Support and Development service types </w:t>
      </w:r>
      <w:r w:rsidR="00071668" w:rsidRPr="00A35604">
        <w:t>that</w:t>
      </w:r>
      <w:r w:rsidRPr="00A35604">
        <w:t xml:space="preserve"> will be funded are: </w:t>
      </w:r>
    </w:p>
    <w:p w:rsidR="00E1451D" w:rsidRPr="007D3399" w:rsidRDefault="0021579B" w:rsidP="00477F7A">
      <w:pPr>
        <w:numPr>
          <w:ilvl w:val="0"/>
          <w:numId w:val="8"/>
        </w:numPr>
        <w:tabs>
          <w:tab w:val="clear" w:pos="113"/>
          <w:tab w:val="num" w:pos="426"/>
        </w:tabs>
        <w:ind w:left="426" w:hanging="426"/>
      </w:pPr>
      <w:r>
        <w:t xml:space="preserve">System Support - </w:t>
      </w:r>
      <w:r w:rsidR="00071668" w:rsidRPr="007D3399">
        <w:t>c</w:t>
      </w:r>
      <w:r w:rsidR="00E1451D" w:rsidRPr="007D3399">
        <w:t xml:space="preserve">apability building </w:t>
      </w:r>
    </w:p>
    <w:p w:rsidR="00E1451D" w:rsidRPr="007D3399" w:rsidRDefault="0021579B" w:rsidP="00477F7A">
      <w:pPr>
        <w:numPr>
          <w:ilvl w:val="0"/>
          <w:numId w:val="8"/>
        </w:numPr>
        <w:tabs>
          <w:tab w:val="clear" w:pos="113"/>
          <w:tab w:val="num" w:pos="426"/>
        </w:tabs>
        <w:ind w:left="426" w:hanging="426"/>
      </w:pPr>
      <w:r>
        <w:t xml:space="preserve">System Support - </w:t>
      </w:r>
      <w:r w:rsidR="00071668" w:rsidRPr="007D3399">
        <w:t>r</w:t>
      </w:r>
      <w:r w:rsidR="00E1451D" w:rsidRPr="007D3399">
        <w:t xml:space="preserve">esearch and advice </w:t>
      </w:r>
    </w:p>
    <w:p w:rsidR="00E1451D" w:rsidRPr="007D3399" w:rsidRDefault="0021579B" w:rsidP="00477F7A">
      <w:pPr>
        <w:numPr>
          <w:ilvl w:val="0"/>
          <w:numId w:val="8"/>
        </w:numPr>
        <w:tabs>
          <w:tab w:val="clear" w:pos="113"/>
          <w:tab w:val="num" w:pos="426"/>
        </w:tabs>
        <w:ind w:left="426" w:hanging="426"/>
      </w:pPr>
      <w:r>
        <w:t xml:space="preserve">System Support - </w:t>
      </w:r>
      <w:r w:rsidR="00071668" w:rsidRPr="007D3399">
        <w:t>d</w:t>
      </w:r>
      <w:r w:rsidR="00E1451D" w:rsidRPr="007D3399">
        <w:t>issemination of information</w:t>
      </w:r>
      <w:r w:rsidR="00071668" w:rsidRPr="007D3399">
        <w:t>.</w:t>
      </w:r>
      <w:r w:rsidR="00E1451D" w:rsidRPr="007D3399">
        <w:t xml:space="preserve"> </w:t>
      </w:r>
    </w:p>
    <w:p w:rsidR="00E1451D" w:rsidRPr="00A35604" w:rsidRDefault="00E1451D" w:rsidP="00717C2B">
      <w:r w:rsidRPr="00A35604">
        <w:t xml:space="preserve">One additional Service System Support and Development service </w:t>
      </w:r>
      <w:r w:rsidR="0021579B">
        <w:t xml:space="preserve">type </w:t>
      </w:r>
      <w:r w:rsidRPr="00A35604">
        <w:t xml:space="preserve">will not be part of standard purchasing arrangements but may be purchased on an as-needs basis when deemed necessary: </w:t>
      </w:r>
    </w:p>
    <w:p w:rsidR="00E1451D" w:rsidRPr="00A35604" w:rsidRDefault="006D46E1" w:rsidP="00FC20E7">
      <w:pPr>
        <w:numPr>
          <w:ilvl w:val="0"/>
          <w:numId w:val="9"/>
        </w:numPr>
        <w:ind w:left="426" w:hanging="426"/>
      </w:pPr>
      <w:r w:rsidRPr="00A35604">
        <w:t>S</w:t>
      </w:r>
      <w:r w:rsidR="00E1451D" w:rsidRPr="00A35604">
        <w:t>ystemic</w:t>
      </w:r>
      <w:r>
        <w:t xml:space="preserve"> an</w:t>
      </w:r>
      <w:r w:rsidR="00C53C85">
        <w:t>d</w:t>
      </w:r>
      <w:r>
        <w:t xml:space="preserve"> group</w:t>
      </w:r>
      <w:r w:rsidR="00E1451D" w:rsidRPr="00A35604">
        <w:t xml:space="preserve"> advocacy </w:t>
      </w:r>
    </w:p>
    <w:p w:rsidR="00E1451D" w:rsidRDefault="00E1451D" w:rsidP="00717C2B">
      <w:r w:rsidRPr="00E22548">
        <w:t xml:space="preserve">Sections 7.1–7.4 below define these service types and provide further details about eligible activities, requirements and products. </w:t>
      </w:r>
    </w:p>
    <w:p w:rsidR="00FC20E7" w:rsidRPr="00CA6C15" w:rsidRDefault="00FC20E7" w:rsidP="00717C2B"/>
    <w:p w:rsidR="00E1451D" w:rsidRPr="00A35604" w:rsidRDefault="00E1451D" w:rsidP="00FC20E7">
      <w:pPr>
        <w:pStyle w:val="Heading2"/>
      </w:pPr>
      <w:bookmarkStart w:id="47" w:name="_Toc383586653"/>
      <w:bookmarkStart w:id="48" w:name="_Toc450226995"/>
      <w:r w:rsidRPr="00A35604">
        <w:t xml:space="preserve">7.1 </w:t>
      </w:r>
      <w:r w:rsidR="00160CA5">
        <w:t>S</w:t>
      </w:r>
      <w:r w:rsidR="002D66C1">
        <w:t>ystem Support</w:t>
      </w:r>
      <w:r w:rsidR="00CA6C15">
        <w:t xml:space="preserve"> –</w:t>
      </w:r>
      <w:r w:rsidR="00160CA5">
        <w:t xml:space="preserve"> </w:t>
      </w:r>
      <w:r w:rsidRPr="00A35604">
        <w:t>Capability building</w:t>
      </w:r>
      <w:bookmarkEnd w:id="47"/>
      <w:r w:rsidR="00643BF9">
        <w:t xml:space="preserve"> (</w:t>
      </w:r>
      <w:r w:rsidR="00C81838">
        <w:t>T440)</w:t>
      </w:r>
      <w:bookmarkEnd w:id="48"/>
    </w:p>
    <w:p w:rsidR="00FC20E7" w:rsidRDefault="00FC20E7" w:rsidP="00717C2B">
      <w:pPr>
        <w:rPr>
          <w:i/>
        </w:rPr>
      </w:pPr>
    </w:p>
    <w:p w:rsidR="00E1451D" w:rsidRPr="00FC20E7" w:rsidRDefault="00E1451D" w:rsidP="00717C2B">
      <w:pPr>
        <w:rPr>
          <w:i/>
        </w:rPr>
      </w:pPr>
      <w:r w:rsidRPr="00FC20E7">
        <w:rPr>
          <w:i/>
        </w:rPr>
        <w:t>Definition</w:t>
      </w:r>
      <w:r w:rsidRPr="00FC20E7">
        <w:rPr>
          <w:i/>
        </w:rPr>
        <w:tab/>
      </w:r>
    </w:p>
    <w:p w:rsidR="00E1451D" w:rsidRPr="00A35604" w:rsidRDefault="00E1451D" w:rsidP="00717C2B">
      <w:pPr>
        <w:pStyle w:val="BodyText"/>
      </w:pPr>
      <w:r w:rsidRPr="00A35604">
        <w:t>Services that enhance service system capacity to identify and better r</w:t>
      </w:r>
      <w:r w:rsidR="006F607B">
        <w:t xml:space="preserve">espond to the needs of </w:t>
      </w:r>
      <w:r w:rsidR="00E22969">
        <w:t>clients</w:t>
      </w:r>
      <w:r w:rsidRPr="00A35604">
        <w:t xml:space="preserve">.  </w:t>
      </w:r>
    </w:p>
    <w:p w:rsidR="00E1451D" w:rsidRPr="00A35604" w:rsidRDefault="00E1451D" w:rsidP="00717C2B">
      <w:pPr>
        <w:pStyle w:val="BodyText"/>
      </w:pPr>
      <w:r w:rsidRPr="00A35604">
        <w:t xml:space="preserve">Services that support </w:t>
      </w:r>
      <w:r w:rsidR="00E22969">
        <w:t>Service User</w:t>
      </w:r>
      <w:r w:rsidR="00E22969" w:rsidRPr="00A35604">
        <w:t xml:space="preserve">s </w:t>
      </w:r>
      <w:r w:rsidRPr="00A35604">
        <w:t>to increase their ability,</w:t>
      </w:r>
      <w:r w:rsidR="00477F7A">
        <w:t xml:space="preserve"> </w:t>
      </w:r>
      <w:r w:rsidRPr="00A35604">
        <w:t>capacity,</w:t>
      </w:r>
      <w:r w:rsidR="00477F7A">
        <w:t xml:space="preserve"> </w:t>
      </w:r>
      <w:r w:rsidRPr="00A35604">
        <w:t xml:space="preserve">effectiveness and efficiency. </w:t>
      </w:r>
    </w:p>
    <w:p w:rsidR="00CA6C15" w:rsidRPr="00CA6C15" w:rsidRDefault="00E1451D" w:rsidP="00717C2B">
      <w:pPr>
        <w:pStyle w:val="BodyText"/>
      </w:pPr>
      <w:r w:rsidRPr="00A35604">
        <w:t>Servic</w:t>
      </w:r>
      <w:r w:rsidR="006F607B">
        <w:t xml:space="preserve">es that help </w:t>
      </w:r>
      <w:r w:rsidR="00CB2ED2">
        <w:t>Service User</w:t>
      </w:r>
      <w:r w:rsidR="00C81838">
        <w:t>s</w:t>
      </w:r>
      <w:r w:rsidRPr="00A35604">
        <w:t xml:space="preserve"> to increase their knowledge and skills and to better understand, respond to and implement reforms. </w:t>
      </w:r>
    </w:p>
    <w:p w:rsidR="00E1451D" w:rsidRPr="00FC20E7" w:rsidRDefault="00E1451D" w:rsidP="00717C2B">
      <w:pPr>
        <w:rPr>
          <w:i/>
        </w:rPr>
      </w:pPr>
      <w:r w:rsidRPr="00FC20E7">
        <w:rPr>
          <w:i/>
        </w:rPr>
        <w:t>Purpose of funding</w:t>
      </w:r>
    </w:p>
    <w:p w:rsidR="00E1451D" w:rsidRPr="00A35604" w:rsidRDefault="00E1451D" w:rsidP="00717C2B">
      <w:r w:rsidRPr="00A35604">
        <w:t>Support improved effectiveness and efficiency of services an</w:t>
      </w:r>
      <w:r w:rsidR="006F607B">
        <w:t xml:space="preserve">d improved results for </w:t>
      </w:r>
      <w:r w:rsidR="00DC0B0A">
        <w:t>clients</w:t>
      </w:r>
      <w:r w:rsidRPr="00A35604">
        <w:t xml:space="preserve">. </w:t>
      </w:r>
    </w:p>
    <w:p w:rsidR="00E1451D" w:rsidRPr="00FC20E7" w:rsidRDefault="00E1451D" w:rsidP="00717C2B">
      <w:pPr>
        <w:rPr>
          <w:i/>
        </w:rPr>
      </w:pPr>
      <w:r w:rsidRPr="00FC20E7">
        <w:rPr>
          <w:i/>
        </w:rPr>
        <w:t xml:space="preserve">Activities </w:t>
      </w:r>
    </w:p>
    <w:p w:rsidR="00E1451D" w:rsidRPr="00A35604" w:rsidRDefault="00E1451D" w:rsidP="00717C2B">
      <w:r w:rsidRPr="00A35604">
        <w:t xml:space="preserve">To guide the contracting of services, below are some examples of activities that are eligible for funding under this service type: </w:t>
      </w:r>
    </w:p>
    <w:p w:rsidR="00477F7A" w:rsidRDefault="00E1451D" w:rsidP="00FC20E7">
      <w:pPr>
        <w:numPr>
          <w:ilvl w:val="0"/>
          <w:numId w:val="9"/>
        </w:numPr>
        <w:ind w:left="426" w:hanging="426"/>
      </w:pPr>
      <w:r w:rsidRPr="00A35604">
        <w:t>Products/milestones may include events (workshops, conferences or seminars, either online or face-to-face), and resources to upskill wor</w:t>
      </w:r>
      <w:r w:rsidR="006F607B">
        <w:t xml:space="preserve">kers and volunteers or </w:t>
      </w:r>
      <w:r w:rsidR="00DC0B0A">
        <w:t>clients</w:t>
      </w:r>
      <w:r w:rsidRPr="00A35604">
        <w:t xml:space="preserve">, carers and families. </w:t>
      </w:r>
    </w:p>
    <w:p w:rsidR="00477F7A" w:rsidRDefault="00E1451D" w:rsidP="00FC20E7">
      <w:pPr>
        <w:numPr>
          <w:ilvl w:val="0"/>
          <w:numId w:val="9"/>
        </w:numPr>
        <w:ind w:left="426" w:hanging="426"/>
      </w:pPr>
      <w:r w:rsidRPr="005F13E6">
        <w:t xml:space="preserve">Deliverables may consist of more complex projects entailing both resource development and the delivery of training events using these resources. </w:t>
      </w:r>
    </w:p>
    <w:p w:rsidR="00477F7A" w:rsidRDefault="00E1451D" w:rsidP="00FC20E7">
      <w:pPr>
        <w:numPr>
          <w:ilvl w:val="0"/>
          <w:numId w:val="9"/>
        </w:numPr>
        <w:ind w:left="426" w:hanging="426"/>
      </w:pPr>
      <w:r w:rsidRPr="005F13E6">
        <w:t xml:space="preserve">Projects may include activities such as targeted, one-on-one assistance and the provision of expert or technical advice to support, for example, service integration, planning and implementation, the development of new programs and service delivery models, the review of business processes and the identification </w:t>
      </w:r>
      <w:r w:rsidR="003E165D">
        <w:t xml:space="preserve">of cost-reduction strategies. </w:t>
      </w:r>
    </w:p>
    <w:p w:rsidR="00E1451D" w:rsidRPr="00A35604" w:rsidRDefault="00E1451D" w:rsidP="00FC20E7">
      <w:pPr>
        <w:numPr>
          <w:ilvl w:val="0"/>
          <w:numId w:val="9"/>
        </w:numPr>
        <w:ind w:left="426" w:hanging="426"/>
      </w:pPr>
      <w:r w:rsidRPr="00A35604">
        <w:t xml:space="preserve">In the case of training, it should be specified whether it is to be accredited or non-accredited and </w:t>
      </w:r>
      <w:r w:rsidR="00DC0B0A">
        <w:t>which</w:t>
      </w:r>
      <w:r w:rsidRPr="00A35604">
        <w:t xml:space="preserve"> qualifications or skills sets are to be delivered. Targets may also be set, for example, the percentage of Indigenous workers or organisations to be targeted or the retention and completion rate for training. </w:t>
      </w:r>
    </w:p>
    <w:p w:rsidR="00E1451D" w:rsidRPr="00A35604" w:rsidRDefault="00E1451D" w:rsidP="00717C2B">
      <w:pPr>
        <w:pStyle w:val="Heading4"/>
      </w:pPr>
      <w:r w:rsidRPr="00A35604">
        <w:t>7.1.1</w:t>
      </w:r>
      <w:r w:rsidRPr="00A35604">
        <w:tab/>
        <w:t xml:space="preserve">Requirements </w:t>
      </w:r>
      <w:r w:rsidR="00533934">
        <w:t>– Capability building</w:t>
      </w:r>
    </w:p>
    <w:p w:rsidR="00E1451D" w:rsidRPr="00A35604" w:rsidRDefault="00E1451D" w:rsidP="00717C2B">
      <w:pPr>
        <w:pStyle w:val="BodyText"/>
      </w:pPr>
      <w:r w:rsidRPr="00A35604">
        <w:t xml:space="preserve">Capability Building outputs delivered must meet the diverse and specific needs of </w:t>
      </w:r>
      <w:r w:rsidR="00DC0B0A">
        <w:t>Service Users</w:t>
      </w:r>
      <w:r w:rsidRPr="00A35604">
        <w:t xml:space="preserve">. Where a specific cohort is not identified, events and/or resources must be accessible and relevant to the diverse needs of </w:t>
      </w:r>
      <w:r w:rsidR="00DC0B0A">
        <w:t>Service Users</w:t>
      </w:r>
      <w:r w:rsidRPr="00A35604">
        <w:t xml:space="preserve">. </w:t>
      </w:r>
    </w:p>
    <w:p w:rsidR="00E1451D" w:rsidRPr="00A35604" w:rsidRDefault="00E1451D" w:rsidP="00717C2B">
      <w:pPr>
        <w:pStyle w:val="BodyText"/>
      </w:pPr>
      <w:r w:rsidRPr="00A35604">
        <w:t xml:space="preserve">Where a specific cohort is identified, events and/or resources </w:t>
      </w:r>
      <w:r w:rsidR="00533934">
        <w:t xml:space="preserve">must </w:t>
      </w:r>
      <w:r w:rsidRPr="00A35604">
        <w:t xml:space="preserve">be tailored to meet the specific needs of this group. For example: </w:t>
      </w:r>
    </w:p>
    <w:p w:rsidR="00E1451D" w:rsidRPr="00A35604" w:rsidRDefault="00647484" w:rsidP="001A5952">
      <w:pPr>
        <w:pStyle w:val="BodyText"/>
        <w:numPr>
          <w:ilvl w:val="0"/>
          <w:numId w:val="20"/>
        </w:numPr>
        <w:ind w:left="426" w:hanging="426"/>
      </w:pPr>
      <w:r w:rsidRPr="00A35604">
        <w:lastRenderedPageBreak/>
        <w:t>f</w:t>
      </w:r>
      <w:r w:rsidR="00E1451D" w:rsidRPr="00A35604">
        <w:t xml:space="preserve">or capability building activities for vision impaired customers, resources and training events </w:t>
      </w:r>
      <w:r w:rsidR="00533934">
        <w:t xml:space="preserve">must </w:t>
      </w:r>
      <w:r w:rsidR="00E1451D" w:rsidRPr="00A35604">
        <w:t>include appropriate options such as brail</w:t>
      </w:r>
      <w:r w:rsidR="005F13E6">
        <w:t>le</w:t>
      </w:r>
      <w:r w:rsidR="00E1451D" w:rsidRPr="00A35604">
        <w:t xml:space="preserve"> and screen reader options </w:t>
      </w:r>
    </w:p>
    <w:p w:rsidR="00E1451D" w:rsidRPr="00A35604" w:rsidRDefault="00647484" w:rsidP="001A5952">
      <w:pPr>
        <w:pStyle w:val="BodyText"/>
        <w:numPr>
          <w:ilvl w:val="0"/>
          <w:numId w:val="20"/>
        </w:numPr>
        <w:ind w:left="426" w:hanging="426"/>
        <w:rPr>
          <w:u w:val="single"/>
        </w:rPr>
      </w:pPr>
      <w:proofErr w:type="gramStart"/>
      <w:r w:rsidRPr="00A35604">
        <w:t>c</w:t>
      </w:r>
      <w:r w:rsidR="00E1451D" w:rsidRPr="00A35604">
        <w:t>apability</w:t>
      </w:r>
      <w:proofErr w:type="gramEnd"/>
      <w:r w:rsidR="00E1451D" w:rsidRPr="00A35604">
        <w:t xml:space="preserve"> building for workers in small to medium Indigenous </w:t>
      </w:r>
      <w:r w:rsidR="00D44ABD">
        <w:t>Service Users</w:t>
      </w:r>
      <w:r w:rsidR="00D44ABD" w:rsidRPr="00A35604">
        <w:t xml:space="preserve"> </w:t>
      </w:r>
      <w:r w:rsidR="00E1451D" w:rsidRPr="00A35604">
        <w:t>in regional, rural and remote communities must be culturally appropriate and must be appropriate to the specific circumstances and issues that impact on organisations in these locations.</w:t>
      </w:r>
    </w:p>
    <w:p w:rsidR="00E1451D" w:rsidRDefault="00E1451D" w:rsidP="00717C2B">
      <w:pPr>
        <w:pStyle w:val="BodyText"/>
      </w:pPr>
      <w:r w:rsidRPr="00A35604">
        <w:t>When developing capability building tools</w:t>
      </w:r>
      <w:r w:rsidR="00647484" w:rsidRPr="00A35604">
        <w:t>,</w:t>
      </w:r>
      <w:r w:rsidRPr="00A35604">
        <w:t xml:space="preserve"> it will be necessary to seek the department’s endorsement of final products before they are published and distributed. </w:t>
      </w:r>
    </w:p>
    <w:p w:rsidR="00A96FB3" w:rsidRDefault="00A96FB3" w:rsidP="00717C2B">
      <w:pPr>
        <w:pStyle w:val="BodyText"/>
      </w:pPr>
    </w:p>
    <w:p w:rsidR="00A96FB3" w:rsidRPr="00A35604" w:rsidRDefault="00A96FB3" w:rsidP="00A96FB3">
      <w:pPr>
        <w:pStyle w:val="Heading2"/>
      </w:pPr>
      <w:bookmarkStart w:id="49" w:name="_Toc383586655"/>
      <w:bookmarkStart w:id="50" w:name="_Toc450226996"/>
      <w:r>
        <w:t>7.2</w:t>
      </w:r>
      <w:r w:rsidRPr="00A35604">
        <w:t xml:space="preserve"> </w:t>
      </w:r>
      <w:r>
        <w:t xml:space="preserve">System Support – </w:t>
      </w:r>
      <w:r w:rsidRPr="00A35604">
        <w:t>Dissemination of information</w:t>
      </w:r>
      <w:bookmarkEnd w:id="49"/>
      <w:r>
        <w:t xml:space="preserve"> (T441)</w:t>
      </w:r>
      <w:bookmarkEnd w:id="50"/>
    </w:p>
    <w:p w:rsidR="00A96FB3" w:rsidRDefault="00A96FB3" w:rsidP="00A96FB3">
      <w:pPr>
        <w:rPr>
          <w:i/>
        </w:rPr>
      </w:pPr>
    </w:p>
    <w:p w:rsidR="00A96FB3" w:rsidRPr="00FC20E7" w:rsidRDefault="00A96FB3" w:rsidP="00A96FB3">
      <w:pPr>
        <w:rPr>
          <w:i/>
        </w:rPr>
      </w:pPr>
      <w:r w:rsidRPr="00FC20E7">
        <w:rPr>
          <w:i/>
        </w:rPr>
        <w:t>Definition</w:t>
      </w:r>
    </w:p>
    <w:p w:rsidR="00A96FB3" w:rsidRPr="00A35604" w:rsidRDefault="00A96FB3" w:rsidP="00A96FB3">
      <w:r w:rsidRPr="00A35604">
        <w:t>Services that coordinate the sharing of information across the community services sector and/or local government to support improved and consistent understanding of government priorities, policies and services. Services that facilitate communication and en</w:t>
      </w:r>
      <w:r>
        <w:t>gagement with Service Users and their clients</w:t>
      </w:r>
      <w:r w:rsidRPr="00A35604">
        <w:t xml:space="preserve"> across the state to improve policies, programs and services. ‘Disseminating information’ usually involves a funded peak body distributing information provided, or nominated, by the department to </w:t>
      </w:r>
      <w:r>
        <w:t>Service Users</w:t>
      </w:r>
      <w:r w:rsidRPr="00A35604">
        <w:t xml:space="preserve">. Dissemination of information generally means distributing information or tools which have been developed and provided by the department or another body. Where development of new resources is required, this would be a research or capability building service.  </w:t>
      </w:r>
    </w:p>
    <w:p w:rsidR="00A96FB3" w:rsidRPr="00FC20E7" w:rsidRDefault="00A96FB3" w:rsidP="00A96FB3">
      <w:pPr>
        <w:rPr>
          <w:i/>
        </w:rPr>
      </w:pPr>
      <w:r w:rsidRPr="00FC20E7">
        <w:rPr>
          <w:i/>
        </w:rPr>
        <w:t xml:space="preserve">Purpose of funding </w:t>
      </w:r>
    </w:p>
    <w:p w:rsidR="00A96FB3" w:rsidRPr="00A35604" w:rsidRDefault="00A96FB3" w:rsidP="00A96FB3">
      <w:r w:rsidRPr="00A35604">
        <w:t xml:space="preserve">Coordinate the sharing of information across </w:t>
      </w:r>
      <w:r>
        <w:t>Service Users</w:t>
      </w:r>
      <w:r w:rsidRPr="00A35604">
        <w:t xml:space="preserve"> to support improved and consistent understanding of government priorities and policies and services. </w:t>
      </w:r>
    </w:p>
    <w:p w:rsidR="00A96FB3" w:rsidRPr="00FC20E7" w:rsidRDefault="00A96FB3" w:rsidP="00A96FB3">
      <w:pPr>
        <w:rPr>
          <w:i/>
        </w:rPr>
      </w:pPr>
      <w:r w:rsidRPr="00FC20E7">
        <w:rPr>
          <w:i/>
        </w:rPr>
        <w:t xml:space="preserve">Activities </w:t>
      </w:r>
    </w:p>
    <w:p w:rsidR="00A96FB3" w:rsidRPr="00A35604" w:rsidRDefault="00A96FB3" w:rsidP="00A96FB3">
      <w:r w:rsidRPr="00A35604">
        <w:t>To guide the contracting of services, below are some examples of activities that are eligible for funding under this service type:</w:t>
      </w:r>
    </w:p>
    <w:p w:rsidR="00A96FB3" w:rsidRPr="00A35604" w:rsidRDefault="00A96FB3" w:rsidP="00A96FB3">
      <w:pPr>
        <w:numPr>
          <w:ilvl w:val="0"/>
          <w:numId w:val="29"/>
        </w:numPr>
        <w:ind w:left="426" w:hanging="426"/>
      </w:pPr>
      <w:r w:rsidRPr="00A35604">
        <w:t xml:space="preserve">Activities may include distributing </w:t>
      </w:r>
      <w:r>
        <w:t xml:space="preserve">information provided by the department on </w:t>
      </w:r>
      <w:r w:rsidRPr="00DA39AB">
        <w:t>policies</w:t>
      </w:r>
      <w:r>
        <w:t>,</w:t>
      </w:r>
      <w:r w:rsidRPr="00DA39AB">
        <w:t xml:space="preserve"> programs, services, strategies, activities </w:t>
      </w:r>
      <w:r>
        <w:t>or</w:t>
      </w:r>
      <w:r w:rsidRPr="00DA39AB">
        <w:t xml:space="preserve"> decisions</w:t>
      </w:r>
      <w:r>
        <w:t xml:space="preserve"> via mail outs or the contracted organisation’s website or newsletters</w:t>
      </w:r>
      <w:r w:rsidRPr="00A35604">
        <w:t xml:space="preserve">. </w:t>
      </w:r>
    </w:p>
    <w:p w:rsidR="00A96FB3" w:rsidRPr="00A35604" w:rsidRDefault="00A96FB3" w:rsidP="00A96FB3">
      <w:pPr>
        <w:pStyle w:val="Heading4"/>
      </w:pPr>
      <w:r>
        <w:t>7.2</w:t>
      </w:r>
      <w:r w:rsidRPr="00A35604">
        <w:t>.1</w:t>
      </w:r>
      <w:r w:rsidRPr="00A35604">
        <w:tab/>
        <w:t xml:space="preserve">Requirements </w:t>
      </w:r>
      <w:r>
        <w:t>– Dissemination of information</w:t>
      </w:r>
    </w:p>
    <w:p w:rsidR="00A96FB3" w:rsidRPr="00A35604" w:rsidRDefault="00A96FB3" w:rsidP="00A96FB3">
      <w:pPr>
        <w:pStyle w:val="BodyText"/>
      </w:pPr>
      <w:r w:rsidRPr="00A35604">
        <w:t xml:space="preserve">In delivering </w:t>
      </w:r>
      <w:r w:rsidRPr="00DF7BF0">
        <w:t>Dissemination of information</w:t>
      </w:r>
      <w:r>
        <w:rPr>
          <w:i/>
        </w:rPr>
        <w:t>,</w:t>
      </w:r>
      <w:r w:rsidRPr="00A35604">
        <w:t xml:space="preserve"> the contracted organisation </w:t>
      </w:r>
      <w:r>
        <w:t>must</w:t>
      </w:r>
      <w:r w:rsidRPr="00A35604">
        <w:t xml:space="preserve"> demonstrate capability to effectively reach the full breadth of </w:t>
      </w:r>
      <w:r>
        <w:t>Service Users</w:t>
      </w:r>
      <w:r w:rsidRPr="00A35604">
        <w:t xml:space="preserve">. </w:t>
      </w:r>
    </w:p>
    <w:p w:rsidR="00A96FB3" w:rsidRPr="00A35604" w:rsidRDefault="00A96FB3" w:rsidP="00A96FB3">
      <w:pPr>
        <w:pStyle w:val="BodyText"/>
      </w:pPr>
      <w:r w:rsidRPr="00A35604">
        <w:t xml:space="preserve">Where a specific cohort is not identified, information updates and tools must be accessible and relevant to the diverse needs of </w:t>
      </w:r>
      <w:r>
        <w:t>Service Users</w:t>
      </w:r>
      <w:r w:rsidRPr="00A35604">
        <w:t xml:space="preserve">. </w:t>
      </w:r>
    </w:p>
    <w:p w:rsidR="00A96FB3" w:rsidRPr="00A35604" w:rsidRDefault="00A96FB3" w:rsidP="00A96FB3">
      <w:pPr>
        <w:pStyle w:val="BodyText"/>
      </w:pPr>
      <w:r w:rsidRPr="00A35604">
        <w:t xml:space="preserve">Where a specific cohort is identified, communication </w:t>
      </w:r>
      <w:r>
        <w:t xml:space="preserve">must </w:t>
      </w:r>
      <w:r w:rsidRPr="00A35604">
        <w:t xml:space="preserve">be tailored to meet the specific needs of this group. For example: </w:t>
      </w:r>
    </w:p>
    <w:p w:rsidR="00A96FB3" w:rsidRPr="00A35604" w:rsidRDefault="00A96FB3" w:rsidP="00A96FB3">
      <w:pPr>
        <w:pStyle w:val="BodyText"/>
        <w:numPr>
          <w:ilvl w:val="0"/>
          <w:numId w:val="21"/>
        </w:numPr>
        <w:ind w:left="426" w:hanging="426"/>
      </w:pPr>
      <w:r>
        <w:t>c</w:t>
      </w:r>
      <w:r w:rsidRPr="00A35604">
        <w:t xml:space="preserve">onsultation and communication with Aboriginal and Torres Strait Islander or </w:t>
      </w:r>
      <w:r>
        <w:t>c</w:t>
      </w:r>
      <w:r w:rsidRPr="00A35604">
        <w:t xml:space="preserve">ulturally and </w:t>
      </w:r>
      <w:r>
        <w:t>linguistically diverse Service Users</w:t>
      </w:r>
      <w:r w:rsidRPr="00A35604">
        <w:t>, communities and workers must be culturally appropriate</w:t>
      </w:r>
    </w:p>
    <w:p w:rsidR="00A96FB3" w:rsidRPr="00A35604" w:rsidRDefault="00A96FB3" w:rsidP="00A96FB3">
      <w:pPr>
        <w:pStyle w:val="BodyText"/>
        <w:numPr>
          <w:ilvl w:val="0"/>
          <w:numId w:val="21"/>
        </w:numPr>
        <w:ind w:left="426" w:hanging="426"/>
      </w:pPr>
      <w:proofErr w:type="gramStart"/>
      <w:r>
        <w:t>i</w:t>
      </w:r>
      <w:r w:rsidRPr="00A35604">
        <w:t>nformati</w:t>
      </w:r>
      <w:r>
        <w:t>on</w:t>
      </w:r>
      <w:proofErr w:type="gramEnd"/>
      <w:r>
        <w:t xml:space="preserve"> for vision impaired Service Users</w:t>
      </w:r>
      <w:r w:rsidRPr="00A35604">
        <w:t xml:space="preserve"> should include appropriate options such as </w:t>
      </w:r>
      <w:r>
        <w:t xml:space="preserve">braille </w:t>
      </w:r>
      <w:r w:rsidRPr="00A35604">
        <w:t xml:space="preserve">and screen reader options. </w:t>
      </w:r>
    </w:p>
    <w:p w:rsidR="00A96FB3" w:rsidRDefault="00A96FB3" w:rsidP="00A96FB3">
      <w:pPr>
        <w:pStyle w:val="BodyText"/>
      </w:pPr>
      <w:r w:rsidRPr="00A35604">
        <w:t xml:space="preserve">When undertaking information dissemination activities on behalf of the department, the organisation will ensure that content is endorsed by department and/or is consistent with messages provided by the department. </w:t>
      </w:r>
    </w:p>
    <w:p w:rsidR="00A96FB3" w:rsidRDefault="00A96FB3" w:rsidP="00A96FB3">
      <w:pPr>
        <w:pStyle w:val="BodyText"/>
      </w:pPr>
      <w:r>
        <w:t>Quarterly</w:t>
      </w:r>
      <w:r w:rsidRPr="00A35604">
        <w:t xml:space="preserve"> reports on information dissemination activities</w:t>
      </w:r>
      <w:r>
        <w:t xml:space="preserve"> are to include</w:t>
      </w:r>
      <w:r w:rsidRPr="00A35604">
        <w:t xml:space="preserve"> what type of tools were distributed, to which </w:t>
      </w:r>
      <w:r>
        <w:t>Service Users</w:t>
      </w:r>
      <w:r w:rsidRPr="00A35604">
        <w:t>, through which mechanisms, in which locations and when.</w:t>
      </w:r>
    </w:p>
    <w:p w:rsidR="00A96FB3" w:rsidRDefault="00A96FB3" w:rsidP="00717C2B">
      <w:pPr>
        <w:pStyle w:val="BodyText"/>
      </w:pPr>
    </w:p>
    <w:p w:rsidR="00E1451D" w:rsidRPr="00A35604" w:rsidRDefault="00A96FB3" w:rsidP="00FC20E7">
      <w:pPr>
        <w:pStyle w:val="Heading2"/>
      </w:pPr>
      <w:bookmarkStart w:id="51" w:name="_Toc383586654"/>
      <w:bookmarkStart w:id="52" w:name="_Toc450226997"/>
      <w:proofErr w:type="gramStart"/>
      <w:r>
        <w:lastRenderedPageBreak/>
        <w:t>7.3</w:t>
      </w:r>
      <w:r w:rsidR="00E1451D" w:rsidRPr="00A35604">
        <w:t xml:space="preserve"> </w:t>
      </w:r>
      <w:r w:rsidR="00160CA5">
        <w:t xml:space="preserve"> </w:t>
      </w:r>
      <w:r w:rsidR="007D5A7F">
        <w:t>System</w:t>
      </w:r>
      <w:proofErr w:type="gramEnd"/>
      <w:r w:rsidR="007D5A7F">
        <w:t xml:space="preserve"> Support </w:t>
      </w:r>
      <w:r w:rsidR="00CA6C15">
        <w:t>–</w:t>
      </w:r>
      <w:r w:rsidR="00160CA5">
        <w:t xml:space="preserve"> </w:t>
      </w:r>
      <w:r w:rsidR="00E1451D" w:rsidRPr="00A35604">
        <w:t>Research and advice</w:t>
      </w:r>
      <w:bookmarkEnd w:id="51"/>
      <w:r w:rsidR="00C81838">
        <w:t xml:space="preserve"> (T443)</w:t>
      </w:r>
      <w:bookmarkEnd w:id="52"/>
    </w:p>
    <w:p w:rsidR="00FC20E7" w:rsidRDefault="00FC20E7" w:rsidP="00717C2B">
      <w:pPr>
        <w:rPr>
          <w:i/>
        </w:rPr>
      </w:pPr>
    </w:p>
    <w:p w:rsidR="00E1451D" w:rsidRPr="00FC20E7" w:rsidRDefault="00E1451D" w:rsidP="00717C2B">
      <w:pPr>
        <w:rPr>
          <w:i/>
        </w:rPr>
      </w:pPr>
      <w:r w:rsidRPr="00FC20E7">
        <w:rPr>
          <w:i/>
        </w:rPr>
        <w:t>Definition</w:t>
      </w:r>
    </w:p>
    <w:p w:rsidR="00E1451D" w:rsidRPr="00A35604" w:rsidRDefault="00E1451D" w:rsidP="00717C2B">
      <w:r w:rsidRPr="00A35604">
        <w:t>Services that inform the development of policies and programs which effectively r</w:t>
      </w:r>
      <w:r w:rsidR="00C81838">
        <w:t>espond to th</w:t>
      </w:r>
      <w:r w:rsidR="006F607B">
        <w:t xml:space="preserve">e needs of </w:t>
      </w:r>
      <w:r w:rsidR="00CB2ED2">
        <w:t>Service User</w:t>
      </w:r>
      <w:r w:rsidR="00C81838">
        <w:t>s</w:t>
      </w:r>
      <w:r w:rsidR="00D44ABD">
        <w:t xml:space="preserve"> and their clients</w:t>
      </w:r>
      <w:r w:rsidRPr="00A35604">
        <w:t xml:space="preserve">. Services that help the department and the service system to identify changing </w:t>
      </w:r>
      <w:r w:rsidR="00D44ABD">
        <w:t>client</w:t>
      </w:r>
      <w:r w:rsidR="005F13E6">
        <w:t xml:space="preserve"> </w:t>
      </w:r>
      <w:r w:rsidRPr="00A35604">
        <w:t xml:space="preserve">and community need and evidence-based, quality practices which respond to these needs. Services that support government to identify policies and/or aspects of the service system </w:t>
      </w:r>
      <w:r w:rsidR="00647484" w:rsidRPr="00A35604">
        <w:t>that</w:t>
      </w:r>
      <w:r w:rsidRPr="00A35604">
        <w:t xml:space="preserve"> are not working effectively and efficiently and assist government to identify workable solutions to these issues within resource constraints. </w:t>
      </w:r>
    </w:p>
    <w:p w:rsidR="00E1451D" w:rsidRPr="00A35604" w:rsidRDefault="00E1451D" w:rsidP="00717C2B">
      <w:r w:rsidRPr="00A35604">
        <w:t>Research and advice relates to activities that are initiated by the department on topics that are specified by the department, and agreed to by contracted provider</w:t>
      </w:r>
      <w:r w:rsidR="00647484" w:rsidRPr="00A35604">
        <w:t>s</w:t>
      </w:r>
      <w:r w:rsidRPr="00A35604">
        <w:t xml:space="preserve"> through the signing of the service agreement. ‘Providing advice’ usually involves a funded peak body </w:t>
      </w:r>
      <w:r w:rsidR="0064203E" w:rsidRPr="00A35604">
        <w:t>facilitating timely and cost-effective engagement and two-way communication with</w:t>
      </w:r>
      <w:r w:rsidR="0064203E">
        <w:t xml:space="preserve"> Service Users, their clients </w:t>
      </w:r>
      <w:r w:rsidRPr="00A35604">
        <w:t xml:space="preserve">and </w:t>
      </w:r>
      <w:r w:rsidR="0064203E">
        <w:t xml:space="preserve">sector </w:t>
      </w:r>
      <w:r w:rsidRPr="00A35604">
        <w:t>experts and then providing information to the department or stakeholders on topics that the department has nominated.</w:t>
      </w:r>
    </w:p>
    <w:p w:rsidR="00E1451D" w:rsidRPr="00FC20E7" w:rsidRDefault="00E1451D" w:rsidP="00717C2B">
      <w:pPr>
        <w:rPr>
          <w:i/>
        </w:rPr>
      </w:pPr>
      <w:r w:rsidRPr="00FC20E7">
        <w:rPr>
          <w:i/>
        </w:rPr>
        <w:t>Purpose of funding</w:t>
      </w:r>
    </w:p>
    <w:p w:rsidR="00E1451D" w:rsidRPr="00A35604" w:rsidRDefault="00E1451D" w:rsidP="00717C2B">
      <w:r w:rsidRPr="00A35604">
        <w:t>Support the development of policies and programs that effectively respond to the needs of</w:t>
      </w:r>
      <w:r w:rsidR="00C81838">
        <w:t xml:space="preserve"> </w:t>
      </w:r>
      <w:r w:rsidR="00CB2ED2">
        <w:t>Service User</w:t>
      </w:r>
      <w:r w:rsidR="005F13E6">
        <w:t>s</w:t>
      </w:r>
      <w:r w:rsidR="00D44ABD">
        <w:t xml:space="preserve"> and their clients</w:t>
      </w:r>
      <w:r w:rsidRPr="00A35604">
        <w:t>.</w:t>
      </w:r>
    </w:p>
    <w:p w:rsidR="00E1451D" w:rsidRPr="00A35604" w:rsidRDefault="00E1451D" w:rsidP="00717C2B">
      <w:r w:rsidRPr="00A35604">
        <w:t xml:space="preserve">Facilitate engagement and collaborative input with </w:t>
      </w:r>
      <w:r w:rsidR="00CB2ED2">
        <w:t>Service User</w:t>
      </w:r>
      <w:r w:rsidR="006F607B">
        <w:t>s</w:t>
      </w:r>
      <w:r w:rsidR="00D44ABD">
        <w:t xml:space="preserve"> and their clients</w:t>
      </w:r>
      <w:r w:rsidR="005F13E6">
        <w:t xml:space="preserve"> </w:t>
      </w:r>
      <w:r w:rsidRPr="00A35604">
        <w:t xml:space="preserve">across the state to improve policies, programs and services. </w:t>
      </w:r>
    </w:p>
    <w:p w:rsidR="00E1451D" w:rsidRPr="00FC20E7" w:rsidRDefault="00E1451D" w:rsidP="00717C2B">
      <w:pPr>
        <w:rPr>
          <w:i/>
        </w:rPr>
      </w:pPr>
      <w:r w:rsidRPr="00FC20E7">
        <w:rPr>
          <w:i/>
        </w:rPr>
        <w:t xml:space="preserve">Activities </w:t>
      </w:r>
    </w:p>
    <w:p w:rsidR="00E1451D" w:rsidRPr="00A35604" w:rsidRDefault="00E1451D" w:rsidP="00717C2B">
      <w:r w:rsidRPr="00A35604">
        <w:t>To guide the contracting of services, below are some examples of activities that are eligible for funding under this service type:</w:t>
      </w:r>
    </w:p>
    <w:p w:rsidR="00E1451D" w:rsidRDefault="00E1451D" w:rsidP="001A5952">
      <w:pPr>
        <w:numPr>
          <w:ilvl w:val="0"/>
          <w:numId w:val="27"/>
        </w:numPr>
        <w:ind w:left="426" w:hanging="426"/>
      </w:pPr>
      <w:r w:rsidRPr="00A35604">
        <w:t xml:space="preserve">Outputs/milestones may include research reports, papers, case studies and the provision of verbal advice at strategic meetings with government stakeholders. </w:t>
      </w:r>
    </w:p>
    <w:p w:rsidR="008F12A6" w:rsidRPr="00CD6593" w:rsidRDefault="00E1451D" w:rsidP="001A5952">
      <w:pPr>
        <w:numPr>
          <w:ilvl w:val="0"/>
          <w:numId w:val="27"/>
        </w:numPr>
        <w:ind w:left="426" w:hanging="426"/>
      </w:pPr>
      <w:r w:rsidRPr="008F12A6">
        <w:t>Where appropriate/possible, methodology and expectations should be clearly articulated to ensure products delivered are valid, targeted and useful. For example, it should be specified whether research reports and papers are to be based on a review of national/international literature and/or based on data, information and examples collated from across stakeholder groups. Where relevant, it should be specified whether a certain part of the sector is to be engaged or whether a diverse cross-section of the sector should be represented</w:t>
      </w:r>
      <w:r w:rsidRPr="00EC2870">
        <w:t xml:space="preserve">. To ensure research and advice outputs are applicable to the Queensland context, it may also be specified that local responses are to be documented. </w:t>
      </w:r>
    </w:p>
    <w:p w:rsidR="00E1451D" w:rsidRPr="008F12A6" w:rsidRDefault="00E1451D" w:rsidP="001A5952">
      <w:pPr>
        <w:numPr>
          <w:ilvl w:val="0"/>
          <w:numId w:val="27"/>
        </w:numPr>
        <w:ind w:left="426" w:hanging="426"/>
      </w:pPr>
      <w:r w:rsidRPr="008F12A6">
        <w:t xml:space="preserve">To ensure outputs are useful and aligned with the department’s needs and expectations, it is also possible to step out deliverables and specify, for example, that a project plan and methodology are preliminary outputs and that once these have been endorsed by the department, a draft report and final report are to be delivered. </w:t>
      </w:r>
    </w:p>
    <w:p w:rsidR="00E1451D" w:rsidRPr="00A35604" w:rsidRDefault="00A96FB3" w:rsidP="00717C2B">
      <w:pPr>
        <w:pStyle w:val="Heading4"/>
      </w:pPr>
      <w:r>
        <w:t>7.3</w:t>
      </w:r>
      <w:r w:rsidR="00E1451D" w:rsidRPr="00A35604">
        <w:t>.1</w:t>
      </w:r>
      <w:r w:rsidR="00E1451D" w:rsidRPr="00A35604">
        <w:tab/>
        <w:t xml:space="preserve">Requirements </w:t>
      </w:r>
      <w:r w:rsidR="003E165D">
        <w:t>– R</w:t>
      </w:r>
      <w:r w:rsidR="00533934">
        <w:t>esearch and advice</w:t>
      </w:r>
    </w:p>
    <w:p w:rsidR="00E1451D" w:rsidRDefault="00E1451D" w:rsidP="00717C2B">
      <w:pPr>
        <w:pStyle w:val="BodyText"/>
      </w:pPr>
      <w:r w:rsidRPr="00A35604">
        <w:t xml:space="preserve">When developing research and advice </w:t>
      </w:r>
      <w:r w:rsidR="00533934">
        <w:t xml:space="preserve">the funded organisation must </w:t>
      </w:r>
      <w:r w:rsidRPr="00A35604">
        <w:t xml:space="preserve">seek the department’s endorsement of final products before they are published and distributed. </w:t>
      </w:r>
    </w:p>
    <w:p w:rsidR="00956AC6" w:rsidRPr="00A35604" w:rsidRDefault="00956AC6" w:rsidP="00717C2B">
      <w:pPr>
        <w:pStyle w:val="BodyText"/>
      </w:pPr>
    </w:p>
    <w:p w:rsidR="00E1451D" w:rsidRPr="00A35604" w:rsidRDefault="00924D0D" w:rsidP="00FC20E7">
      <w:pPr>
        <w:pStyle w:val="Heading2"/>
      </w:pPr>
      <w:bookmarkStart w:id="53" w:name="_Toc383586656"/>
      <w:bookmarkStart w:id="54" w:name="_Toc450226998"/>
      <w:r w:rsidRPr="00A35604">
        <w:t>7.4</w:t>
      </w:r>
      <w:r w:rsidR="00E1451D" w:rsidRPr="00A35604">
        <w:t xml:space="preserve"> </w:t>
      </w:r>
      <w:r w:rsidR="002D66C1">
        <w:t>System Support</w:t>
      </w:r>
      <w:r w:rsidR="00CA6C15">
        <w:t xml:space="preserve"> –</w:t>
      </w:r>
      <w:r w:rsidR="00160CA5">
        <w:t xml:space="preserve"> </w:t>
      </w:r>
      <w:r w:rsidR="00E1451D" w:rsidRPr="00A35604">
        <w:t>System</w:t>
      </w:r>
      <w:r w:rsidR="00C81838">
        <w:t>ic</w:t>
      </w:r>
      <w:r w:rsidR="00E1451D" w:rsidRPr="00A35604">
        <w:t xml:space="preserve"> and group advocacy</w:t>
      </w:r>
      <w:bookmarkEnd w:id="53"/>
      <w:r w:rsidR="00C85843">
        <w:t xml:space="preserve"> (T446)</w:t>
      </w:r>
      <w:bookmarkEnd w:id="54"/>
    </w:p>
    <w:p w:rsidR="00956AC6" w:rsidRDefault="00956AC6" w:rsidP="00717C2B">
      <w:pPr>
        <w:rPr>
          <w:i/>
        </w:rPr>
      </w:pPr>
    </w:p>
    <w:p w:rsidR="00E1451D" w:rsidRPr="00FC20E7" w:rsidRDefault="00E1451D" w:rsidP="00717C2B">
      <w:pPr>
        <w:rPr>
          <w:i/>
        </w:rPr>
      </w:pPr>
      <w:r w:rsidRPr="00FC20E7">
        <w:rPr>
          <w:i/>
        </w:rPr>
        <w:t>Definition</w:t>
      </w:r>
    </w:p>
    <w:p w:rsidR="00E1451D" w:rsidRPr="00A35604" w:rsidRDefault="00E1451D" w:rsidP="00717C2B">
      <w:r w:rsidRPr="00A35604">
        <w:t xml:space="preserve">This service is not part of the standard purchasing arrangements and is only to be purchased on an as-needs basis when deemed necessary and should only be for a stand-alone item or time-limited period. The department acknowledges that peak bodies may choose to deliver system, individual or group advocacy services on behalf of its members, but these services will not be routinely purchased by the department. </w:t>
      </w:r>
    </w:p>
    <w:p w:rsidR="00E1451D" w:rsidRPr="00A35604" w:rsidRDefault="00E1451D" w:rsidP="00717C2B">
      <w:r w:rsidRPr="00A35604">
        <w:t>System</w:t>
      </w:r>
      <w:r w:rsidR="00C81838">
        <w:t>ic</w:t>
      </w:r>
      <w:r w:rsidRPr="00A35604">
        <w:t xml:space="preserve"> and group advocacy promotes system-wide quality of service provision by identifying system failures, working toward</w:t>
      </w:r>
      <w:r w:rsidR="00A35604">
        <w:t>s</w:t>
      </w:r>
      <w:r w:rsidRPr="00A35604">
        <w:t xml:space="preserve"> change, promoting public awareness of service issues, and promoting the interests of particular groups s</w:t>
      </w:r>
      <w:r w:rsidR="00C81838">
        <w:t xml:space="preserve">uch as </w:t>
      </w:r>
      <w:r w:rsidRPr="00A35604">
        <w:t>foster carers. System</w:t>
      </w:r>
      <w:r w:rsidR="00C81838">
        <w:t>ic</w:t>
      </w:r>
      <w:r w:rsidRPr="00A35604">
        <w:t xml:space="preserve"> and group advocacy activities aim to change or maintain </w:t>
      </w:r>
      <w:r w:rsidRPr="00A35604">
        <w:lastRenderedPageBreak/>
        <w:t xml:space="preserve">existing social policies and programs by taking community action on, or providing information to appropriate organisations about, social policy issues of relevance to the general public or to specific groups. </w:t>
      </w:r>
    </w:p>
    <w:p w:rsidR="00E1451D" w:rsidRPr="00A35604" w:rsidRDefault="00E1451D" w:rsidP="00717C2B">
      <w:r w:rsidRPr="00A35604">
        <w:t xml:space="preserve">Advocacy often involves presenting information and making representations to a range of stakeholders, including government and other decision-makers, on topics that the sector, the peak body or customers have nominated. In this way it differs from ‘research and advice’ where the department will specify topics (see </w:t>
      </w:r>
      <w:r w:rsidR="00A35604">
        <w:t>S</w:t>
      </w:r>
      <w:r w:rsidRPr="00A35604">
        <w:t xml:space="preserve">ection </w:t>
      </w:r>
      <w:r w:rsidR="005F13E6">
        <w:t>7.2</w:t>
      </w:r>
      <w:r w:rsidRPr="00A35604">
        <w:t xml:space="preserve">). </w:t>
      </w:r>
    </w:p>
    <w:p w:rsidR="00E1451D" w:rsidRPr="00FC20E7" w:rsidRDefault="00E1451D" w:rsidP="00717C2B">
      <w:pPr>
        <w:rPr>
          <w:i/>
        </w:rPr>
      </w:pPr>
      <w:r w:rsidRPr="00FC20E7">
        <w:rPr>
          <w:i/>
        </w:rPr>
        <w:t xml:space="preserve">Purpose of funding </w:t>
      </w:r>
    </w:p>
    <w:p w:rsidR="00E1451D" w:rsidRPr="00A35604" w:rsidRDefault="00E1451D" w:rsidP="00717C2B">
      <w:r w:rsidRPr="00A35604">
        <w:t>Promote system-wide service quality, identify system failures, identify solutions for responding to issues/failure</w:t>
      </w:r>
      <w:r w:rsidR="00A35604">
        <w:t>s</w:t>
      </w:r>
      <w:r w:rsidRPr="00A35604">
        <w:t>, promote public awareness of service issues</w:t>
      </w:r>
      <w:r w:rsidR="00A35604">
        <w:t>,</w:t>
      </w:r>
      <w:r w:rsidRPr="00A35604">
        <w:t xml:space="preserve"> and promote the interests of particular </w:t>
      </w:r>
      <w:r w:rsidR="00CB2ED2">
        <w:t>Service User</w:t>
      </w:r>
      <w:r w:rsidR="006D46E1">
        <w:t xml:space="preserve"> or client</w:t>
      </w:r>
      <w:r w:rsidR="007D5A7F">
        <w:t xml:space="preserve"> </w:t>
      </w:r>
      <w:r w:rsidRPr="00A35604">
        <w:t xml:space="preserve">groups. </w:t>
      </w:r>
    </w:p>
    <w:p w:rsidR="00E1451D" w:rsidRPr="00FC20E7" w:rsidRDefault="00E1451D" w:rsidP="00717C2B">
      <w:pPr>
        <w:rPr>
          <w:i/>
        </w:rPr>
      </w:pPr>
      <w:r w:rsidRPr="00FC20E7">
        <w:rPr>
          <w:i/>
        </w:rPr>
        <w:t xml:space="preserve">Activities </w:t>
      </w:r>
    </w:p>
    <w:p w:rsidR="00E1451D" w:rsidRPr="00A35604" w:rsidRDefault="00E1451D" w:rsidP="00717C2B">
      <w:r w:rsidRPr="00A35604">
        <w:t>To guide the contracting of services, below are some examples of activities that are eligible for funding under this service type:</w:t>
      </w:r>
    </w:p>
    <w:p w:rsidR="00E1451D" w:rsidRPr="00A35604" w:rsidRDefault="00E1451D" w:rsidP="001A5952">
      <w:pPr>
        <w:numPr>
          <w:ilvl w:val="0"/>
          <w:numId w:val="22"/>
        </w:numPr>
        <w:ind w:left="426" w:hanging="426"/>
      </w:pPr>
      <w:r w:rsidRPr="00A35604">
        <w:t xml:space="preserve">In the case of child safety services, group advocacy may be purchased so that representative networks can identify practice and policy issues impacting on the quality of care provided by foster carers.  </w:t>
      </w:r>
    </w:p>
    <w:p w:rsidR="00B1291C" w:rsidRDefault="00E1451D" w:rsidP="001A5952">
      <w:pPr>
        <w:numPr>
          <w:ilvl w:val="0"/>
          <w:numId w:val="22"/>
        </w:numPr>
        <w:ind w:left="426" w:hanging="426"/>
      </w:pPr>
      <w:r w:rsidRPr="00A35604">
        <w:t>With regards to system or group advocacy, the department may specify in the agreement</w:t>
      </w:r>
      <w:r w:rsidRPr="00A35604">
        <w:rPr>
          <w:i/>
        </w:rPr>
        <w:t xml:space="preserve"> </w:t>
      </w:r>
      <w:r w:rsidRPr="00A35604">
        <w:t>the activities or products it wishes to purchase, but would leave topics or actions open to be determined through stakeholder engagement (e.g. a report on issues as identified by the group or a project actioning ideas from the customer group). A relevant example may be</w:t>
      </w:r>
      <w:r w:rsidR="00C81838">
        <w:t xml:space="preserve"> a campaign to advocate </w:t>
      </w:r>
      <w:r w:rsidR="00CB2ED2">
        <w:t>Service User</w:t>
      </w:r>
      <w:r w:rsidR="006D46E1">
        <w:t xml:space="preserve"> or client</w:t>
      </w:r>
      <w:r w:rsidRPr="00A35604">
        <w:t xml:space="preserve"> concerns/needs to a broad range of stakeholders (e.g. a campaign to encourage concessions for seniors or low</w:t>
      </w:r>
      <w:r w:rsidR="00A35604">
        <w:t>-</w:t>
      </w:r>
      <w:r w:rsidRPr="00A35604">
        <w:t xml:space="preserve">income earners). </w:t>
      </w:r>
    </w:p>
    <w:p w:rsidR="00956AC6" w:rsidRPr="00CA6C15" w:rsidRDefault="00956AC6" w:rsidP="00956AC6">
      <w:pPr>
        <w:ind w:left="426"/>
      </w:pPr>
    </w:p>
    <w:p w:rsidR="00C55B5C" w:rsidRPr="00A35604" w:rsidRDefault="00956AC6" w:rsidP="00434963">
      <w:pPr>
        <w:pStyle w:val="Heading1"/>
      </w:pPr>
      <w:bookmarkStart w:id="55" w:name="_Toc383586657"/>
      <w:r>
        <w:br w:type="page"/>
      </w:r>
      <w:bookmarkStart w:id="56" w:name="_Toc450226999"/>
      <w:r w:rsidR="002368D3" w:rsidRPr="00A35604">
        <w:lastRenderedPageBreak/>
        <w:t xml:space="preserve">8. </w:t>
      </w:r>
      <w:r w:rsidR="00C55B5C" w:rsidRPr="00A35604">
        <w:t>Service modes</w:t>
      </w:r>
      <w:bookmarkEnd w:id="55"/>
      <w:bookmarkEnd w:id="56"/>
    </w:p>
    <w:p w:rsidR="001A5952" w:rsidRPr="00FC20E7" w:rsidRDefault="00E1451D" w:rsidP="00717C2B">
      <w:pPr>
        <w:rPr>
          <w:i/>
        </w:rPr>
      </w:pPr>
      <w:r w:rsidRPr="00FC20E7">
        <w:rPr>
          <w:i/>
        </w:rPr>
        <w:t xml:space="preserve">Services </w:t>
      </w:r>
      <w:r w:rsidR="001A5952" w:rsidRPr="00FC20E7">
        <w:rPr>
          <w:i/>
        </w:rPr>
        <w:t xml:space="preserve">delivery mode options: </w:t>
      </w:r>
    </w:p>
    <w:p w:rsidR="001A5952" w:rsidRDefault="001A5952" w:rsidP="00FC20E7">
      <w:pPr>
        <w:numPr>
          <w:ilvl w:val="0"/>
          <w:numId w:val="35"/>
        </w:numPr>
        <w:ind w:left="426" w:hanging="426"/>
      </w:pPr>
      <w:r>
        <w:t>Centre-based</w:t>
      </w:r>
    </w:p>
    <w:p w:rsidR="001A5952" w:rsidRDefault="001A5952" w:rsidP="00FC20E7">
      <w:pPr>
        <w:numPr>
          <w:ilvl w:val="0"/>
          <w:numId w:val="35"/>
        </w:numPr>
        <w:ind w:left="426" w:hanging="426"/>
      </w:pPr>
      <w:r>
        <w:t>Mobile</w:t>
      </w:r>
    </w:p>
    <w:p w:rsidR="001A5952" w:rsidRDefault="001A5952" w:rsidP="00FC20E7">
      <w:pPr>
        <w:numPr>
          <w:ilvl w:val="0"/>
          <w:numId w:val="35"/>
        </w:numPr>
        <w:ind w:left="426" w:hanging="426"/>
      </w:pPr>
      <w:r>
        <w:t>Virtual</w:t>
      </w:r>
    </w:p>
    <w:p w:rsidR="00E1451D" w:rsidRPr="00A35604" w:rsidRDefault="00E1451D" w:rsidP="00717C2B">
      <w:r w:rsidRPr="00A35604">
        <w:t xml:space="preserve">When determining mode of delivery, consideration should be given to equitable access, cost-effectiveness and reach. For example, to ensure cost-effectiveness </w:t>
      </w:r>
      <w:r w:rsidR="006D46E1">
        <w:t xml:space="preserve">and equity of </w:t>
      </w:r>
      <w:r w:rsidR="006D46E1" w:rsidRPr="00A35604">
        <w:t xml:space="preserve">access to capability building activities </w:t>
      </w:r>
      <w:r w:rsidR="006D46E1">
        <w:t xml:space="preserve">for </w:t>
      </w:r>
      <w:r w:rsidRPr="00A35604">
        <w:t xml:space="preserve">regional, rural and remote organisations and workers, online seminars may be more appropriate. However, a mix of modes may also be appropriate, </w:t>
      </w:r>
      <w:r w:rsidR="00A35604">
        <w:t xml:space="preserve">(e.g. </w:t>
      </w:r>
      <w:r w:rsidRPr="00A35604">
        <w:t>majority virtual with some mobile</w:t>
      </w:r>
      <w:r w:rsidR="00295CF0">
        <w:t>)</w:t>
      </w:r>
      <w:r w:rsidRPr="00A35604">
        <w:t xml:space="preserve"> so that workers have the opportunity to participate in face-to-face capability building and have the opportunity to network and collaborate with other service providers. </w:t>
      </w:r>
    </w:p>
    <w:p w:rsidR="00E1451D" w:rsidRPr="00A35604" w:rsidRDefault="00E1451D" w:rsidP="00FC20E7">
      <w:pPr>
        <w:pStyle w:val="Heading2"/>
      </w:pPr>
      <w:bookmarkStart w:id="57" w:name="_Toc383586658"/>
      <w:bookmarkStart w:id="58" w:name="_Toc450227000"/>
      <w:r w:rsidRPr="00A35604">
        <w:t>Virtual</w:t>
      </w:r>
      <w:bookmarkEnd w:id="57"/>
      <w:bookmarkEnd w:id="58"/>
    </w:p>
    <w:p w:rsidR="00E1451D" w:rsidRPr="00A35604" w:rsidRDefault="00E1451D" w:rsidP="00717C2B">
      <w:r w:rsidRPr="00A35604">
        <w:t>Virtual delivery may include online seminars (webinars), disseminating and collecting information via email and ‘e-blasts’</w:t>
      </w:r>
      <w:r w:rsidR="00295CF0">
        <w:t>,</w:t>
      </w:r>
      <w:r w:rsidRPr="00A35604">
        <w:t xml:space="preserve"> and hosting resources online to facilitate state</w:t>
      </w:r>
      <w:r w:rsidR="005D3303">
        <w:t xml:space="preserve"> </w:t>
      </w:r>
      <w:r w:rsidRPr="00A35604">
        <w:t>wide access.</w:t>
      </w:r>
    </w:p>
    <w:p w:rsidR="00E1451D" w:rsidRPr="00A35604" w:rsidRDefault="00E1451D" w:rsidP="00FC20E7">
      <w:pPr>
        <w:pStyle w:val="Heading2"/>
      </w:pPr>
      <w:bookmarkStart w:id="59" w:name="_Toc383586659"/>
      <w:bookmarkStart w:id="60" w:name="_Toc450227001"/>
      <w:r w:rsidRPr="00A35604">
        <w:t>Mobile</w:t>
      </w:r>
      <w:bookmarkEnd w:id="59"/>
      <w:bookmarkEnd w:id="60"/>
    </w:p>
    <w:p w:rsidR="00E1451D" w:rsidRPr="00A35604" w:rsidRDefault="000B559C" w:rsidP="00717C2B">
      <w:r>
        <w:t>This i</w:t>
      </w:r>
      <w:r w:rsidR="00E1451D" w:rsidRPr="00A35604">
        <w:t xml:space="preserve">ncludes the funded provider going specifically to the premises of </w:t>
      </w:r>
      <w:r w:rsidR="00A8418F">
        <w:t>a Service User</w:t>
      </w:r>
      <w:r w:rsidR="00E1451D" w:rsidRPr="00A35604">
        <w:t xml:space="preserve"> to provide targeted one-on-one support and/or the delivery of workshops in locations across the state to facilitate state</w:t>
      </w:r>
      <w:r w:rsidR="005D3303">
        <w:t xml:space="preserve"> </w:t>
      </w:r>
      <w:r w:rsidR="00E1451D" w:rsidRPr="00A35604">
        <w:t>wide reach and participation.</w:t>
      </w:r>
    </w:p>
    <w:p w:rsidR="00E1451D" w:rsidRPr="00A35604" w:rsidRDefault="00E1451D" w:rsidP="00FC20E7">
      <w:pPr>
        <w:pStyle w:val="Heading2"/>
      </w:pPr>
      <w:bookmarkStart w:id="61" w:name="_Toc383586660"/>
      <w:bookmarkStart w:id="62" w:name="_Toc450227002"/>
      <w:r w:rsidRPr="00A35604">
        <w:t>Centre-based</w:t>
      </w:r>
      <w:bookmarkEnd w:id="61"/>
      <w:bookmarkEnd w:id="62"/>
    </w:p>
    <w:p w:rsidR="003E73A2" w:rsidRDefault="00E1451D" w:rsidP="00717C2B">
      <w:r w:rsidRPr="00A35604">
        <w:t>Services delivered fr</w:t>
      </w:r>
      <w:r w:rsidR="00295CF0">
        <w:t>o</w:t>
      </w:r>
      <w:r w:rsidRPr="00A35604">
        <w:t xml:space="preserve">m the premises of the </w:t>
      </w:r>
      <w:r w:rsidR="00A8418F">
        <w:t>Service User</w:t>
      </w:r>
      <w:r w:rsidRPr="00A35604">
        <w:t xml:space="preserve">. This may include undertaking desktop research and developing reports and/or hosting information sharing or capability building events at their own premises. </w:t>
      </w:r>
    </w:p>
    <w:p w:rsidR="00AB389E" w:rsidRDefault="00AB389E" w:rsidP="00717C2B"/>
    <w:p w:rsidR="00AB389E" w:rsidRDefault="00AB389E" w:rsidP="00717C2B">
      <w:pPr>
        <w:sectPr w:rsidR="00AB389E" w:rsidSect="00717C2B">
          <w:headerReference w:type="even" r:id="rId20"/>
          <w:headerReference w:type="default" r:id="rId21"/>
          <w:footerReference w:type="even" r:id="rId22"/>
          <w:headerReference w:type="first" r:id="rId23"/>
          <w:pgSz w:w="11906" w:h="16838" w:code="9"/>
          <w:pgMar w:top="262" w:right="1134" w:bottom="1134" w:left="1134" w:header="709" w:footer="367" w:gutter="0"/>
          <w:cols w:space="708"/>
          <w:docGrid w:linePitch="360"/>
        </w:sectPr>
      </w:pPr>
    </w:p>
    <w:p w:rsidR="009B1070" w:rsidRPr="009B1070" w:rsidRDefault="009B1070" w:rsidP="009B1070">
      <w:pPr>
        <w:keepNext/>
        <w:spacing w:after="0"/>
        <w:outlineLvl w:val="0"/>
        <w:rPr>
          <w:b/>
          <w:bCs/>
          <w:kern w:val="32"/>
          <w:sz w:val="40"/>
          <w:szCs w:val="32"/>
        </w:rPr>
      </w:pPr>
      <w:bookmarkStart w:id="63" w:name="_Toc419974969"/>
      <w:bookmarkStart w:id="64" w:name="_Toc450227003"/>
      <w:bookmarkStart w:id="65" w:name="_Toc383684741"/>
      <w:r w:rsidRPr="009B1070">
        <w:rPr>
          <w:b/>
          <w:bCs/>
          <w:kern w:val="32"/>
          <w:sz w:val="40"/>
          <w:szCs w:val="32"/>
        </w:rPr>
        <w:lastRenderedPageBreak/>
        <w:t>9. Deliverables and performance measures</w:t>
      </w:r>
      <w:bookmarkEnd w:id="63"/>
      <w:bookmarkEnd w:id="64"/>
      <w:r w:rsidRPr="009B1070">
        <w:rPr>
          <w:b/>
          <w:bCs/>
          <w:kern w:val="32"/>
          <w:sz w:val="40"/>
          <w:szCs w:val="32"/>
        </w:rPr>
        <w:t xml:space="preserve"> </w:t>
      </w:r>
    </w:p>
    <w:p w:rsidR="009B1070" w:rsidRPr="009B1070" w:rsidRDefault="009B1070" w:rsidP="009B1070">
      <w:pPr>
        <w:spacing w:after="0"/>
        <w:ind w:left="709" w:hanging="851"/>
        <w:rPr>
          <w:rFonts w:cs="Times New Roman"/>
          <w:sz w:val="22"/>
          <w:szCs w:val="22"/>
        </w:rPr>
      </w:pPr>
    </w:p>
    <w:p w:rsidR="009B1070" w:rsidRPr="009B1070" w:rsidRDefault="009B1070" w:rsidP="009B1070">
      <w:pPr>
        <w:spacing w:after="0"/>
        <w:ind w:left="-142"/>
      </w:pPr>
      <w:r w:rsidRPr="009B1070">
        <w:t>The following deliverables and performance measure</w:t>
      </w:r>
      <w:r>
        <w:t>s are funded under the Service System and Support Development</w:t>
      </w:r>
      <w:r w:rsidRPr="009B1070">
        <w:t xml:space="preserve"> funding area. The service agreement will identify the relevant outputs and measures for each service outlet, the quantum to be delivered and the range of measures to be collected and reported. </w:t>
      </w:r>
    </w:p>
    <w:p w:rsidR="009B1070" w:rsidRPr="009B1070" w:rsidRDefault="009B1070" w:rsidP="009B1070">
      <w:pPr>
        <w:spacing w:after="0"/>
        <w:ind w:left="709" w:hanging="851"/>
      </w:pPr>
    </w:p>
    <w:p w:rsidR="00F96BC7" w:rsidRPr="00F96BC7" w:rsidRDefault="00F96BC7" w:rsidP="00F96BC7">
      <w:pPr>
        <w:spacing w:after="60"/>
        <w:ind w:left="-142"/>
      </w:pPr>
      <w:r w:rsidRPr="00F96BC7">
        <w:rPr>
          <w:b/>
        </w:rPr>
        <w:t xml:space="preserve">COUNTING RULES, DESCRIPTORS AND REPORTING EXAMPLES: </w:t>
      </w:r>
      <w:r w:rsidRPr="00F96BC7">
        <w:t xml:space="preserve">For counting rules, detailed descriptors and examples please refer to the </w:t>
      </w:r>
      <w:r w:rsidR="00A81DD3">
        <w:t xml:space="preserve">Outputs and Performance </w:t>
      </w:r>
      <w:hyperlink r:id="rId24" w:history="1">
        <w:r w:rsidR="00A81DD3" w:rsidRPr="00AA2C3A">
          <w:rPr>
            <w:rStyle w:val="Hyperlink"/>
          </w:rPr>
          <w:t>Catalogue (Version 1</w:t>
        </w:r>
        <w:r w:rsidRPr="00AA2C3A">
          <w:rPr>
            <w:rStyle w:val="Hyperlink"/>
          </w:rPr>
          <w:t>).</w:t>
        </w:r>
      </w:hyperlink>
      <w:r w:rsidRPr="00F96BC7">
        <w:t xml:space="preserve"> </w:t>
      </w:r>
    </w:p>
    <w:p w:rsidR="00F96BC7" w:rsidRPr="00F96BC7" w:rsidRDefault="00F96BC7" w:rsidP="00F96BC7">
      <w:pPr>
        <w:spacing w:after="0"/>
        <w:ind w:left="-142"/>
      </w:pPr>
    </w:p>
    <w:p w:rsidR="00F96BC7" w:rsidRPr="00F96BC7" w:rsidRDefault="00F96BC7" w:rsidP="00F96BC7">
      <w:pPr>
        <w:spacing w:after="0"/>
        <w:ind w:left="-142"/>
        <w:rPr>
          <w:rFonts w:eastAsia="Calibri"/>
          <w:lang w:eastAsia="en-US"/>
        </w:rPr>
      </w:pPr>
      <w:r w:rsidRPr="00F96BC7">
        <w:rPr>
          <w:b/>
        </w:rPr>
        <w:t xml:space="preserve">OUTCOME MEASUREMENT:  </w:t>
      </w:r>
      <w:r w:rsidRPr="00F96BC7">
        <w:t>A</w:t>
      </w:r>
      <w:r w:rsidRPr="00F96BC7">
        <w:rPr>
          <w:rFonts w:eastAsia="Calibri"/>
          <w:lang w:eastAsia="en-US"/>
        </w:rPr>
        <w:t xml:space="preserve">ll quantitative reporting on outcome measures can be supplemented with </w:t>
      </w:r>
      <w:r w:rsidRPr="00F96BC7">
        <w:rPr>
          <w:rFonts w:eastAsia="Calibri"/>
          <w:b/>
          <w:bCs/>
          <w:u w:val="single"/>
          <w:lang w:eastAsia="en-US"/>
        </w:rPr>
        <w:t>optional</w:t>
      </w:r>
      <w:r w:rsidRPr="00F96BC7">
        <w:rPr>
          <w:rFonts w:eastAsia="Calibri"/>
          <w:lang w:eastAsia="en-US"/>
        </w:rPr>
        <w:t xml:space="preserve"> qualitative evidence. Qualitative reports can be uploaded to OASIS using IS70. As qualitative reporting is optional the IS70 code will not appear in agreements but will be visible in OASIS.</w:t>
      </w:r>
    </w:p>
    <w:p w:rsidR="00F96BC7" w:rsidRDefault="00F96BC7" w:rsidP="009B1070">
      <w:pPr>
        <w:spacing w:after="0"/>
        <w:ind w:left="709" w:hanging="851"/>
        <w:rPr>
          <w:b/>
        </w:rPr>
      </w:pPr>
    </w:p>
    <w:p w:rsidR="00F96BC7" w:rsidRDefault="00F96BC7" w:rsidP="009B1070">
      <w:pPr>
        <w:spacing w:after="0"/>
        <w:ind w:left="709" w:hanging="851"/>
        <w:rPr>
          <w:b/>
        </w:rPr>
      </w:pPr>
    </w:p>
    <w:p w:rsidR="009B1070" w:rsidRPr="009B1070" w:rsidRDefault="009B1070" w:rsidP="009B1070">
      <w:pPr>
        <w:spacing w:after="0"/>
        <w:rPr>
          <w:rFonts w:eastAsia="Calibri"/>
          <w:lang w:eastAsia="en-US"/>
        </w:rPr>
      </w:pPr>
    </w:p>
    <w:tbl>
      <w:tblPr>
        <w:tblW w:w="1502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8"/>
        <w:gridCol w:w="4123"/>
        <w:gridCol w:w="6095"/>
      </w:tblGrid>
      <w:tr w:rsidR="009B1070" w:rsidRPr="009B1070" w:rsidTr="007B7AAE">
        <w:trPr>
          <w:trHeight w:val="398"/>
        </w:trPr>
        <w:tc>
          <w:tcPr>
            <w:tcW w:w="4808" w:type="dxa"/>
            <w:tcBorders>
              <w:top w:val="single" w:sz="4" w:space="0" w:color="auto"/>
              <w:bottom w:val="single" w:sz="4" w:space="0" w:color="auto"/>
              <w:right w:val="single" w:sz="4" w:space="0" w:color="auto"/>
            </w:tcBorders>
            <w:shd w:val="clear" w:color="auto" w:fill="D9D9D9"/>
          </w:tcPr>
          <w:p w:rsidR="009B1070" w:rsidRPr="009B1070" w:rsidRDefault="009B1070" w:rsidP="009B1070">
            <w:pPr>
              <w:spacing w:after="0"/>
              <w:rPr>
                <w:rFonts w:eastAsia="Calibri"/>
                <w:b/>
                <w:sz w:val="26"/>
                <w:szCs w:val="26"/>
                <w:lang w:eastAsia="en-US"/>
              </w:rPr>
            </w:pPr>
            <w:r w:rsidRPr="009B1070">
              <w:rPr>
                <w:rFonts w:eastAsia="Calibri"/>
                <w:b/>
                <w:sz w:val="26"/>
                <w:szCs w:val="26"/>
                <w:lang w:eastAsia="en-US"/>
              </w:rPr>
              <w:t>Service Users</w:t>
            </w:r>
          </w:p>
        </w:tc>
        <w:tc>
          <w:tcPr>
            <w:tcW w:w="4123" w:type="dxa"/>
            <w:tcBorders>
              <w:top w:val="single" w:sz="4" w:space="0" w:color="auto"/>
              <w:bottom w:val="single" w:sz="4" w:space="0" w:color="auto"/>
              <w:right w:val="single" w:sz="4" w:space="0" w:color="auto"/>
            </w:tcBorders>
            <w:shd w:val="clear" w:color="auto" w:fill="D9D9D9"/>
          </w:tcPr>
          <w:p w:rsidR="009B1070" w:rsidRPr="009B1070" w:rsidRDefault="009B1070" w:rsidP="009B1070">
            <w:pPr>
              <w:spacing w:after="0"/>
              <w:rPr>
                <w:rFonts w:eastAsia="Calibri"/>
                <w:b/>
                <w:sz w:val="26"/>
                <w:szCs w:val="26"/>
                <w:lang w:eastAsia="en-US"/>
              </w:rPr>
            </w:pPr>
            <w:r w:rsidRPr="009B1070">
              <w:rPr>
                <w:rFonts w:eastAsia="Calibri"/>
                <w:b/>
                <w:sz w:val="26"/>
                <w:szCs w:val="26"/>
                <w:lang w:eastAsia="en-US"/>
              </w:rPr>
              <w:t>Service Types</w:t>
            </w:r>
          </w:p>
        </w:tc>
        <w:tc>
          <w:tcPr>
            <w:tcW w:w="6095" w:type="dxa"/>
            <w:tcBorders>
              <w:top w:val="single" w:sz="4" w:space="0" w:color="auto"/>
              <w:left w:val="single" w:sz="4" w:space="0" w:color="auto"/>
              <w:bottom w:val="single" w:sz="4" w:space="0" w:color="auto"/>
            </w:tcBorders>
            <w:shd w:val="clear" w:color="auto" w:fill="D9D9D9"/>
          </w:tcPr>
          <w:p w:rsidR="009B1070" w:rsidRPr="009B1070" w:rsidRDefault="009B1070" w:rsidP="009B1070">
            <w:pPr>
              <w:spacing w:after="0"/>
              <w:rPr>
                <w:rFonts w:eastAsia="Calibri"/>
                <w:b/>
                <w:sz w:val="26"/>
                <w:szCs w:val="26"/>
                <w:lang w:eastAsia="en-US"/>
              </w:rPr>
            </w:pPr>
            <w:r w:rsidRPr="009B1070">
              <w:rPr>
                <w:rFonts w:eastAsia="Calibri"/>
                <w:b/>
                <w:sz w:val="26"/>
                <w:szCs w:val="26"/>
                <w:lang w:eastAsia="en-US"/>
              </w:rPr>
              <w:t>Outputs</w:t>
            </w:r>
          </w:p>
        </w:tc>
      </w:tr>
      <w:tr w:rsidR="009B1070" w:rsidRPr="009B1070" w:rsidTr="007B7AAE">
        <w:trPr>
          <w:trHeight w:val="1488"/>
        </w:trPr>
        <w:tc>
          <w:tcPr>
            <w:tcW w:w="4808" w:type="dxa"/>
            <w:tcBorders>
              <w:top w:val="single" w:sz="4" w:space="0" w:color="auto"/>
              <w:right w:val="single" w:sz="4" w:space="0" w:color="auto"/>
            </w:tcBorders>
            <w:shd w:val="clear" w:color="auto" w:fill="auto"/>
          </w:tcPr>
          <w:p w:rsidR="00D607F8" w:rsidRDefault="00D607F8" w:rsidP="009B1070">
            <w:pPr>
              <w:spacing w:after="0"/>
              <w:rPr>
                <w:rFonts w:eastAsia="Calibri"/>
                <w:lang w:eastAsia="en-US"/>
              </w:rPr>
            </w:pPr>
            <w:r w:rsidRPr="00FC20E7">
              <w:rPr>
                <w:rFonts w:eastAsia="Calibri"/>
                <w:b/>
                <w:lang w:eastAsia="en-US"/>
              </w:rPr>
              <w:t xml:space="preserve">U5230 - </w:t>
            </w:r>
            <w:r w:rsidRPr="007A458A">
              <w:rPr>
                <w:rFonts w:eastAsia="Calibri"/>
                <w:lang w:eastAsia="en-US"/>
              </w:rPr>
              <w:t>Service providers including NGO’s and local councils – Industry</w:t>
            </w:r>
          </w:p>
          <w:p w:rsidR="00D607F8" w:rsidRDefault="00D607F8" w:rsidP="009B1070">
            <w:pPr>
              <w:spacing w:after="0"/>
              <w:rPr>
                <w:rFonts w:eastAsia="Calibri"/>
                <w:lang w:eastAsia="en-US"/>
              </w:rPr>
            </w:pPr>
            <w:r w:rsidRPr="00FC20E7">
              <w:rPr>
                <w:rFonts w:eastAsia="Calibri"/>
                <w:b/>
                <w:lang w:eastAsia="en-US"/>
              </w:rPr>
              <w:t xml:space="preserve">U5233 - </w:t>
            </w:r>
            <w:r>
              <w:rPr>
                <w:rFonts w:eastAsia="Calibri"/>
                <w:lang w:eastAsia="en-US"/>
              </w:rPr>
              <w:t>Indigenous service providers – Industry</w:t>
            </w:r>
          </w:p>
          <w:p w:rsidR="00D607F8" w:rsidRDefault="00D607F8" w:rsidP="009B1070">
            <w:pPr>
              <w:spacing w:after="0"/>
              <w:rPr>
                <w:rFonts w:eastAsia="Calibri"/>
                <w:lang w:eastAsia="en-US"/>
              </w:rPr>
            </w:pPr>
            <w:r w:rsidRPr="00FC20E7">
              <w:rPr>
                <w:rFonts w:eastAsia="Calibri"/>
                <w:b/>
                <w:lang w:eastAsia="en-US"/>
              </w:rPr>
              <w:t>U5235</w:t>
            </w:r>
            <w:r>
              <w:rPr>
                <w:rFonts w:eastAsia="Calibri"/>
                <w:b/>
                <w:lang w:eastAsia="en-US"/>
              </w:rPr>
              <w:t xml:space="preserve"> -</w:t>
            </w:r>
            <w:r>
              <w:rPr>
                <w:rFonts w:eastAsia="Calibri"/>
                <w:lang w:eastAsia="en-US"/>
              </w:rPr>
              <w:t xml:space="preserve"> Workforce including paid workers, volunteers and foster carers – Industry</w:t>
            </w:r>
          </w:p>
          <w:p w:rsidR="00D607F8" w:rsidRPr="0022135D" w:rsidRDefault="0022135D" w:rsidP="00563B35">
            <w:pPr>
              <w:spacing w:after="0"/>
              <w:rPr>
                <w:rFonts w:eastAsia="Calibri"/>
                <w:lang w:eastAsia="en-US"/>
              </w:rPr>
            </w:pPr>
            <w:r w:rsidRPr="002D1F6A">
              <w:rPr>
                <w:rFonts w:eastAsia="Calibri"/>
                <w:b/>
                <w:lang w:eastAsia="en-US"/>
              </w:rPr>
              <w:t>U6010</w:t>
            </w:r>
            <w:r>
              <w:rPr>
                <w:rFonts w:eastAsia="Calibri"/>
                <w:b/>
                <w:lang w:eastAsia="en-US"/>
              </w:rPr>
              <w:t xml:space="preserve"> </w:t>
            </w:r>
            <w:r w:rsidR="00563B35">
              <w:rPr>
                <w:rFonts w:eastAsia="Calibri"/>
                <w:b/>
                <w:lang w:eastAsia="en-US"/>
              </w:rPr>
              <w:t>–</w:t>
            </w:r>
            <w:r>
              <w:rPr>
                <w:rFonts w:eastAsia="Calibri"/>
                <w:b/>
                <w:lang w:eastAsia="en-US"/>
              </w:rPr>
              <w:t xml:space="preserve"> </w:t>
            </w:r>
            <w:r w:rsidR="00563B35">
              <w:rPr>
                <w:rFonts w:eastAsia="Calibri"/>
                <w:lang w:eastAsia="en-US"/>
              </w:rPr>
              <w:t xml:space="preserve">Service Users, families and carers </w:t>
            </w:r>
          </w:p>
        </w:tc>
        <w:tc>
          <w:tcPr>
            <w:tcW w:w="4123" w:type="dxa"/>
            <w:tcBorders>
              <w:top w:val="single" w:sz="4" w:space="0" w:color="auto"/>
              <w:right w:val="single" w:sz="4" w:space="0" w:color="auto"/>
            </w:tcBorders>
            <w:shd w:val="clear" w:color="auto" w:fill="auto"/>
          </w:tcPr>
          <w:p w:rsidR="009B1070" w:rsidRDefault="00D607F8" w:rsidP="00FC20E7">
            <w:pPr>
              <w:spacing w:after="0"/>
              <w:rPr>
                <w:rFonts w:eastAsia="Calibri"/>
                <w:lang w:eastAsia="en-US"/>
              </w:rPr>
            </w:pPr>
            <w:r w:rsidRPr="00FC20E7">
              <w:rPr>
                <w:rFonts w:eastAsia="Calibri"/>
                <w:b/>
                <w:lang w:eastAsia="en-US"/>
              </w:rPr>
              <w:t>T440</w:t>
            </w:r>
            <w:r>
              <w:rPr>
                <w:rFonts w:eastAsia="Calibri"/>
                <w:b/>
                <w:lang w:eastAsia="en-US"/>
              </w:rPr>
              <w:t xml:space="preserve"> - </w:t>
            </w:r>
            <w:r>
              <w:rPr>
                <w:rFonts w:eastAsia="Calibri"/>
                <w:lang w:eastAsia="en-US"/>
              </w:rPr>
              <w:t>System support – Capability building</w:t>
            </w:r>
          </w:p>
          <w:p w:rsidR="00D607F8" w:rsidRDefault="00D607F8" w:rsidP="00FC20E7">
            <w:pPr>
              <w:spacing w:after="0"/>
              <w:rPr>
                <w:rFonts w:eastAsia="Calibri"/>
                <w:lang w:eastAsia="en-US"/>
              </w:rPr>
            </w:pPr>
            <w:r w:rsidRPr="00FC20E7">
              <w:rPr>
                <w:rFonts w:eastAsia="Calibri"/>
                <w:b/>
                <w:lang w:eastAsia="en-US"/>
              </w:rPr>
              <w:t>T441</w:t>
            </w:r>
            <w:r>
              <w:rPr>
                <w:rFonts w:eastAsia="Calibri"/>
                <w:b/>
                <w:lang w:eastAsia="en-US"/>
              </w:rPr>
              <w:t xml:space="preserve"> - </w:t>
            </w:r>
            <w:r>
              <w:rPr>
                <w:rFonts w:eastAsia="Calibri"/>
                <w:lang w:eastAsia="en-US"/>
              </w:rPr>
              <w:t>System support – Dissemination of information</w:t>
            </w:r>
          </w:p>
          <w:p w:rsidR="00D607F8" w:rsidRDefault="00D607F8" w:rsidP="00FC20E7">
            <w:pPr>
              <w:spacing w:after="0"/>
              <w:rPr>
                <w:rFonts w:eastAsia="Calibri"/>
                <w:lang w:eastAsia="en-US"/>
              </w:rPr>
            </w:pPr>
            <w:r>
              <w:rPr>
                <w:rFonts w:eastAsia="Calibri"/>
                <w:b/>
                <w:lang w:eastAsia="en-US"/>
              </w:rPr>
              <w:t xml:space="preserve">T443 – </w:t>
            </w:r>
            <w:r>
              <w:rPr>
                <w:rFonts w:eastAsia="Calibri"/>
                <w:lang w:eastAsia="en-US"/>
              </w:rPr>
              <w:t>System support – Research and advice</w:t>
            </w:r>
          </w:p>
          <w:p w:rsidR="00D607F8" w:rsidRPr="00FC20E7" w:rsidRDefault="00D607F8" w:rsidP="00FC20E7">
            <w:pPr>
              <w:spacing w:after="0"/>
              <w:rPr>
                <w:rFonts w:eastAsia="Calibri"/>
                <w:lang w:eastAsia="en-US"/>
              </w:rPr>
            </w:pPr>
            <w:r w:rsidRPr="00FC20E7">
              <w:rPr>
                <w:rFonts w:eastAsia="Calibri"/>
                <w:b/>
                <w:lang w:eastAsia="en-US"/>
              </w:rPr>
              <w:t xml:space="preserve">T446 </w:t>
            </w:r>
            <w:r>
              <w:rPr>
                <w:rFonts w:eastAsia="Calibri"/>
                <w:b/>
                <w:lang w:eastAsia="en-US"/>
              </w:rPr>
              <w:t>–</w:t>
            </w:r>
            <w:r w:rsidRPr="00FC20E7">
              <w:rPr>
                <w:rFonts w:eastAsia="Calibri"/>
                <w:b/>
                <w:lang w:eastAsia="en-US"/>
              </w:rPr>
              <w:t xml:space="preserve"> </w:t>
            </w:r>
            <w:r>
              <w:rPr>
                <w:rFonts w:eastAsia="Calibri"/>
                <w:lang w:eastAsia="en-US"/>
              </w:rPr>
              <w:t>System support – Systemic and group advocacy and representation to government and other decisions makers</w:t>
            </w:r>
          </w:p>
        </w:tc>
        <w:tc>
          <w:tcPr>
            <w:tcW w:w="6095" w:type="dxa"/>
            <w:tcBorders>
              <w:top w:val="single" w:sz="4" w:space="0" w:color="auto"/>
              <w:left w:val="single" w:sz="4" w:space="0" w:color="auto"/>
              <w:bottom w:val="single" w:sz="4" w:space="0" w:color="auto"/>
            </w:tcBorders>
            <w:shd w:val="clear" w:color="auto" w:fill="auto"/>
          </w:tcPr>
          <w:p w:rsidR="009B1070" w:rsidRDefault="00821A05" w:rsidP="009B1070">
            <w:pPr>
              <w:spacing w:after="0"/>
              <w:rPr>
                <w:rFonts w:eastAsia="Calibri"/>
                <w:lang w:eastAsia="en-US"/>
              </w:rPr>
            </w:pPr>
            <w:r>
              <w:rPr>
                <w:rFonts w:eastAsia="Calibri"/>
                <w:b/>
                <w:lang w:eastAsia="en-US"/>
              </w:rPr>
              <w:t>A07.1</w:t>
            </w:r>
            <w:r w:rsidR="009B1070" w:rsidRPr="009B1070">
              <w:rPr>
                <w:rFonts w:eastAsia="Calibri"/>
                <w:b/>
                <w:lang w:eastAsia="en-US"/>
              </w:rPr>
              <w:t xml:space="preserve">.02 </w:t>
            </w:r>
            <w:r w:rsidR="00571AFB">
              <w:rPr>
                <w:rFonts w:eastAsia="Calibri"/>
                <w:b/>
                <w:lang w:eastAsia="en-US"/>
              </w:rPr>
              <w:t xml:space="preserve">- </w:t>
            </w:r>
            <w:r w:rsidR="003E4FEF" w:rsidRPr="00AB389E">
              <w:rPr>
                <w:rFonts w:eastAsia="Calibri"/>
                <w:lang w:eastAsia="en-US"/>
              </w:rPr>
              <w:t>Integrated Service System Development</w:t>
            </w:r>
          </w:p>
          <w:p w:rsidR="00821A05" w:rsidRDefault="00821A05" w:rsidP="009B1070">
            <w:pPr>
              <w:spacing w:after="0"/>
              <w:rPr>
                <w:rFonts w:eastAsia="Calibri"/>
                <w:lang w:eastAsia="en-US"/>
              </w:rPr>
            </w:pPr>
            <w:r>
              <w:rPr>
                <w:rFonts w:eastAsia="Calibri"/>
                <w:b/>
                <w:lang w:eastAsia="en-US"/>
              </w:rPr>
              <w:t xml:space="preserve">A07.1.03 </w:t>
            </w:r>
            <w:r w:rsidR="00571AFB">
              <w:rPr>
                <w:rFonts w:eastAsia="Calibri"/>
                <w:lang w:eastAsia="en-US"/>
              </w:rPr>
              <w:t xml:space="preserve">- </w:t>
            </w:r>
            <w:r>
              <w:rPr>
                <w:rFonts w:eastAsia="Calibri"/>
                <w:lang w:eastAsia="en-US"/>
              </w:rPr>
              <w:t>Provision of training and training resources</w:t>
            </w:r>
          </w:p>
          <w:p w:rsidR="00821A05" w:rsidRPr="00FC20E7" w:rsidRDefault="00821A05" w:rsidP="009B1070">
            <w:pPr>
              <w:spacing w:after="0"/>
              <w:rPr>
                <w:rFonts w:eastAsia="Calibri"/>
                <w:lang w:eastAsia="en-US"/>
              </w:rPr>
            </w:pPr>
            <w:r>
              <w:rPr>
                <w:rFonts w:eastAsia="Calibri"/>
                <w:b/>
                <w:lang w:eastAsia="en-US"/>
              </w:rPr>
              <w:t xml:space="preserve">A07.1.04 </w:t>
            </w:r>
            <w:r w:rsidR="00571AFB">
              <w:rPr>
                <w:rFonts w:eastAsia="Calibri"/>
                <w:lang w:eastAsia="en-US"/>
              </w:rPr>
              <w:t xml:space="preserve">- </w:t>
            </w:r>
            <w:r>
              <w:rPr>
                <w:rFonts w:eastAsia="Calibri"/>
                <w:lang w:eastAsia="en-US"/>
              </w:rPr>
              <w:t>Volunteer resource development and placement</w:t>
            </w:r>
          </w:p>
          <w:p w:rsidR="00571AFB" w:rsidRPr="004C4749" w:rsidRDefault="00571AFB" w:rsidP="009B1070">
            <w:pPr>
              <w:spacing w:after="0"/>
              <w:rPr>
                <w:rFonts w:eastAsia="Calibri"/>
                <w:lang w:eastAsia="en-US"/>
              </w:rPr>
            </w:pPr>
            <w:r w:rsidRPr="00FC20E7">
              <w:rPr>
                <w:rFonts w:eastAsia="Calibri"/>
                <w:b/>
                <w:lang w:eastAsia="en-US"/>
              </w:rPr>
              <w:t>A07.3.01</w:t>
            </w:r>
            <w:r>
              <w:rPr>
                <w:rFonts w:eastAsia="Calibri"/>
                <w:b/>
                <w:lang w:eastAsia="en-US"/>
              </w:rPr>
              <w:t xml:space="preserve"> - </w:t>
            </w:r>
            <w:r w:rsidR="00A5405D" w:rsidRPr="004C4749">
              <w:rPr>
                <w:rFonts w:eastAsia="Calibri"/>
                <w:lang w:eastAsia="en-US"/>
              </w:rPr>
              <w:t>Social planning, action and/or research</w:t>
            </w:r>
          </w:p>
          <w:p w:rsidR="0099651D" w:rsidRPr="00FC20E7" w:rsidRDefault="0099651D" w:rsidP="009B1070">
            <w:pPr>
              <w:spacing w:after="0"/>
              <w:rPr>
                <w:rFonts w:eastAsia="Calibri"/>
                <w:lang w:eastAsia="en-US"/>
              </w:rPr>
            </w:pPr>
            <w:r w:rsidRPr="00FC20E7">
              <w:rPr>
                <w:rFonts w:eastAsia="Calibri"/>
                <w:b/>
                <w:lang w:eastAsia="en-US"/>
              </w:rPr>
              <w:t xml:space="preserve">A07.1.99 </w:t>
            </w:r>
            <w:r>
              <w:rPr>
                <w:rFonts w:eastAsia="Calibri"/>
                <w:lang w:eastAsia="en-US"/>
              </w:rPr>
              <w:t>– Grants for equipment, resources and infrastructure</w:t>
            </w:r>
          </w:p>
        </w:tc>
      </w:tr>
    </w:tbl>
    <w:p w:rsidR="009B1070" w:rsidRDefault="009B1070" w:rsidP="009B1070">
      <w:pPr>
        <w:spacing w:after="0"/>
        <w:rPr>
          <w:rFonts w:eastAsia="Calibri"/>
          <w:b/>
          <w:lang w:eastAsia="en-US"/>
        </w:rPr>
      </w:pPr>
    </w:p>
    <w:p w:rsidR="000B559C" w:rsidRDefault="000B559C" w:rsidP="005D3303">
      <w:pPr>
        <w:spacing w:after="0"/>
        <w:rPr>
          <w:rFonts w:eastAsia="Calibri"/>
          <w:lang w:eastAsia="en-US"/>
        </w:rPr>
      </w:pPr>
    </w:p>
    <w:p w:rsidR="000B559C" w:rsidRDefault="000B559C" w:rsidP="005D3303">
      <w:pPr>
        <w:spacing w:after="0"/>
        <w:rPr>
          <w:rFonts w:eastAsia="Calibri"/>
          <w:lang w:eastAsia="en-US"/>
        </w:rPr>
      </w:pPr>
    </w:p>
    <w:p w:rsidR="005D3303" w:rsidRPr="003E73A2" w:rsidRDefault="005D3303" w:rsidP="005D3303">
      <w:pPr>
        <w:spacing w:after="0"/>
        <w:rPr>
          <w:rFonts w:eastAsia="Calibri"/>
          <w:b/>
          <w:lang w:eastAsia="en-US"/>
        </w:rPr>
      </w:pPr>
      <w:r w:rsidRPr="003E73A2">
        <w:rPr>
          <w:rFonts w:eastAsia="Calibri"/>
          <w:b/>
          <w:lang w:eastAsia="en-US"/>
        </w:rPr>
        <w:t xml:space="preserve">The following information relates to information found in items 6.2 and 7.1 in a Service Agreement or 6.2 and 9.1 in a Short Form Service </w:t>
      </w:r>
      <w:r w:rsidR="00AB389E">
        <w:rPr>
          <w:rFonts w:eastAsia="Calibri"/>
          <w:b/>
          <w:lang w:eastAsia="en-US"/>
        </w:rPr>
        <w:t>A</w:t>
      </w:r>
      <w:r w:rsidRPr="003E73A2">
        <w:rPr>
          <w:rFonts w:eastAsia="Calibri"/>
          <w:b/>
          <w:lang w:eastAsia="en-US"/>
        </w:rPr>
        <w:t>greement</w:t>
      </w:r>
    </w:p>
    <w:p w:rsidR="00821A05" w:rsidRPr="009B1070" w:rsidRDefault="00F2400E" w:rsidP="009B1070">
      <w:pPr>
        <w:spacing w:after="0"/>
        <w:rPr>
          <w:rFonts w:eastAsia="Calibri"/>
          <w:b/>
          <w:lang w:eastAsia="en-US"/>
        </w:rPr>
      </w:pPr>
      <w:r>
        <w:rPr>
          <w:rFonts w:eastAsia="Calibri"/>
          <w:b/>
          <w:lang w:eastAsia="en-US"/>
        </w:rPr>
        <w:br w:type="page"/>
      </w:r>
    </w:p>
    <w:p w:rsidR="009B1070" w:rsidRPr="00FC20E7" w:rsidRDefault="00821A05" w:rsidP="00FA65F5">
      <w:pPr>
        <w:shd w:val="clear" w:color="auto" w:fill="000000"/>
        <w:spacing w:after="0"/>
        <w:ind w:left="-142" w:right="100"/>
        <w:rPr>
          <w:rFonts w:eastAsia="Calibri"/>
          <w:b/>
          <w:sz w:val="26"/>
          <w:szCs w:val="26"/>
          <w:lang w:eastAsia="en-US"/>
        </w:rPr>
      </w:pPr>
      <w:r>
        <w:rPr>
          <w:rFonts w:eastAsia="Calibri"/>
          <w:b/>
          <w:sz w:val="26"/>
          <w:szCs w:val="26"/>
          <w:shd w:val="clear" w:color="auto" w:fill="000000"/>
          <w:lang w:eastAsia="en-US"/>
        </w:rPr>
        <w:lastRenderedPageBreak/>
        <w:t>U5230</w:t>
      </w:r>
      <w:r w:rsidR="00CA3D5C">
        <w:rPr>
          <w:rFonts w:eastAsia="Calibri"/>
          <w:b/>
          <w:sz w:val="26"/>
          <w:szCs w:val="26"/>
          <w:shd w:val="clear" w:color="auto" w:fill="000000"/>
          <w:lang w:eastAsia="en-US"/>
        </w:rPr>
        <w:t xml:space="preserve"> </w:t>
      </w:r>
      <w:r w:rsidR="009B1070" w:rsidRPr="009B1070">
        <w:rPr>
          <w:rFonts w:eastAsia="Calibri"/>
          <w:b/>
          <w:sz w:val="26"/>
          <w:szCs w:val="26"/>
          <w:shd w:val="clear" w:color="auto" w:fill="000000"/>
          <w:lang w:eastAsia="en-US"/>
        </w:rPr>
        <w:t xml:space="preserve">- </w:t>
      </w:r>
      <w:r w:rsidRPr="00821A05">
        <w:rPr>
          <w:rFonts w:eastAsia="Calibri"/>
          <w:b/>
          <w:sz w:val="26"/>
          <w:szCs w:val="26"/>
          <w:shd w:val="clear" w:color="auto" w:fill="000000"/>
          <w:lang w:eastAsia="en-US"/>
        </w:rPr>
        <w:t>Service providers inclu</w:t>
      </w:r>
      <w:r w:rsidR="004C4749">
        <w:rPr>
          <w:rFonts w:eastAsia="Calibri"/>
          <w:b/>
          <w:sz w:val="26"/>
          <w:szCs w:val="26"/>
          <w:shd w:val="clear" w:color="auto" w:fill="000000"/>
          <w:lang w:eastAsia="en-US"/>
        </w:rPr>
        <w:t>ding NGO’s and local councils –</w:t>
      </w:r>
      <w:r w:rsidR="00CA3D5C" w:rsidRPr="00CA3D5C">
        <w:rPr>
          <w:rFonts w:eastAsia="Calibri"/>
          <w:b/>
          <w:sz w:val="26"/>
          <w:szCs w:val="26"/>
          <w:shd w:val="clear" w:color="auto" w:fill="000000"/>
          <w:lang w:eastAsia="en-US"/>
        </w:rPr>
        <w:t xml:space="preserve"> Industry</w:t>
      </w:r>
    </w:p>
    <w:p w:rsidR="009B1070" w:rsidRPr="009B1070" w:rsidRDefault="009B1070" w:rsidP="009B1070">
      <w:pPr>
        <w:spacing w:after="0"/>
        <w:rPr>
          <w:rFonts w:eastAsia="Calibri"/>
          <w:b/>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177"/>
        <w:gridCol w:w="2182"/>
        <w:gridCol w:w="1600"/>
        <w:gridCol w:w="1705"/>
        <w:gridCol w:w="2091"/>
        <w:gridCol w:w="4211"/>
      </w:tblGrid>
      <w:tr w:rsidR="009B1070" w:rsidRPr="009B1070" w:rsidTr="007B7AAE">
        <w:tc>
          <w:tcPr>
            <w:tcW w:w="823" w:type="pct"/>
            <w:gridSpan w:val="2"/>
            <w:tcBorders>
              <w:right w:val="single" w:sz="18" w:space="0" w:color="auto"/>
            </w:tcBorders>
            <w:shd w:val="clear" w:color="auto" w:fill="FFFFFF"/>
          </w:tcPr>
          <w:p w:rsidR="005D3303" w:rsidRDefault="005D3303" w:rsidP="009B1070">
            <w:pPr>
              <w:spacing w:after="0"/>
              <w:rPr>
                <w:rFonts w:eastAsia="Calibri"/>
                <w:b/>
                <w:lang w:eastAsia="en-US"/>
              </w:rPr>
            </w:pPr>
            <w:r>
              <w:rPr>
                <w:rFonts w:eastAsia="Calibri"/>
                <w:b/>
                <w:lang w:eastAsia="en-US"/>
              </w:rPr>
              <w:t>Relates to item 6.2 &amp; 7.1 or 9.1 of the Agreement</w:t>
            </w:r>
          </w:p>
          <w:p w:rsidR="009B1070" w:rsidRPr="009B1070" w:rsidRDefault="009B1070" w:rsidP="009B1070">
            <w:pPr>
              <w:spacing w:after="0"/>
              <w:rPr>
                <w:rFonts w:eastAsia="Calibri"/>
                <w:b/>
                <w:lang w:eastAsia="en-US"/>
              </w:rPr>
            </w:pPr>
          </w:p>
        </w:tc>
        <w:tc>
          <w:tcPr>
            <w:tcW w:w="1944" w:type="pct"/>
            <w:gridSpan w:val="3"/>
            <w:tcBorders>
              <w:left w:val="single" w:sz="18" w:space="0" w:color="auto"/>
              <w:right w:val="single" w:sz="18" w:space="0" w:color="auto"/>
            </w:tcBorders>
            <w:shd w:val="clear" w:color="auto" w:fill="FFFFFF"/>
          </w:tcPr>
          <w:p w:rsidR="005D3303" w:rsidRDefault="005D3303" w:rsidP="009B1070">
            <w:pPr>
              <w:spacing w:after="0"/>
              <w:rPr>
                <w:rFonts w:eastAsia="Calibri"/>
                <w:b/>
                <w:lang w:eastAsia="en-US"/>
              </w:rPr>
            </w:pPr>
            <w:r>
              <w:rPr>
                <w:rFonts w:eastAsia="Calibri"/>
                <w:b/>
                <w:lang w:eastAsia="en-US"/>
              </w:rPr>
              <w:t>Relates to item 6.2 of the Agreement</w:t>
            </w:r>
          </w:p>
          <w:p w:rsidR="009B1070" w:rsidRPr="009B1070" w:rsidRDefault="009B1070" w:rsidP="009B1070">
            <w:pPr>
              <w:spacing w:after="0"/>
              <w:rPr>
                <w:rFonts w:eastAsia="Calibri"/>
                <w:b/>
                <w:lang w:eastAsia="en-US"/>
              </w:rPr>
            </w:pPr>
          </w:p>
        </w:tc>
        <w:tc>
          <w:tcPr>
            <w:tcW w:w="2233" w:type="pct"/>
            <w:gridSpan w:val="2"/>
            <w:tcBorders>
              <w:left w:val="single" w:sz="18" w:space="0" w:color="auto"/>
            </w:tcBorders>
            <w:shd w:val="clear" w:color="auto" w:fill="FFFFFF"/>
          </w:tcPr>
          <w:p w:rsidR="005D3303" w:rsidRDefault="005D3303" w:rsidP="009B1070">
            <w:pPr>
              <w:spacing w:after="0"/>
              <w:rPr>
                <w:rFonts w:eastAsia="Calibri"/>
                <w:b/>
                <w:lang w:eastAsia="en-US"/>
              </w:rPr>
            </w:pPr>
            <w:r>
              <w:rPr>
                <w:rFonts w:eastAsia="Calibri"/>
                <w:b/>
                <w:lang w:eastAsia="en-US"/>
              </w:rPr>
              <w:t>Relates to item 7.1 or 9.1 of the Agreement</w:t>
            </w:r>
          </w:p>
          <w:p w:rsidR="009B1070" w:rsidRPr="009B1070" w:rsidRDefault="009B1070" w:rsidP="009B1070">
            <w:pPr>
              <w:spacing w:after="0"/>
              <w:rPr>
                <w:rFonts w:eastAsia="Calibri"/>
                <w:b/>
                <w:lang w:eastAsia="en-US"/>
              </w:rPr>
            </w:pPr>
          </w:p>
        </w:tc>
      </w:tr>
      <w:tr w:rsidR="009B1070" w:rsidRPr="009B1070" w:rsidTr="00FC20E7">
        <w:tc>
          <w:tcPr>
            <w:tcW w:w="406" w:type="pct"/>
            <w:shd w:val="clear" w:color="auto" w:fill="262626"/>
          </w:tcPr>
          <w:p w:rsidR="009B1070" w:rsidRPr="009B1070" w:rsidRDefault="009B1070" w:rsidP="009B1070">
            <w:pPr>
              <w:spacing w:after="0"/>
              <w:rPr>
                <w:rFonts w:eastAsia="Calibri"/>
                <w:b/>
                <w:lang w:eastAsia="en-US"/>
              </w:rPr>
            </w:pPr>
            <w:r w:rsidRPr="009B1070">
              <w:rPr>
                <w:rFonts w:eastAsia="Calibri"/>
                <w:b/>
                <w:lang w:eastAsia="en-US"/>
              </w:rPr>
              <w:t>Service User Code</w:t>
            </w:r>
          </w:p>
        </w:tc>
        <w:tc>
          <w:tcPr>
            <w:tcW w:w="417" w:type="pct"/>
            <w:tcBorders>
              <w:right w:val="single" w:sz="18" w:space="0" w:color="auto"/>
            </w:tcBorders>
            <w:shd w:val="clear" w:color="auto" w:fill="262626"/>
          </w:tcPr>
          <w:p w:rsidR="009B1070" w:rsidRPr="009B1070" w:rsidRDefault="009B1070" w:rsidP="009B1070">
            <w:pPr>
              <w:spacing w:after="0"/>
              <w:rPr>
                <w:rFonts w:eastAsia="Calibri"/>
                <w:b/>
                <w:lang w:eastAsia="en-US"/>
              </w:rPr>
            </w:pPr>
            <w:r w:rsidRPr="009B1070">
              <w:rPr>
                <w:rFonts w:eastAsia="Calibri"/>
                <w:b/>
                <w:lang w:eastAsia="en-US"/>
              </w:rPr>
              <w:t>Service Type Code</w:t>
            </w:r>
          </w:p>
        </w:tc>
        <w:tc>
          <w:tcPr>
            <w:tcW w:w="773" w:type="pct"/>
            <w:tcBorders>
              <w:left w:val="single" w:sz="18" w:space="0" w:color="auto"/>
            </w:tcBorders>
            <w:shd w:val="clear" w:color="auto" w:fill="D9D9D9"/>
          </w:tcPr>
          <w:p w:rsidR="009B1070" w:rsidRPr="009B1070" w:rsidRDefault="009B1070" w:rsidP="009B1070">
            <w:pPr>
              <w:spacing w:after="0"/>
              <w:rPr>
                <w:rFonts w:eastAsia="Calibri"/>
                <w:b/>
                <w:lang w:eastAsia="en-US"/>
              </w:rPr>
            </w:pPr>
            <w:r w:rsidRPr="009B1070">
              <w:rPr>
                <w:rFonts w:eastAsia="Calibri"/>
                <w:b/>
                <w:lang w:eastAsia="en-US"/>
              </w:rPr>
              <w:t xml:space="preserve">Output        </w:t>
            </w:r>
          </w:p>
        </w:tc>
        <w:tc>
          <w:tcPr>
            <w:tcW w:w="567" w:type="pct"/>
            <w:shd w:val="clear" w:color="auto" w:fill="D9D9D9"/>
          </w:tcPr>
          <w:p w:rsidR="009B1070" w:rsidRPr="009B1070" w:rsidRDefault="009B1070" w:rsidP="009B1070">
            <w:pPr>
              <w:spacing w:after="0"/>
              <w:rPr>
                <w:rFonts w:eastAsia="Calibri"/>
                <w:lang w:eastAsia="en-US"/>
              </w:rPr>
            </w:pPr>
            <w:r w:rsidRPr="009B1070">
              <w:rPr>
                <w:rFonts w:eastAsia="Calibri"/>
                <w:b/>
                <w:lang w:eastAsia="en-US"/>
              </w:rPr>
              <w:t>Quantity per  annum</w:t>
            </w:r>
          </w:p>
        </w:tc>
        <w:tc>
          <w:tcPr>
            <w:tcW w:w="604" w:type="pct"/>
            <w:tcBorders>
              <w:right w:val="single" w:sz="18" w:space="0" w:color="auto"/>
            </w:tcBorders>
            <w:shd w:val="clear" w:color="auto" w:fill="D9D9D9"/>
          </w:tcPr>
          <w:p w:rsidR="009B1070" w:rsidRPr="009B1070" w:rsidRDefault="009B1070" w:rsidP="009B1070">
            <w:pPr>
              <w:spacing w:after="0"/>
              <w:rPr>
                <w:rFonts w:eastAsia="Calibri"/>
                <w:b/>
                <w:lang w:eastAsia="en-US"/>
              </w:rPr>
            </w:pPr>
            <w:r w:rsidRPr="009B1070">
              <w:rPr>
                <w:rFonts w:eastAsia="Calibri"/>
                <w:b/>
                <w:lang w:eastAsia="en-US"/>
              </w:rPr>
              <w:t>Number of Service Users</w:t>
            </w:r>
          </w:p>
        </w:tc>
        <w:tc>
          <w:tcPr>
            <w:tcW w:w="2233" w:type="pct"/>
            <w:gridSpan w:val="2"/>
            <w:tcBorders>
              <w:left w:val="single" w:sz="18" w:space="0" w:color="auto"/>
            </w:tcBorders>
            <w:shd w:val="clear" w:color="auto" w:fill="D9D9D9"/>
          </w:tcPr>
          <w:p w:rsidR="009B1070" w:rsidRPr="009B1070" w:rsidRDefault="009B1070" w:rsidP="009B1070">
            <w:pPr>
              <w:spacing w:after="0"/>
              <w:rPr>
                <w:rFonts w:eastAsia="Calibri"/>
                <w:b/>
                <w:lang w:eastAsia="en-US"/>
              </w:rPr>
            </w:pPr>
            <w:r w:rsidRPr="009B1070">
              <w:rPr>
                <w:rFonts w:eastAsia="Calibri"/>
                <w:b/>
                <w:lang w:eastAsia="en-US"/>
              </w:rPr>
              <w:t>Output Measures</w:t>
            </w:r>
          </w:p>
        </w:tc>
      </w:tr>
      <w:tr w:rsidR="00165DF8" w:rsidRPr="009B1070" w:rsidTr="00165DF8">
        <w:trPr>
          <w:trHeight w:val="236"/>
        </w:trPr>
        <w:tc>
          <w:tcPr>
            <w:tcW w:w="406" w:type="pct"/>
            <w:vMerge w:val="restart"/>
            <w:shd w:val="clear" w:color="auto" w:fill="auto"/>
          </w:tcPr>
          <w:p w:rsidR="00165DF8" w:rsidRDefault="00165DF8" w:rsidP="009B1070">
            <w:pPr>
              <w:spacing w:after="0"/>
              <w:rPr>
                <w:rFonts w:eastAsia="Calibri"/>
                <w:b/>
                <w:lang w:eastAsia="en-US"/>
              </w:rPr>
            </w:pPr>
            <w:r w:rsidRPr="009B1070">
              <w:rPr>
                <w:rFonts w:eastAsia="Calibri"/>
                <w:b/>
                <w:lang w:eastAsia="en-US"/>
              </w:rPr>
              <w:t>U</w:t>
            </w:r>
            <w:r>
              <w:rPr>
                <w:rFonts w:eastAsia="Calibri"/>
                <w:b/>
                <w:lang w:eastAsia="en-US"/>
              </w:rPr>
              <w:t>5230</w:t>
            </w:r>
          </w:p>
          <w:p w:rsidR="00165DF8" w:rsidRPr="009B1070" w:rsidRDefault="00165DF8" w:rsidP="009B1070">
            <w:pPr>
              <w:spacing w:after="0"/>
              <w:rPr>
                <w:rFonts w:eastAsia="Calibri"/>
                <w:b/>
                <w:lang w:eastAsia="en-US"/>
              </w:rPr>
            </w:pPr>
          </w:p>
        </w:tc>
        <w:tc>
          <w:tcPr>
            <w:tcW w:w="417" w:type="pct"/>
            <w:tcBorders>
              <w:right w:val="single" w:sz="18" w:space="0" w:color="auto"/>
            </w:tcBorders>
            <w:shd w:val="clear" w:color="auto" w:fill="auto"/>
          </w:tcPr>
          <w:p w:rsidR="00165DF8" w:rsidRPr="009B1070" w:rsidRDefault="00165DF8" w:rsidP="00FC20E7">
            <w:pPr>
              <w:spacing w:after="0"/>
              <w:rPr>
                <w:rFonts w:eastAsia="Calibri"/>
                <w:lang w:eastAsia="en-US"/>
              </w:rPr>
            </w:pPr>
            <w:r>
              <w:rPr>
                <w:rFonts w:eastAsia="Calibri"/>
                <w:lang w:eastAsia="en-US"/>
              </w:rPr>
              <w:t>T440</w:t>
            </w:r>
          </w:p>
        </w:tc>
        <w:tc>
          <w:tcPr>
            <w:tcW w:w="773" w:type="pct"/>
            <w:vMerge w:val="restart"/>
            <w:tcBorders>
              <w:left w:val="single" w:sz="18" w:space="0" w:color="auto"/>
            </w:tcBorders>
            <w:shd w:val="clear" w:color="auto" w:fill="auto"/>
          </w:tcPr>
          <w:p w:rsidR="00165DF8" w:rsidRPr="009B1070" w:rsidRDefault="00165DF8" w:rsidP="009B1070">
            <w:pPr>
              <w:spacing w:after="0"/>
              <w:rPr>
                <w:rFonts w:eastAsia="Calibri"/>
                <w:b/>
                <w:lang w:eastAsia="en-US"/>
              </w:rPr>
            </w:pPr>
            <w:r>
              <w:rPr>
                <w:rFonts w:eastAsia="Calibri"/>
                <w:b/>
                <w:lang w:eastAsia="en-US"/>
              </w:rPr>
              <w:t>A07.1.02</w:t>
            </w:r>
          </w:p>
          <w:p w:rsidR="00165DF8" w:rsidRPr="009B1070" w:rsidRDefault="000128BA" w:rsidP="009B1070">
            <w:pPr>
              <w:spacing w:after="0"/>
              <w:rPr>
                <w:rFonts w:eastAsia="Calibri"/>
                <w:lang w:eastAsia="en-US"/>
              </w:rPr>
            </w:pPr>
            <w:r>
              <w:rPr>
                <w:rFonts w:eastAsia="Calibri"/>
                <w:lang w:eastAsia="en-US"/>
              </w:rPr>
              <w:t>Integrated service system development</w:t>
            </w:r>
          </w:p>
        </w:tc>
        <w:tc>
          <w:tcPr>
            <w:tcW w:w="567" w:type="pct"/>
            <w:vMerge w:val="restart"/>
            <w:shd w:val="clear" w:color="auto" w:fill="auto"/>
          </w:tcPr>
          <w:p w:rsidR="00165DF8" w:rsidRPr="009B1070" w:rsidRDefault="00165DF8" w:rsidP="009B1070">
            <w:pPr>
              <w:spacing w:after="0"/>
              <w:rPr>
                <w:rFonts w:eastAsia="Calibri"/>
                <w:lang w:eastAsia="en-US"/>
              </w:rPr>
            </w:pPr>
            <w:r>
              <w:rPr>
                <w:rFonts w:eastAsia="Calibri"/>
                <w:lang w:eastAsia="en-US"/>
              </w:rPr>
              <w:t>Milestones</w:t>
            </w:r>
          </w:p>
        </w:tc>
        <w:tc>
          <w:tcPr>
            <w:tcW w:w="604" w:type="pct"/>
            <w:vMerge w:val="restart"/>
            <w:tcBorders>
              <w:right w:val="single" w:sz="18" w:space="0" w:color="auto"/>
            </w:tcBorders>
            <w:shd w:val="clear" w:color="auto" w:fill="auto"/>
          </w:tcPr>
          <w:p w:rsidR="00165DF8" w:rsidRPr="009B1070" w:rsidRDefault="00165DF8" w:rsidP="009B1070">
            <w:pPr>
              <w:spacing w:before="60" w:after="0"/>
              <w:rPr>
                <w:rFonts w:eastAsia="Calibri"/>
                <w:lang w:eastAsia="en-US"/>
              </w:rPr>
            </w:pPr>
            <w:r>
              <w:rPr>
                <w:rFonts w:eastAsia="Calibri"/>
                <w:lang w:eastAsia="en-US"/>
              </w:rPr>
              <w:t>NA</w:t>
            </w:r>
          </w:p>
        </w:tc>
        <w:tc>
          <w:tcPr>
            <w:tcW w:w="741" w:type="pct"/>
            <w:vMerge w:val="restart"/>
            <w:tcBorders>
              <w:left w:val="single" w:sz="18" w:space="0" w:color="auto"/>
            </w:tcBorders>
            <w:shd w:val="clear" w:color="auto" w:fill="auto"/>
          </w:tcPr>
          <w:p w:rsidR="00165DF8" w:rsidRPr="009B1070" w:rsidRDefault="00165DF8" w:rsidP="009B1070">
            <w:pPr>
              <w:spacing w:before="60" w:after="60"/>
              <w:rPr>
                <w:rFonts w:eastAsia="Calibri"/>
                <w:b/>
                <w:lang w:eastAsia="en-US"/>
              </w:rPr>
            </w:pPr>
            <w:r w:rsidRPr="009B1070">
              <w:rPr>
                <w:rFonts w:eastAsia="Calibri"/>
                <w:b/>
                <w:lang w:eastAsia="en-US"/>
              </w:rPr>
              <w:t>A0</w:t>
            </w:r>
            <w:r>
              <w:rPr>
                <w:rFonts w:eastAsia="Calibri"/>
                <w:b/>
                <w:lang w:eastAsia="en-US"/>
              </w:rPr>
              <w:t>7.1.02</w:t>
            </w:r>
          </w:p>
        </w:tc>
        <w:tc>
          <w:tcPr>
            <w:tcW w:w="1492" w:type="pct"/>
            <w:vMerge w:val="restart"/>
            <w:shd w:val="clear" w:color="auto" w:fill="auto"/>
          </w:tcPr>
          <w:p w:rsidR="00165DF8" w:rsidRPr="009B1070" w:rsidRDefault="00165DF8" w:rsidP="009B1070">
            <w:pPr>
              <w:spacing w:before="60" w:after="60"/>
              <w:rPr>
                <w:rFonts w:eastAsia="Calibri"/>
                <w:lang w:eastAsia="en-US"/>
              </w:rPr>
            </w:pPr>
            <w:r>
              <w:rPr>
                <w:rFonts w:eastAsia="Calibri"/>
                <w:lang w:eastAsia="en-US"/>
              </w:rPr>
              <w:t>Milestones</w:t>
            </w:r>
          </w:p>
        </w:tc>
      </w:tr>
      <w:tr w:rsidR="00165DF8" w:rsidRPr="009B1070" w:rsidTr="00FC20E7">
        <w:trPr>
          <w:trHeight w:val="235"/>
        </w:trPr>
        <w:tc>
          <w:tcPr>
            <w:tcW w:w="406" w:type="pct"/>
            <w:vMerge/>
            <w:shd w:val="clear" w:color="auto" w:fill="auto"/>
          </w:tcPr>
          <w:p w:rsidR="00165DF8" w:rsidRPr="009B1070" w:rsidRDefault="00165DF8" w:rsidP="009B1070">
            <w:pPr>
              <w:spacing w:after="0"/>
              <w:rPr>
                <w:rFonts w:eastAsia="Calibri"/>
                <w:b/>
                <w:lang w:eastAsia="en-US"/>
              </w:rPr>
            </w:pPr>
          </w:p>
        </w:tc>
        <w:tc>
          <w:tcPr>
            <w:tcW w:w="417" w:type="pct"/>
            <w:tcBorders>
              <w:right w:val="single" w:sz="18" w:space="0" w:color="auto"/>
            </w:tcBorders>
            <w:shd w:val="clear" w:color="auto" w:fill="auto"/>
          </w:tcPr>
          <w:p w:rsidR="00165DF8" w:rsidRDefault="00165DF8" w:rsidP="00FC20E7">
            <w:pPr>
              <w:spacing w:after="0"/>
              <w:rPr>
                <w:rFonts w:eastAsia="Calibri"/>
                <w:lang w:eastAsia="en-US"/>
              </w:rPr>
            </w:pPr>
            <w:r>
              <w:rPr>
                <w:rFonts w:eastAsia="Calibri"/>
                <w:lang w:eastAsia="en-US"/>
              </w:rPr>
              <w:t>T441</w:t>
            </w:r>
          </w:p>
        </w:tc>
        <w:tc>
          <w:tcPr>
            <w:tcW w:w="773" w:type="pct"/>
            <w:vMerge/>
            <w:tcBorders>
              <w:left w:val="single" w:sz="18" w:space="0" w:color="auto"/>
            </w:tcBorders>
            <w:shd w:val="clear" w:color="auto" w:fill="auto"/>
          </w:tcPr>
          <w:p w:rsidR="00165DF8" w:rsidRDefault="00165DF8" w:rsidP="009B1070">
            <w:pPr>
              <w:spacing w:after="0"/>
              <w:rPr>
                <w:rFonts w:eastAsia="Calibri"/>
                <w:b/>
                <w:lang w:eastAsia="en-US"/>
              </w:rPr>
            </w:pPr>
          </w:p>
        </w:tc>
        <w:tc>
          <w:tcPr>
            <w:tcW w:w="567" w:type="pct"/>
            <w:vMerge/>
            <w:shd w:val="clear" w:color="auto" w:fill="auto"/>
          </w:tcPr>
          <w:p w:rsidR="00165DF8" w:rsidRDefault="00165DF8" w:rsidP="009B1070">
            <w:pPr>
              <w:spacing w:after="0"/>
              <w:rPr>
                <w:rFonts w:eastAsia="Calibri"/>
                <w:lang w:eastAsia="en-US"/>
              </w:rPr>
            </w:pPr>
          </w:p>
        </w:tc>
        <w:tc>
          <w:tcPr>
            <w:tcW w:w="604" w:type="pct"/>
            <w:vMerge/>
            <w:tcBorders>
              <w:right w:val="single" w:sz="18" w:space="0" w:color="auto"/>
            </w:tcBorders>
            <w:shd w:val="clear" w:color="auto" w:fill="auto"/>
          </w:tcPr>
          <w:p w:rsidR="00165DF8" w:rsidRDefault="00165DF8" w:rsidP="009B1070">
            <w:pPr>
              <w:spacing w:before="60" w:after="0"/>
              <w:rPr>
                <w:rFonts w:eastAsia="Calibri"/>
                <w:lang w:eastAsia="en-US"/>
              </w:rPr>
            </w:pPr>
          </w:p>
        </w:tc>
        <w:tc>
          <w:tcPr>
            <w:tcW w:w="741" w:type="pct"/>
            <w:vMerge/>
            <w:tcBorders>
              <w:left w:val="single" w:sz="18" w:space="0" w:color="auto"/>
            </w:tcBorders>
            <w:shd w:val="clear" w:color="auto" w:fill="auto"/>
          </w:tcPr>
          <w:p w:rsidR="00165DF8" w:rsidRPr="009B1070" w:rsidRDefault="00165DF8" w:rsidP="009B1070">
            <w:pPr>
              <w:spacing w:before="60" w:after="60"/>
              <w:rPr>
                <w:rFonts w:eastAsia="Calibri"/>
                <w:b/>
                <w:lang w:eastAsia="en-US"/>
              </w:rPr>
            </w:pPr>
          </w:p>
        </w:tc>
        <w:tc>
          <w:tcPr>
            <w:tcW w:w="1492" w:type="pct"/>
            <w:vMerge/>
            <w:shd w:val="clear" w:color="auto" w:fill="auto"/>
          </w:tcPr>
          <w:p w:rsidR="00165DF8" w:rsidRDefault="00165DF8" w:rsidP="009B1070">
            <w:pPr>
              <w:spacing w:before="60" w:after="60"/>
              <w:rPr>
                <w:rFonts w:eastAsia="Calibri"/>
                <w:lang w:eastAsia="en-US"/>
              </w:rPr>
            </w:pPr>
          </w:p>
        </w:tc>
      </w:tr>
      <w:tr w:rsidR="00165DF8" w:rsidRPr="009B1070" w:rsidTr="004C4749">
        <w:trPr>
          <w:trHeight w:val="235"/>
        </w:trPr>
        <w:tc>
          <w:tcPr>
            <w:tcW w:w="406" w:type="pct"/>
            <w:vMerge/>
            <w:tcBorders>
              <w:bottom w:val="single" w:sz="12" w:space="0" w:color="auto"/>
            </w:tcBorders>
            <w:shd w:val="clear" w:color="auto" w:fill="auto"/>
          </w:tcPr>
          <w:p w:rsidR="00165DF8" w:rsidRPr="009B1070" w:rsidRDefault="00165DF8" w:rsidP="009B1070">
            <w:pPr>
              <w:spacing w:after="0"/>
              <w:rPr>
                <w:rFonts w:eastAsia="Calibri"/>
                <w:b/>
                <w:lang w:eastAsia="en-US"/>
              </w:rPr>
            </w:pPr>
          </w:p>
        </w:tc>
        <w:tc>
          <w:tcPr>
            <w:tcW w:w="417" w:type="pct"/>
            <w:tcBorders>
              <w:bottom w:val="single" w:sz="12" w:space="0" w:color="auto"/>
              <w:right w:val="single" w:sz="18" w:space="0" w:color="auto"/>
            </w:tcBorders>
            <w:shd w:val="clear" w:color="auto" w:fill="auto"/>
          </w:tcPr>
          <w:p w:rsidR="00165DF8" w:rsidRDefault="00165DF8" w:rsidP="00FC20E7">
            <w:pPr>
              <w:spacing w:after="0"/>
              <w:rPr>
                <w:rFonts w:eastAsia="Calibri"/>
                <w:lang w:eastAsia="en-US"/>
              </w:rPr>
            </w:pPr>
            <w:r>
              <w:rPr>
                <w:rFonts w:eastAsia="Calibri"/>
                <w:lang w:eastAsia="en-US"/>
              </w:rPr>
              <w:t>T443</w:t>
            </w:r>
          </w:p>
        </w:tc>
        <w:tc>
          <w:tcPr>
            <w:tcW w:w="773" w:type="pct"/>
            <w:vMerge/>
            <w:tcBorders>
              <w:left w:val="single" w:sz="18" w:space="0" w:color="auto"/>
              <w:bottom w:val="single" w:sz="12" w:space="0" w:color="auto"/>
            </w:tcBorders>
            <w:shd w:val="clear" w:color="auto" w:fill="auto"/>
          </w:tcPr>
          <w:p w:rsidR="00165DF8" w:rsidRDefault="00165DF8" w:rsidP="009B1070">
            <w:pPr>
              <w:spacing w:after="0"/>
              <w:rPr>
                <w:rFonts w:eastAsia="Calibri"/>
                <w:b/>
                <w:lang w:eastAsia="en-US"/>
              </w:rPr>
            </w:pPr>
          </w:p>
        </w:tc>
        <w:tc>
          <w:tcPr>
            <w:tcW w:w="567" w:type="pct"/>
            <w:vMerge/>
            <w:tcBorders>
              <w:bottom w:val="single" w:sz="12" w:space="0" w:color="auto"/>
            </w:tcBorders>
            <w:shd w:val="clear" w:color="auto" w:fill="auto"/>
          </w:tcPr>
          <w:p w:rsidR="00165DF8" w:rsidRDefault="00165DF8" w:rsidP="009B1070">
            <w:pPr>
              <w:spacing w:after="0"/>
              <w:rPr>
                <w:rFonts w:eastAsia="Calibri"/>
                <w:lang w:eastAsia="en-US"/>
              </w:rPr>
            </w:pPr>
          </w:p>
        </w:tc>
        <w:tc>
          <w:tcPr>
            <w:tcW w:w="604" w:type="pct"/>
            <w:vMerge/>
            <w:tcBorders>
              <w:bottom w:val="single" w:sz="12" w:space="0" w:color="auto"/>
              <w:right w:val="single" w:sz="18" w:space="0" w:color="auto"/>
            </w:tcBorders>
            <w:shd w:val="clear" w:color="auto" w:fill="auto"/>
          </w:tcPr>
          <w:p w:rsidR="00165DF8" w:rsidRDefault="00165DF8" w:rsidP="009B1070">
            <w:pPr>
              <w:spacing w:before="60" w:after="0"/>
              <w:rPr>
                <w:rFonts w:eastAsia="Calibri"/>
                <w:lang w:eastAsia="en-US"/>
              </w:rPr>
            </w:pPr>
          </w:p>
        </w:tc>
        <w:tc>
          <w:tcPr>
            <w:tcW w:w="741" w:type="pct"/>
            <w:vMerge/>
            <w:tcBorders>
              <w:left w:val="single" w:sz="18" w:space="0" w:color="auto"/>
              <w:bottom w:val="single" w:sz="12" w:space="0" w:color="auto"/>
            </w:tcBorders>
            <w:shd w:val="clear" w:color="auto" w:fill="auto"/>
          </w:tcPr>
          <w:p w:rsidR="00165DF8" w:rsidRPr="009B1070" w:rsidRDefault="00165DF8" w:rsidP="009B1070">
            <w:pPr>
              <w:spacing w:before="60" w:after="60"/>
              <w:rPr>
                <w:rFonts w:eastAsia="Calibri"/>
                <w:b/>
                <w:lang w:eastAsia="en-US"/>
              </w:rPr>
            </w:pPr>
          </w:p>
        </w:tc>
        <w:tc>
          <w:tcPr>
            <w:tcW w:w="1492" w:type="pct"/>
            <w:vMerge/>
            <w:tcBorders>
              <w:bottom w:val="single" w:sz="12" w:space="0" w:color="auto"/>
            </w:tcBorders>
            <w:shd w:val="clear" w:color="auto" w:fill="auto"/>
          </w:tcPr>
          <w:p w:rsidR="00165DF8" w:rsidRDefault="00165DF8" w:rsidP="009B1070">
            <w:pPr>
              <w:spacing w:before="60" w:after="60"/>
              <w:rPr>
                <w:rFonts w:eastAsia="Calibri"/>
                <w:lang w:eastAsia="en-US"/>
              </w:rPr>
            </w:pPr>
          </w:p>
        </w:tc>
      </w:tr>
      <w:tr w:rsidR="009B1070" w:rsidRPr="009B1070" w:rsidTr="004C4749">
        <w:trPr>
          <w:trHeight w:val="737"/>
        </w:trPr>
        <w:tc>
          <w:tcPr>
            <w:tcW w:w="406" w:type="pct"/>
            <w:tcBorders>
              <w:top w:val="single" w:sz="12" w:space="0" w:color="auto"/>
              <w:bottom w:val="single" w:sz="12" w:space="0" w:color="auto"/>
            </w:tcBorders>
            <w:shd w:val="clear" w:color="auto" w:fill="auto"/>
          </w:tcPr>
          <w:p w:rsidR="009B1070" w:rsidRDefault="009B1070" w:rsidP="009B1070">
            <w:pPr>
              <w:spacing w:after="0"/>
              <w:rPr>
                <w:rFonts w:eastAsia="Calibri"/>
                <w:b/>
                <w:lang w:eastAsia="en-US"/>
              </w:rPr>
            </w:pPr>
            <w:r w:rsidRPr="009B1070">
              <w:rPr>
                <w:rFonts w:eastAsia="Calibri"/>
                <w:b/>
                <w:lang w:eastAsia="en-US"/>
              </w:rPr>
              <w:t>U</w:t>
            </w:r>
            <w:r w:rsidR="00821A05">
              <w:rPr>
                <w:rFonts w:eastAsia="Calibri"/>
                <w:b/>
                <w:lang w:eastAsia="en-US"/>
              </w:rPr>
              <w:t>5230</w:t>
            </w:r>
          </w:p>
          <w:p w:rsidR="00CA3D5C" w:rsidRPr="009B1070" w:rsidRDefault="00CA3D5C" w:rsidP="009B1070">
            <w:pPr>
              <w:spacing w:after="0"/>
              <w:rPr>
                <w:rFonts w:eastAsia="Calibri"/>
                <w:b/>
                <w:lang w:eastAsia="en-US"/>
              </w:rPr>
            </w:pPr>
          </w:p>
        </w:tc>
        <w:tc>
          <w:tcPr>
            <w:tcW w:w="417" w:type="pct"/>
            <w:tcBorders>
              <w:top w:val="single" w:sz="12" w:space="0" w:color="auto"/>
              <w:bottom w:val="single" w:sz="12" w:space="0" w:color="auto"/>
              <w:right w:val="single" w:sz="18" w:space="0" w:color="auto"/>
            </w:tcBorders>
            <w:shd w:val="clear" w:color="auto" w:fill="auto"/>
          </w:tcPr>
          <w:p w:rsidR="009B1070" w:rsidRPr="009B1070" w:rsidRDefault="00821A05" w:rsidP="009B1070">
            <w:pPr>
              <w:spacing w:after="0"/>
              <w:rPr>
                <w:rFonts w:eastAsia="Calibri"/>
                <w:lang w:eastAsia="en-US"/>
              </w:rPr>
            </w:pPr>
            <w:r>
              <w:rPr>
                <w:rFonts w:eastAsia="Calibri"/>
                <w:lang w:eastAsia="en-US"/>
              </w:rPr>
              <w:t>T440</w:t>
            </w:r>
          </w:p>
          <w:p w:rsidR="009B1070" w:rsidRPr="009B1070" w:rsidRDefault="009B1070" w:rsidP="009B1070">
            <w:pPr>
              <w:spacing w:after="0"/>
              <w:rPr>
                <w:rFonts w:eastAsia="Calibri"/>
                <w:lang w:eastAsia="en-US"/>
              </w:rPr>
            </w:pPr>
          </w:p>
        </w:tc>
        <w:tc>
          <w:tcPr>
            <w:tcW w:w="773" w:type="pct"/>
            <w:tcBorders>
              <w:top w:val="single" w:sz="12" w:space="0" w:color="auto"/>
              <w:left w:val="single" w:sz="18" w:space="0" w:color="auto"/>
              <w:bottom w:val="single" w:sz="12" w:space="0" w:color="auto"/>
            </w:tcBorders>
            <w:shd w:val="clear" w:color="auto" w:fill="auto"/>
          </w:tcPr>
          <w:p w:rsidR="009B1070" w:rsidRDefault="00821A05" w:rsidP="009B1070">
            <w:pPr>
              <w:spacing w:after="0"/>
              <w:rPr>
                <w:rFonts w:eastAsia="Calibri"/>
                <w:b/>
                <w:lang w:eastAsia="en-US"/>
              </w:rPr>
            </w:pPr>
            <w:r w:rsidRPr="00FC20E7">
              <w:rPr>
                <w:rFonts w:eastAsia="Calibri"/>
                <w:b/>
                <w:lang w:eastAsia="en-US"/>
              </w:rPr>
              <w:t>A07.1.03</w:t>
            </w:r>
          </w:p>
          <w:p w:rsidR="00821A05" w:rsidRPr="00FC20E7" w:rsidRDefault="00821A05" w:rsidP="009B1070">
            <w:pPr>
              <w:spacing w:after="0"/>
              <w:rPr>
                <w:rFonts w:eastAsia="Calibri"/>
                <w:lang w:eastAsia="en-US"/>
              </w:rPr>
            </w:pPr>
            <w:r w:rsidRPr="00FC20E7">
              <w:rPr>
                <w:rFonts w:eastAsia="Calibri"/>
                <w:lang w:eastAsia="en-US"/>
              </w:rPr>
              <w:t>Provision of training and training resources</w:t>
            </w:r>
          </w:p>
        </w:tc>
        <w:tc>
          <w:tcPr>
            <w:tcW w:w="567" w:type="pct"/>
            <w:tcBorders>
              <w:top w:val="single" w:sz="12" w:space="0" w:color="auto"/>
              <w:bottom w:val="single" w:sz="12" w:space="0" w:color="auto"/>
            </w:tcBorders>
            <w:shd w:val="clear" w:color="auto" w:fill="auto"/>
          </w:tcPr>
          <w:p w:rsidR="009B1070" w:rsidRPr="009B1070" w:rsidRDefault="009B1070" w:rsidP="009B1070">
            <w:pPr>
              <w:spacing w:after="0"/>
              <w:rPr>
                <w:rFonts w:eastAsia="Calibri"/>
                <w:lang w:eastAsia="en-US"/>
              </w:rPr>
            </w:pPr>
            <w:r w:rsidRPr="009B1070">
              <w:rPr>
                <w:rFonts w:eastAsia="Calibri"/>
                <w:lang w:eastAsia="en-US"/>
              </w:rPr>
              <w:t>Milestones</w:t>
            </w:r>
          </w:p>
        </w:tc>
        <w:tc>
          <w:tcPr>
            <w:tcW w:w="604" w:type="pct"/>
            <w:tcBorders>
              <w:top w:val="single" w:sz="12" w:space="0" w:color="auto"/>
              <w:bottom w:val="single" w:sz="12" w:space="0" w:color="auto"/>
              <w:right w:val="single" w:sz="18" w:space="0" w:color="auto"/>
            </w:tcBorders>
            <w:shd w:val="clear" w:color="auto" w:fill="auto"/>
          </w:tcPr>
          <w:p w:rsidR="009B1070" w:rsidRPr="009B1070" w:rsidRDefault="009B1070" w:rsidP="009B1070">
            <w:pPr>
              <w:spacing w:after="0"/>
              <w:rPr>
                <w:rFonts w:eastAsia="Calibri"/>
                <w:lang w:eastAsia="en-US"/>
              </w:rPr>
            </w:pPr>
            <w:r w:rsidRPr="009B1070">
              <w:rPr>
                <w:rFonts w:eastAsia="Calibri"/>
                <w:lang w:eastAsia="en-US"/>
              </w:rPr>
              <w:t>NA</w:t>
            </w:r>
          </w:p>
        </w:tc>
        <w:tc>
          <w:tcPr>
            <w:tcW w:w="741" w:type="pct"/>
            <w:tcBorders>
              <w:top w:val="single" w:sz="12" w:space="0" w:color="auto"/>
              <w:left w:val="single" w:sz="18" w:space="0" w:color="auto"/>
              <w:bottom w:val="single" w:sz="12" w:space="0" w:color="auto"/>
            </w:tcBorders>
            <w:shd w:val="clear" w:color="auto" w:fill="auto"/>
          </w:tcPr>
          <w:p w:rsidR="009B1070" w:rsidRPr="009B1070" w:rsidRDefault="00710094" w:rsidP="009B1070">
            <w:pPr>
              <w:spacing w:after="0"/>
              <w:rPr>
                <w:rFonts w:eastAsia="Calibri"/>
                <w:b/>
                <w:lang w:eastAsia="en-US"/>
              </w:rPr>
            </w:pPr>
            <w:r>
              <w:rPr>
                <w:rFonts w:eastAsia="Calibri"/>
                <w:b/>
                <w:lang w:eastAsia="en-US"/>
              </w:rPr>
              <w:t>A07.1</w:t>
            </w:r>
            <w:r w:rsidR="009B1070" w:rsidRPr="009B1070">
              <w:rPr>
                <w:rFonts w:eastAsia="Calibri"/>
                <w:b/>
                <w:lang w:eastAsia="en-US"/>
              </w:rPr>
              <w:t>.0</w:t>
            </w:r>
            <w:r w:rsidR="00821A05">
              <w:rPr>
                <w:rFonts w:eastAsia="Calibri"/>
                <w:b/>
                <w:lang w:eastAsia="en-US"/>
              </w:rPr>
              <w:t>3</w:t>
            </w:r>
          </w:p>
        </w:tc>
        <w:tc>
          <w:tcPr>
            <w:tcW w:w="1492" w:type="pct"/>
            <w:tcBorders>
              <w:top w:val="single" w:sz="12" w:space="0" w:color="auto"/>
              <w:bottom w:val="single" w:sz="12" w:space="0" w:color="auto"/>
            </w:tcBorders>
            <w:shd w:val="clear" w:color="auto" w:fill="auto"/>
          </w:tcPr>
          <w:p w:rsidR="009B1070" w:rsidRPr="009B1070" w:rsidRDefault="009B1070" w:rsidP="009B1070">
            <w:pPr>
              <w:spacing w:after="0"/>
              <w:rPr>
                <w:rFonts w:eastAsia="Calibri"/>
                <w:lang w:eastAsia="en-US"/>
              </w:rPr>
            </w:pPr>
            <w:r w:rsidRPr="009B1070">
              <w:rPr>
                <w:rFonts w:eastAsia="Calibri"/>
                <w:lang w:eastAsia="en-US"/>
              </w:rPr>
              <w:t>Milestones</w:t>
            </w:r>
          </w:p>
        </w:tc>
      </w:tr>
      <w:tr w:rsidR="00821A05" w:rsidRPr="009B1070" w:rsidTr="004C4749">
        <w:trPr>
          <w:trHeight w:val="944"/>
        </w:trPr>
        <w:tc>
          <w:tcPr>
            <w:tcW w:w="406" w:type="pct"/>
            <w:tcBorders>
              <w:top w:val="single" w:sz="12" w:space="0" w:color="auto"/>
              <w:bottom w:val="single" w:sz="12" w:space="0" w:color="auto"/>
            </w:tcBorders>
            <w:shd w:val="clear" w:color="auto" w:fill="auto"/>
          </w:tcPr>
          <w:p w:rsidR="00821A05" w:rsidRDefault="00821A05" w:rsidP="009B1070">
            <w:pPr>
              <w:spacing w:after="0"/>
              <w:rPr>
                <w:rFonts w:eastAsia="Calibri"/>
                <w:b/>
                <w:lang w:eastAsia="en-US"/>
              </w:rPr>
            </w:pPr>
            <w:r w:rsidRPr="009B1070">
              <w:rPr>
                <w:rFonts w:eastAsia="Calibri"/>
                <w:b/>
                <w:lang w:eastAsia="en-US"/>
              </w:rPr>
              <w:t>U</w:t>
            </w:r>
            <w:r>
              <w:rPr>
                <w:rFonts w:eastAsia="Calibri"/>
                <w:b/>
                <w:lang w:eastAsia="en-US"/>
              </w:rPr>
              <w:t>5230</w:t>
            </w:r>
          </w:p>
          <w:p w:rsidR="00CA3D5C" w:rsidRPr="009B1070" w:rsidRDefault="00CA3D5C" w:rsidP="009B1070">
            <w:pPr>
              <w:spacing w:after="0"/>
              <w:rPr>
                <w:rFonts w:eastAsia="Calibri"/>
                <w:b/>
                <w:lang w:eastAsia="en-US"/>
              </w:rPr>
            </w:pPr>
          </w:p>
        </w:tc>
        <w:tc>
          <w:tcPr>
            <w:tcW w:w="417" w:type="pct"/>
            <w:tcBorders>
              <w:top w:val="single" w:sz="12" w:space="0" w:color="auto"/>
              <w:bottom w:val="single" w:sz="12" w:space="0" w:color="auto"/>
              <w:right w:val="single" w:sz="18" w:space="0" w:color="auto"/>
            </w:tcBorders>
            <w:shd w:val="clear" w:color="auto" w:fill="auto"/>
          </w:tcPr>
          <w:p w:rsidR="00821A05" w:rsidRPr="009B1070" w:rsidRDefault="00821A05" w:rsidP="009B1070">
            <w:pPr>
              <w:spacing w:after="0"/>
              <w:rPr>
                <w:rFonts w:eastAsia="Calibri"/>
                <w:lang w:eastAsia="en-US"/>
              </w:rPr>
            </w:pPr>
            <w:r>
              <w:rPr>
                <w:rFonts w:eastAsia="Calibri"/>
                <w:lang w:eastAsia="en-US"/>
              </w:rPr>
              <w:t>T440</w:t>
            </w:r>
          </w:p>
        </w:tc>
        <w:tc>
          <w:tcPr>
            <w:tcW w:w="773" w:type="pct"/>
            <w:tcBorders>
              <w:top w:val="single" w:sz="12" w:space="0" w:color="auto"/>
              <w:left w:val="single" w:sz="18" w:space="0" w:color="auto"/>
              <w:bottom w:val="single" w:sz="12" w:space="0" w:color="auto"/>
            </w:tcBorders>
            <w:shd w:val="clear" w:color="auto" w:fill="auto"/>
          </w:tcPr>
          <w:p w:rsidR="00821A05" w:rsidRPr="009B1070" w:rsidRDefault="00821A05" w:rsidP="009B1070">
            <w:pPr>
              <w:spacing w:after="0"/>
              <w:rPr>
                <w:rFonts w:eastAsia="Calibri"/>
                <w:b/>
                <w:lang w:eastAsia="en-US"/>
              </w:rPr>
            </w:pPr>
            <w:r>
              <w:rPr>
                <w:rFonts w:eastAsia="Calibri"/>
                <w:b/>
                <w:lang w:eastAsia="en-US"/>
              </w:rPr>
              <w:t>A07.01.04</w:t>
            </w:r>
          </w:p>
          <w:p w:rsidR="00821A05" w:rsidRPr="009B1070" w:rsidRDefault="00821A05" w:rsidP="009B1070">
            <w:pPr>
              <w:spacing w:after="0"/>
              <w:rPr>
                <w:rFonts w:eastAsia="Calibri"/>
                <w:lang w:eastAsia="en-US"/>
              </w:rPr>
            </w:pPr>
            <w:r>
              <w:rPr>
                <w:rFonts w:eastAsia="Calibri"/>
                <w:lang w:eastAsia="en-US"/>
              </w:rPr>
              <w:t>Volunteer resource development and placement</w:t>
            </w:r>
          </w:p>
        </w:tc>
        <w:tc>
          <w:tcPr>
            <w:tcW w:w="567" w:type="pct"/>
            <w:tcBorders>
              <w:top w:val="single" w:sz="12" w:space="0" w:color="auto"/>
              <w:bottom w:val="single" w:sz="12" w:space="0" w:color="auto"/>
            </w:tcBorders>
            <w:shd w:val="clear" w:color="auto" w:fill="auto"/>
          </w:tcPr>
          <w:p w:rsidR="00821A05" w:rsidRPr="009B1070" w:rsidRDefault="00821A05" w:rsidP="009B1070">
            <w:pPr>
              <w:spacing w:after="0"/>
              <w:rPr>
                <w:rFonts w:eastAsia="Calibri"/>
                <w:lang w:eastAsia="en-US"/>
              </w:rPr>
            </w:pPr>
            <w:r w:rsidRPr="009B1070">
              <w:rPr>
                <w:rFonts w:eastAsia="Calibri"/>
                <w:lang w:eastAsia="en-US"/>
              </w:rPr>
              <w:t>Milestones</w:t>
            </w:r>
          </w:p>
        </w:tc>
        <w:tc>
          <w:tcPr>
            <w:tcW w:w="604" w:type="pct"/>
            <w:tcBorders>
              <w:top w:val="single" w:sz="12" w:space="0" w:color="auto"/>
              <w:bottom w:val="single" w:sz="12" w:space="0" w:color="auto"/>
              <w:right w:val="single" w:sz="18" w:space="0" w:color="auto"/>
            </w:tcBorders>
            <w:shd w:val="clear" w:color="auto" w:fill="auto"/>
          </w:tcPr>
          <w:p w:rsidR="00821A05" w:rsidRPr="009B1070" w:rsidRDefault="00821A05" w:rsidP="009B1070">
            <w:pPr>
              <w:spacing w:after="0"/>
              <w:rPr>
                <w:rFonts w:eastAsia="Calibri"/>
                <w:lang w:eastAsia="en-US"/>
              </w:rPr>
            </w:pPr>
            <w:r>
              <w:rPr>
                <w:rFonts w:eastAsia="Calibri"/>
                <w:lang w:eastAsia="en-US"/>
              </w:rPr>
              <w:t>NA</w:t>
            </w:r>
          </w:p>
        </w:tc>
        <w:tc>
          <w:tcPr>
            <w:tcW w:w="741" w:type="pct"/>
            <w:tcBorders>
              <w:top w:val="single" w:sz="12" w:space="0" w:color="auto"/>
              <w:left w:val="single" w:sz="18" w:space="0" w:color="auto"/>
              <w:bottom w:val="single" w:sz="12" w:space="0" w:color="auto"/>
            </w:tcBorders>
            <w:shd w:val="clear" w:color="auto" w:fill="auto"/>
          </w:tcPr>
          <w:p w:rsidR="00821A05" w:rsidRPr="009B1070" w:rsidRDefault="00821A05" w:rsidP="009B1070">
            <w:pPr>
              <w:spacing w:after="0"/>
              <w:rPr>
                <w:rFonts w:eastAsia="Calibri"/>
                <w:b/>
                <w:lang w:eastAsia="en-US"/>
              </w:rPr>
            </w:pPr>
            <w:r w:rsidRPr="009B1070">
              <w:rPr>
                <w:rFonts w:eastAsia="Calibri"/>
                <w:b/>
                <w:lang w:eastAsia="en-US"/>
              </w:rPr>
              <w:t>A07.</w:t>
            </w:r>
            <w:r>
              <w:rPr>
                <w:rFonts w:eastAsia="Calibri"/>
                <w:b/>
                <w:lang w:eastAsia="en-US"/>
              </w:rPr>
              <w:t>1.04</w:t>
            </w:r>
          </w:p>
        </w:tc>
        <w:tc>
          <w:tcPr>
            <w:tcW w:w="1492" w:type="pct"/>
            <w:tcBorders>
              <w:top w:val="single" w:sz="12" w:space="0" w:color="auto"/>
            </w:tcBorders>
            <w:shd w:val="clear" w:color="auto" w:fill="auto"/>
          </w:tcPr>
          <w:p w:rsidR="00821A05" w:rsidRPr="009B1070" w:rsidRDefault="00821A05" w:rsidP="009B1070">
            <w:pPr>
              <w:spacing w:after="0"/>
              <w:rPr>
                <w:rFonts w:eastAsia="Calibri"/>
                <w:lang w:eastAsia="en-US"/>
              </w:rPr>
            </w:pPr>
            <w:r w:rsidRPr="009B1070">
              <w:rPr>
                <w:rFonts w:eastAsia="Calibri"/>
                <w:lang w:eastAsia="en-US"/>
              </w:rPr>
              <w:t>Milestones</w:t>
            </w:r>
          </w:p>
        </w:tc>
      </w:tr>
      <w:tr w:rsidR="004C4749" w:rsidRPr="009B1070" w:rsidTr="004C4749">
        <w:trPr>
          <w:trHeight w:val="195"/>
        </w:trPr>
        <w:tc>
          <w:tcPr>
            <w:tcW w:w="406" w:type="pct"/>
            <w:tcBorders>
              <w:top w:val="single" w:sz="12" w:space="0" w:color="auto"/>
            </w:tcBorders>
            <w:shd w:val="clear" w:color="auto" w:fill="auto"/>
          </w:tcPr>
          <w:p w:rsidR="004C4749" w:rsidRDefault="004C4749" w:rsidP="009B1070">
            <w:pPr>
              <w:spacing w:after="0"/>
              <w:rPr>
                <w:rFonts w:eastAsia="Calibri"/>
                <w:b/>
                <w:lang w:eastAsia="en-US"/>
              </w:rPr>
            </w:pPr>
            <w:r>
              <w:rPr>
                <w:rFonts w:eastAsia="Calibri"/>
                <w:b/>
                <w:lang w:eastAsia="en-US"/>
              </w:rPr>
              <w:t>U5230</w:t>
            </w:r>
          </w:p>
        </w:tc>
        <w:tc>
          <w:tcPr>
            <w:tcW w:w="417" w:type="pct"/>
            <w:tcBorders>
              <w:top w:val="single" w:sz="12" w:space="0" w:color="auto"/>
              <w:right w:val="single" w:sz="18" w:space="0" w:color="auto"/>
            </w:tcBorders>
            <w:shd w:val="clear" w:color="auto" w:fill="auto"/>
          </w:tcPr>
          <w:p w:rsidR="004C4749" w:rsidRDefault="004C4749" w:rsidP="009B1070">
            <w:pPr>
              <w:spacing w:after="0"/>
              <w:rPr>
                <w:rFonts w:eastAsia="Calibri"/>
                <w:lang w:eastAsia="en-US"/>
              </w:rPr>
            </w:pPr>
            <w:r>
              <w:rPr>
                <w:rFonts w:eastAsia="Calibri"/>
                <w:lang w:eastAsia="en-US"/>
              </w:rPr>
              <w:t>T440</w:t>
            </w:r>
          </w:p>
        </w:tc>
        <w:tc>
          <w:tcPr>
            <w:tcW w:w="773" w:type="pct"/>
            <w:vMerge w:val="restart"/>
            <w:tcBorders>
              <w:top w:val="single" w:sz="12" w:space="0" w:color="auto"/>
              <w:left w:val="single" w:sz="18" w:space="0" w:color="auto"/>
            </w:tcBorders>
            <w:shd w:val="clear" w:color="auto" w:fill="auto"/>
          </w:tcPr>
          <w:p w:rsidR="004C4749" w:rsidRDefault="004C4749" w:rsidP="009B1070">
            <w:pPr>
              <w:spacing w:after="0"/>
              <w:rPr>
                <w:rFonts w:eastAsia="Calibri"/>
                <w:b/>
                <w:lang w:eastAsia="en-US"/>
              </w:rPr>
            </w:pPr>
            <w:r>
              <w:rPr>
                <w:rFonts w:eastAsia="Calibri"/>
                <w:b/>
                <w:lang w:eastAsia="en-US"/>
              </w:rPr>
              <w:t xml:space="preserve">A07.3.01 </w:t>
            </w:r>
          </w:p>
          <w:p w:rsidR="004C4749" w:rsidRPr="00FC20E7" w:rsidRDefault="004C4749" w:rsidP="009B1070">
            <w:pPr>
              <w:spacing w:after="0"/>
              <w:rPr>
                <w:rFonts w:eastAsia="Calibri"/>
                <w:lang w:eastAsia="en-US"/>
              </w:rPr>
            </w:pPr>
            <w:r w:rsidRPr="00A5405D">
              <w:rPr>
                <w:rFonts w:eastAsia="Calibri"/>
                <w:lang w:eastAsia="en-US"/>
              </w:rPr>
              <w:t>Social planning, action and/or research</w:t>
            </w:r>
          </w:p>
        </w:tc>
        <w:tc>
          <w:tcPr>
            <w:tcW w:w="567" w:type="pct"/>
            <w:vMerge w:val="restart"/>
            <w:tcBorders>
              <w:top w:val="single" w:sz="12" w:space="0" w:color="auto"/>
            </w:tcBorders>
            <w:shd w:val="clear" w:color="auto" w:fill="auto"/>
          </w:tcPr>
          <w:p w:rsidR="004C4749" w:rsidRDefault="004C4749" w:rsidP="00FC20E7">
            <w:pPr>
              <w:spacing w:after="0"/>
              <w:rPr>
                <w:rFonts w:eastAsia="Calibri"/>
                <w:lang w:eastAsia="en-US"/>
              </w:rPr>
            </w:pPr>
            <w:r>
              <w:rPr>
                <w:rFonts w:eastAsia="Calibri"/>
                <w:lang w:eastAsia="en-US"/>
              </w:rPr>
              <w:t>Milestones</w:t>
            </w:r>
          </w:p>
        </w:tc>
        <w:tc>
          <w:tcPr>
            <w:tcW w:w="604" w:type="pct"/>
            <w:vMerge w:val="restart"/>
            <w:tcBorders>
              <w:top w:val="single" w:sz="12" w:space="0" w:color="auto"/>
              <w:right w:val="single" w:sz="18" w:space="0" w:color="auto"/>
            </w:tcBorders>
            <w:shd w:val="clear" w:color="auto" w:fill="auto"/>
          </w:tcPr>
          <w:p w:rsidR="004C4749" w:rsidRDefault="004C4749" w:rsidP="009B1070">
            <w:pPr>
              <w:spacing w:after="0"/>
              <w:rPr>
                <w:rFonts w:eastAsia="Calibri"/>
                <w:lang w:eastAsia="en-US"/>
              </w:rPr>
            </w:pPr>
            <w:r>
              <w:rPr>
                <w:rFonts w:eastAsia="Calibri"/>
                <w:lang w:eastAsia="en-US"/>
              </w:rPr>
              <w:t>NA</w:t>
            </w:r>
          </w:p>
        </w:tc>
        <w:tc>
          <w:tcPr>
            <w:tcW w:w="741" w:type="pct"/>
            <w:vMerge w:val="restart"/>
            <w:tcBorders>
              <w:top w:val="single" w:sz="12" w:space="0" w:color="auto"/>
              <w:left w:val="single" w:sz="18" w:space="0" w:color="auto"/>
            </w:tcBorders>
            <w:shd w:val="clear" w:color="auto" w:fill="auto"/>
          </w:tcPr>
          <w:p w:rsidR="004C4749" w:rsidRDefault="004C4749" w:rsidP="00571AFB">
            <w:pPr>
              <w:spacing w:after="0"/>
              <w:rPr>
                <w:rFonts w:eastAsia="Calibri"/>
                <w:b/>
                <w:lang w:eastAsia="en-US"/>
              </w:rPr>
            </w:pPr>
            <w:r>
              <w:rPr>
                <w:rFonts w:eastAsia="Calibri"/>
                <w:b/>
                <w:lang w:eastAsia="en-US"/>
              </w:rPr>
              <w:t xml:space="preserve">A07.3.01 </w:t>
            </w:r>
          </w:p>
          <w:p w:rsidR="004C4749" w:rsidRDefault="004C4749" w:rsidP="00571AFB">
            <w:pPr>
              <w:spacing w:after="0"/>
              <w:rPr>
                <w:rFonts w:eastAsia="Calibri"/>
                <w:b/>
                <w:lang w:eastAsia="en-US"/>
              </w:rPr>
            </w:pPr>
          </w:p>
        </w:tc>
        <w:tc>
          <w:tcPr>
            <w:tcW w:w="1492" w:type="pct"/>
            <w:vMerge w:val="restart"/>
            <w:shd w:val="clear" w:color="auto" w:fill="auto"/>
          </w:tcPr>
          <w:p w:rsidR="004C4749" w:rsidRDefault="004C4749" w:rsidP="009B1070">
            <w:pPr>
              <w:spacing w:after="0"/>
              <w:rPr>
                <w:rFonts w:eastAsia="Calibri"/>
                <w:lang w:eastAsia="en-US"/>
              </w:rPr>
            </w:pPr>
            <w:r>
              <w:rPr>
                <w:rFonts w:eastAsia="Calibri"/>
                <w:lang w:eastAsia="en-US"/>
              </w:rPr>
              <w:t>Milestones</w:t>
            </w:r>
          </w:p>
        </w:tc>
      </w:tr>
      <w:tr w:rsidR="004C4749" w:rsidRPr="009B1070" w:rsidTr="00571AFB">
        <w:trPr>
          <w:trHeight w:val="193"/>
        </w:trPr>
        <w:tc>
          <w:tcPr>
            <w:tcW w:w="406" w:type="pct"/>
            <w:shd w:val="clear" w:color="auto" w:fill="auto"/>
          </w:tcPr>
          <w:p w:rsidR="004C4749" w:rsidRDefault="004C4749" w:rsidP="009B1070">
            <w:pPr>
              <w:spacing w:after="0"/>
              <w:rPr>
                <w:rFonts w:eastAsia="Calibri"/>
                <w:b/>
                <w:lang w:eastAsia="en-US"/>
              </w:rPr>
            </w:pPr>
            <w:r>
              <w:rPr>
                <w:rFonts w:eastAsia="Calibri"/>
                <w:b/>
                <w:lang w:eastAsia="en-US"/>
              </w:rPr>
              <w:t>U5230</w:t>
            </w:r>
          </w:p>
        </w:tc>
        <w:tc>
          <w:tcPr>
            <w:tcW w:w="417" w:type="pct"/>
            <w:tcBorders>
              <w:right w:val="single" w:sz="18" w:space="0" w:color="auto"/>
            </w:tcBorders>
            <w:shd w:val="clear" w:color="auto" w:fill="auto"/>
          </w:tcPr>
          <w:p w:rsidR="004C4749" w:rsidRDefault="004C4749" w:rsidP="009B1070">
            <w:pPr>
              <w:spacing w:after="0"/>
              <w:rPr>
                <w:rFonts w:eastAsia="Calibri"/>
                <w:lang w:eastAsia="en-US"/>
              </w:rPr>
            </w:pPr>
            <w:r>
              <w:rPr>
                <w:rFonts w:eastAsia="Calibri"/>
                <w:lang w:eastAsia="en-US"/>
              </w:rPr>
              <w:t>T443</w:t>
            </w:r>
          </w:p>
        </w:tc>
        <w:tc>
          <w:tcPr>
            <w:tcW w:w="773" w:type="pct"/>
            <w:vMerge/>
            <w:tcBorders>
              <w:left w:val="single" w:sz="18" w:space="0" w:color="auto"/>
            </w:tcBorders>
            <w:shd w:val="clear" w:color="auto" w:fill="auto"/>
          </w:tcPr>
          <w:p w:rsidR="004C4749" w:rsidRDefault="004C4749" w:rsidP="009B1070">
            <w:pPr>
              <w:spacing w:after="0"/>
              <w:rPr>
                <w:rFonts w:eastAsia="Calibri"/>
                <w:b/>
                <w:lang w:eastAsia="en-US"/>
              </w:rPr>
            </w:pPr>
          </w:p>
        </w:tc>
        <w:tc>
          <w:tcPr>
            <w:tcW w:w="567" w:type="pct"/>
            <w:vMerge/>
            <w:shd w:val="clear" w:color="auto" w:fill="auto"/>
          </w:tcPr>
          <w:p w:rsidR="004C4749" w:rsidRDefault="004C4749" w:rsidP="00FC20E7">
            <w:pPr>
              <w:spacing w:after="0"/>
              <w:rPr>
                <w:rFonts w:eastAsia="Calibri"/>
                <w:lang w:eastAsia="en-US"/>
              </w:rPr>
            </w:pPr>
          </w:p>
        </w:tc>
        <w:tc>
          <w:tcPr>
            <w:tcW w:w="604" w:type="pct"/>
            <w:vMerge/>
            <w:tcBorders>
              <w:right w:val="single" w:sz="18" w:space="0" w:color="auto"/>
            </w:tcBorders>
            <w:shd w:val="clear" w:color="auto" w:fill="auto"/>
          </w:tcPr>
          <w:p w:rsidR="004C4749" w:rsidRDefault="004C4749" w:rsidP="009B1070">
            <w:pPr>
              <w:spacing w:after="0"/>
              <w:rPr>
                <w:rFonts w:eastAsia="Calibri"/>
                <w:lang w:eastAsia="en-US"/>
              </w:rPr>
            </w:pPr>
          </w:p>
        </w:tc>
        <w:tc>
          <w:tcPr>
            <w:tcW w:w="741" w:type="pct"/>
            <w:vMerge/>
            <w:tcBorders>
              <w:left w:val="single" w:sz="18" w:space="0" w:color="auto"/>
            </w:tcBorders>
            <w:shd w:val="clear" w:color="auto" w:fill="auto"/>
          </w:tcPr>
          <w:p w:rsidR="004C4749" w:rsidRDefault="004C4749" w:rsidP="00571AFB">
            <w:pPr>
              <w:spacing w:after="0"/>
              <w:rPr>
                <w:rFonts w:eastAsia="Calibri"/>
                <w:b/>
                <w:lang w:eastAsia="en-US"/>
              </w:rPr>
            </w:pPr>
          </w:p>
        </w:tc>
        <w:tc>
          <w:tcPr>
            <w:tcW w:w="1492" w:type="pct"/>
            <w:vMerge/>
            <w:shd w:val="clear" w:color="auto" w:fill="auto"/>
          </w:tcPr>
          <w:p w:rsidR="004C4749" w:rsidRDefault="004C4749" w:rsidP="009B1070">
            <w:pPr>
              <w:spacing w:after="0"/>
              <w:rPr>
                <w:rFonts w:eastAsia="Calibri"/>
                <w:lang w:eastAsia="en-US"/>
              </w:rPr>
            </w:pPr>
          </w:p>
        </w:tc>
      </w:tr>
      <w:tr w:rsidR="004C4749" w:rsidRPr="009B1070" w:rsidTr="004C4749">
        <w:trPr>
          <w:trHeight w:val="193"/>
        </w:trPr>
        <w:tc>
          <w:tcPr>
            <w:tcW w:w="406" w:type="pct"/>
            <w:tcBorders>
              <w:bottom w:val="single" w:sz="12" w:space="0" w:color="auto"/>
            </w:tcBorders>
            <w:shd w:val="clear" w:color="auto" w:fill="auto"/>
          </w:tcPr>
          <w:p w:rsidR="004C4749" w:rsidRDefault="004C4749" w:rsidP="009B1070">
            <w:pPr>
              <w:spacing w:after="0"/>
              <w:rPr>
                <w:rFonts w:eastAsia="Calibri"/>
                <w:b/>
                <w:lang w:eastAsia="en-US"/>
              </w:rPr>
            </w:pPr>
            <w:r>
              <w:rPr>
                <w:rFonts w:eastAsia="Calibri"/>
                <w:b/>
                <w:lang w:eastAsia="en-US"/>
              </w:rPr>
              <w:t>U5230</w:t>
            </w:r>
          </w:p>
        </w:tc>
        <w:tc>
          <w:tcPr>
            <w:tcW w:w="417" w:type="pct"/>
            <w:tcBorders>
              <w:bottom w:val="single" w:sz="12" w:space="0" w:color="auto"/>
              <w:right w:val="single" w:sz="18" w:space="0" w:color="auto"/>
            </w:tcBorders>
            <w:shd w:val="clear" w:color="auto" w:fill="auto"/>
          </w:tcPr>
          <w:p w:rsidR="004C4749" w:rsidRDefault="004C4749" w:rsidP="009B1070">
            <w:pPr>
              <w:spacing w:after="0"/>
              <w:rPr>
                <w:rFonts w:eastAsia="Calibri"/>
                <w:lang w:eastAsia="en-US"/>
              </w:rPr>
            </w:pPr>
            <w:r>
              <w:rPr>
                <w:rFonts w:eastAsia="Calibri"/>
                <w:lang w:eastAsia="en-US"/>
              </w:rPr>
              <w:t>T446</w:t>
            </w:r>
          </w:p>
        </w:tc>
        <w:tc>
          <w:tcPr>
            <w:tcW w:w="773" w:type="pct"/>
            <w:vMerge/>
            <w:tcBorders>
              <w:left w:val="single" w:sz="18" w:space="0" w:color="auto"/>
              <w:bottom w:val="single" w:sz="12" w:space="0" w:color="auto"/>
            </w:tcBorders>
            <w:shd w:val="clear" w:color="auto" w:fill="auto"/>
          </w:tcPr>
          <w:p w:rsidR="004C4749" w:rsidRDefault="004C4749" w:rsidP="009B1070">
            <w:pPr>
              <w:spacing w:after="0"/>
              <w:rPr>
                <w:rFonts w:eastAsia="Calibri"/>
                <w:b/>
                <w:lang w:eastAsia="en-US"/>
              </w:rPr>
            </w:pPr>
          </w:p>
        </w:tc>
        <w:tc>
          <w:tcPr>
            <w:tcW w:w="567" w:type="pct"/>
            <w:vMerge/>
            <w:tcBorders>
              <w:bottom w:val="single" w:sz="12" w:space="0" w:color="auto"/>
            </w:tcBorders>
            <w:shd w:val="clear" w:color="auto" w:fill="auto"/>
          </w:tcPr>
          <w:p w:rsidR="004C4749" w:rsidRDefault="004C4749" w:rsidP="00FC20E7">
            <w:pPr>
              <w:spacing w:after="0"/>
              <w:rPr>
                <w:rFonts w:eastAsia="Calibri"/>
                <w:lang w:eastAsia="en-US"/>
              </w:rPr>
            </w:pPr>
          </w:p>
        </w:tc>
        <w:tc>
          <w:tcPr>
            <w:tcW w:w="604" w:type="pct"/>
            <w:vMerge/>
            <w:tcBorders>
              <w:bottom w:val="single" w:sz="12" w:space="0" w:color="auto"/>
              <w:right w:val="single" w:sz="18" w:space="0" w:color="auto"/>
            </w:tcBorders>
            <w:shd w:val="clear" w:color="auto" w:fill="auto"/>
          </w:tcPr>
          <w:p w:rsidR="004C4749" w:rsidRDefault="004C4749" w:rsidP="009B1070">
            <w:pPr>
              <w:spacing w:after="0"/>
              <w:rPr>
                <w:rFonts w:eastAsia="Calibri"/>
                <w:lang w:eastAsia="en-US"/>
              </w:rPr>
            </w:pPr>
          </w:p>
        </w:tc>
        <w:tc>
          <w:tcPr>
            <w:tcW w:w="741" w:type="pct"/>
            <w:vMerge/>
            <w:tcBorders>
              <w:left w:val="single" w:sz="18" w:space="0" w:color="auto"/>
              <w:bottom w:val="single" w:sz="12" w:space="0" w:color="auto"/>
            </w:tcBorders>
            <w:shd w:val="clear" w:color="auto" w:fill="auto"/>
          </w:tcPr>
          <w:p w:rsidR="004C4749" w:rsidRDefault="004C4749" w:rsidP="00571AFB">
            <w:pPr>
              <w:spacing w:after="0"/>
              <w:rPr>
                <w:rFonts w:eastAsia="Calibri"/>
                <w:b/>
                <w:lang w:eastAsia="en-US"/>
              </w:rPr>
            </w:pPr>
          </w:p>
        </w:tc>
        <w:tc>
          <w:tcPr>
            <w:tcW w:w="1492" w:type="pct"/>
            <w:vMerge/>
            <w:tcBorders>
              <w:bottom w:val="single" w:sz="12" w:space="0" w:color="auto"/>
            </w:tcBorders>
            <w:shd w:val="clear" w:color="auto" w:fill="auto"/>
          </w:tcPr>
          <w:p w:rsidR="004C4749" w:rsidRDefault="004C4749" w:rsidP="009B1070">
            <w:pPr>
              <w:spacing w:after="0"/>
              <w:rPr>
                <w:rFonts w:eastAsia="Calibri"/>
                <w:lang w:eastAsia="en-US"/>
              </w:rPr>
            </w:pPr>
          </w:p>
        </w:tc>
      </w:tr>
      <w:tr w:rsidR="00571AFB" w:rsidRPr="009B1070" w:rsidTr="004C4749">
        <w:trPr>
          <w:trHeight w:val="691"/>
        </w:trPr>
        <w:tc>
          <w:tcPr>
            <w:tcW w:w="406" w:type="pct"/>
            <w:tcBorders>
              <w:top w:val="single" w:sz="12" w:space="0" w:color="auto"/>
            </w:tcBorders>
            <w:shd w:val="clear" w:color="auto" w:fill="auto"/>
          </w:tcPr>
          <w:p w:rsidR="00571AFB" w:rsidRDefault="0099651D" w:rsidP="009B1070">
            <w:pPr>
              <w:spacing w:after="0"/>
              <w:rPr>
                <w:rFonts w:eastAsia="Calibri"/>
                <w:b/>
                <w:lang w:eastAsia="en-US"/>
              </w:rPr>
            </w:pPr>
            <w:r>
              <w:rPr>
                <w:rFonts w:eastAsia="Calibri"/>
                <w:b/>
                <w:lang w:eastAsia="en-US"/>
              </w:rPr>
              <w:t>U5230</w:t>
            </w:r>
          </w:p>
          <w:p w:rsidR="00CA3D5C" w:rsidRDefault="00CA3D5C" w:rsidP="009B1070">
            <w:pPr>
              <w:spacing w:after="0"/>
              <w:rPr>
                <w:rFonts w:eastAsia="Calibri"/>
                <w:b/>
                <w:lang w:eastAsia="en-US"/>
              </w:rPr>
            </w:pPr>
          </w:p>
        </w:tc>
        <w:tc>
          <w:tcPr>
            <w:tcW w:w="417" w:type="pct"/>
            <w:tcBorders>
              <w:top w:val="single" w:sz="12" w:space="0" w:color="auto"/>
              <w:right w:val="single" w:sz="18" w:space="0" w:color="auto"/>
            </w:tcBorders>
            <w:shd w:val="clear" w:color="auto" w:fill="auto"/>
          </w:tcPr>
          <w:p w:rsidR="00571AFB" w:rsidRDefault="0099651D" w:rsidP="009B1070">
            <w:pPr>
              <w:spacing w:after="0"/>
              <w:rPr>
                <w:rFonts w:eastAsia="Calibri"/>
                <w:lang w:eastAsia="en-US"/>
              </w:rPr>
            </w:pPr>
            <w:r>
              <w:rPr>
                <w:rFonts w:eastAsia="Calibri"/>
                <w:lang w:eastAsia="en-US"/>
              </w:rPr>
              <w:t>T440</w:t>
            </w:r>
          </w:p>
        </w:tc>
        <w:tc>
          <w:tcPr>
            <w:tcW w:w="773" w:type="pct"/>
            <w:tcBorders>
              <w:top w:val="single" w:sz="12" w:space="0" w:color="auto"/>
              <w:left w:val="single" w:sz="18" w:space="0" w:color="auto"/>
            </w:tcBorders>
            <w:shd w:val="clear" w:color="auto" w:fill="auto"/>
          </w:tcPr>
          <w:p w:rsidR="00571AFB" w:rsidRDefault="0099651D" w:rsidP="009B1070">
            <w:pPr>
              <w:spacing w:after="0"/>
              <w:rPr>
                <w:rFonts w:eastAsia="Calibri"/>
                <w:b/>
                <w:lang w:eastAsia="en-US"/>
              </w:rPr>
            </w:pPr>
            <w:r>
              <w:rPr>
                <w:rFonts w:eastAsia="Calibri"/>
                <w:b/>
                <w:lang w:eastAsia="en-US"/>
              </w:rPr>
              <w:t>A07.1.99</w:t>
            </w:r>
          </w:p>
          <w:p w:rsidR="0099651D" w:rsidRPr="00FC20E7" w:rsidRDefault="0099651D" w:rsidP="009B1070">
            <w:pPr>
              <w:spacing w:after="0"/>
              <w:rPr>
                <w:rFonts w:eastAsia="Calibri"/>
                <w:lang w:eastAsia="en-US"/>
              </w:rPr>
            </w:pPr>
            <w:r>
              <w:rPr>
                <w:rFonts w:eastAsia="Calibri"/>
                <w:lang w:eastAsia="en-US"/>
              </w:rPr>
              <w:t>Grants for equipment, resources and infrastructure</w:t>
            </w:r>
          </w:p>
        </w:tc>
        <w:tc>
          <w:tcPr>
            <w:tcW w:w="567" w:type="pct"/>
            <w:tcBorders>
              <w:top w:val="single" w:sz="12" w:space="0" w:color="auto"/>
            </w:tcBorders>
            <w:shd w:val="clear" w:color="auto" w:fill="auto"/>
          </w:tcPr>
          <w:p w:rsidR="00571AFB" w:rsidRDefault="0099651D" w:rsidP="009B1070">
            <w:pPr>
              <w:spacing w:after="0"/>
              <w:rPr>
                <w:rFonts w:eastAsia="Calibri"/>
                <w:lang w:eastAsia="en-US"/>
              </w:rPr>
            </w:pPr>
            <w:r>
              <w:rPr>
                <w:rFonts w:eastAsia="Calibri"/>
                <w:lang w:eastAsia="en-US"/>
              </w:rPr>
              <w:t>Milestones</w:t>
            </w:r>
          </w:p>
        </w:tc>
        <w:tc>
          <w:tcPr>
            <w:tcW w:w="604" w:type="pct"/>
            <w:tcBorders>
              <w:top w:val="single" w:sz="12" w:space="0" w:color="auto"/>
              <w:right w:val="single" w:sz="18" w:space="0" w:color="auto"/>
            </w:tcBorders>
            <w:shd w:val="clear" w:color="auto" w:fill="auto"/>
          </w:tcPr>
          <w:p w:rsidR="00571AFB" w:rsidRDefault="0099651D" w:rsidP="009B1070">
            <w:pPr>
              <w:spacing w:after="0"/>
              <w:rPr>
                <w:rFonts w:eastAsia="Calibri"/>
                <w:lang w:eastAsia="en-US"/>
              </w:rPr>
            </w:pPr>
            <w:r>
              <w:rPr>
                <w:rFonts w:eastAsia="Calibri"/>
                <w:lang w:eastAsia="en-US"/>
              </w:rPr>
              <w:t>NA</w:t>
            </w:r>
          </w:p>
        </w:tc>
        <w:tc>
          <w:tcPr>
            <w:tcW w:w="741" w:type="pct"/>
            <w:tcBorders>
              <w:top w:val="single" w:sz="12" w:space="0" w:color="auto"/>
              <w:left w:val="single" w:sz="18" w:space="0" w:color="auto"/>
            </w:tcBorders>
            <w:shd w:val="clear" w:color="auto" w:fill="auto"/>
          </w:tcPr>
          <w:p w:rsidR="0099651D" w:rsidRDefault="00710094" w:rsidP="0099651D">
            <w:pPr>
              <w:spacing w:after="0"/>
              <w:rPr>
                <w:rFonts w:eastAsia="Calibri"/>
                <w:b/>
                <w:lang w:eastAsia="en-US"/>
              </w:rPr>
            </w:pPr>
            <w:r>
              <w:rPr>
                <w:rFonts w:eastAsia="Calibri"/>
                <w:b/>
                <w:lang w:eastAsia="en-US"/>
              </w:rPr>
              <w:t>A07.1.99</w:t>
            </w:r>
            <w:r w:rsidR="0099651D">
              <w:rPr>
                <w:rFonts w:eastAsia="Calibri"/>
                <w:b/>
                <w:lang w:eastAsia="en-US"/>
              </w:rPr>
              <w:t xml:space="preserve"> </w:t>
            </w:r>
          </w:p>
          <w:p w:rsidR="00571AFB" w:rsidRDefault="00571AFB" w:rsidP="00571AFB">
            <w:pPr>
              <w:spacing w:after="0"/>
              <w:rPr>
                <w:rFonts w:eastAsia="Calibri"/>
                <w:b/>
                <w:lang w:eastAsia="en-US"/>
              </w:rPr>
            </w:pPr>
          </w:p>
        </w:tc>
        <w:tc>
          <w:tcPr>
            <w:tcW w:w="1492" w:type="pct"/>
            <w:tcBorders>
              <w:top w:val="single" w:sz="12" w:space="0" w:color="auto"/>
            </w:tcBorders>
            <w:shd w:val="clear" w:color="auto" w:fill="auto"/>
          </w:tcPr>
          <w:p w:rsidR="00571AFB" w:rsidRDefault="0099651D" w:rsidP="009B1070">
            <w:pPr>
              <w:spacing w:after="0"/>
              <w:rPr>
                <w:rFonts w:eastAsia="Calibri"/>
                <w:lang w:eastAsia="en-US"/>
              </w:rPr>
            </w:pPr>
            <w:r>
              <w:rPr>
                <w:rFonts w:eastAsia="Calibri"/>
                <w:lang w:eastAsia="en-US"/>
              </w:rPr>
              <w:t>Milestones</w:t>
            </w:r>
          </w:p>
        </w:tc>
      </w:tr>
    </w:tbl>
    <w:p w:rsidR="00F2400E" w:rsidRDefault="00F2400E" w:rsidP="009B1070">
      <w:pPr>
        <w:spacing w:after="0"/>
        <w:rPr>
          <w:rFonts w:eastAsia="Calibri"/>
          <w:lang w:eastAsia="en-US"/>
        </w:rPr>
      </w:pPr>
    </w:p>
    <w:p w:rsidR="009B1070" w:rsidRPr="009B1070" w:rsidRDefault="00F2400E" w:rsidP="00FA65F5">
      <w:pPr>
        <w:rPr>
          <w:rFonts w:eastAsia="Calibri"/>
          <w:lang w:eastAsia="en-US"/>
        </w:rPr>
      </w:pPr>
      <w:r>
        <w:rPr>
          <w:rFonts w:eastAsia="Calibri"/>
          <w:lang w:eastAsia="en-US"/>
        </w:rPr>
        <w:br w:type="page"/>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167"/>
        <w:gridCol w:w="2074"/>
        <w:gridCol w:w="9715"/>
      </w:tblGrid>
      <w:tr w:rsidR="009B1070" w:rsidRPr="009B1070" w:rsidTr="007B7AAE">
        <w:tc>
          <w:tcPr>
            <w:tcW w:w="5000" w:type="pct"/>
            <w:gridSpan w:val="4"/>
            <w:tcBorders>
              <w:right w:val="single" w:sz="2" w:space="0" w:color="auto"/>
            </w:tcBorders>
            <w:shd w:val="clear" w:color="auto" w:fill="FFFFFF"/>
          </w:tcPr>
          <w:p w:rsidR="009B1070" w:rsidRPr="009B1070" w:rsidRDefault="005D3303" w:rsidP="009B1070">
            <w:pPr>
              <w:spacing w:after="0"/>
              <w:rPr>
                <w:rFonts w:eastAsia="Calibri"/>
                <w:b/>
                <w:lang w:eastAsia="en-US"/>
              </w:rPr>
            </w:pPr>
            <w:r>
              <w:rPr>
                <w:rFonts w:eastAsia="Calibri"/>
                <w:b/>
                <w:lang w:eastAsia="en-US"/>
              </w:rPr>
              <w:lastRenderedPageBreak/>
              <w:t>Relates to item 7.1 or 9.1 of the Agreement</w:t>
            </w:r>
          </w:p>
        </w:tc>
      </w:tr>
      <w:tr w:rsidR="009B1070" w:rsidRPr="009B1070" w:rsidTr="007B7AAE">
        <w:tc>
          <w:tcPr>
            <w:tcW w:w="403" w:type="pct"/>
            <w:shd w:val="clear" w:color="auto" w:fill="262626"/>
          </w:tcPr>
          <w:p w:rsidR="009B1070" w:rsidRPr="009B1070" w:rsidRDefault="009B1070" w:rsidP="009B1070">
            <w:pPr>
              <w:spacing w:after="0"/>
              <w:rPr>
                <w:rFonts w:eastAsia="Calibri"/>
                <w:b/>
                <w:lang w:eastAsia="en-US"/>
              </w:rPr>
            </w:pPr>
            <w:r w:rsidRPr="009B1070">
              <w:rPr>
                <w:rFonts w:eastAsia="Calibri"/>
                <w:b/>
                <w:lang w:eastAsia="en-US"/>
              </w:rPr>
              <w:t>Service User Code</w:t>
            </w:r>
          </w:p>
        </w:tc>
        <w:tc>
          <w:tcPr>
            <w:tcW w:w="414" w:type="pct"/>
            <w:shd w:val="clear" w:color="auto" w:fill="262626"/>
          </w:tcPr>
          <w:p w:rsidR="009B1070" w:rsidRPr="009B1070" w:rsidRDefault="009B1070" w:rsidP="009B1070">
            <w:pPr>
              <w:spacing w:after="0"/>
              <w:rPr>
                <w:rFonts w:eastAsia="Calibri"/>
                <w:b/>
                <w:lang w:eastAsia="en-US"/>
              </w:rPr>
            </w:pPr>
            <w:r w:rsidRPr="009B1070">
              <w:rPr>
                <w:rFonts w:eastAsia="Calibri"/>
                <w:b/>
                <w:lang w:eastAsia="en-US"/>
              </w:rPr>
              <w:t>Service Type Code</w:t>
            </w:r>
          </w:p>
        </w:tc>
        <w:tc>
          <w:tcPr>
            <w:tcW w:w="4183" w:type="pct"/>
            <w:gridSpan w:val="2"/>
            <w:tcBorders>
              <w:right w:val="single" w:sz="2" w:space="0" w:color="auto"/>
            </w:tcBorders>
            <w:shd w:val="clear" w:color="auto" w:fill="BFBFBF"/>
          </w:tcPr>
          <w:p w:rsidR="009B1070" w:rsidRPr="009B1070" w:rsidRDefault="009B1070" w:rsidP="009B1070">
            <w:pPr>
              <w:spacing w:after="0"/>
              <w:rPr>
                <w:rFonts w:eastAsia="Calibri"/>
                <w:b/>
                <w:lang w:eastAsia="en-US"/>
              </w:rPr>
            </w:pPr>
            <w:r w:rsidRPr="009B1070">
              <w:rPr>
                <w:rFonts w:eastAsia="Calibri"/>
                <w:b/>
                <w:lang w:eastAsia="en-US"/>
              </w:rPr>
              <w:t xml:space="preserve">Throughput  Measure  </w:t>
            </w:r>
          </w:p>
        </w:tc>
      </w:tr>
      <w:tr w:rsidR="009B440B" w:rsidRPr="009B1070" w:rsidTr="00165DF8">
        <w:trPr>
          <w:trHeight w:val="313"/>
        </w:trPr>
        <w:tc>
          <w:tcPr>
            <w:tcW w:w="403" w:type="pct"/>
            <w:shd w:val="clear" w:color="auto" w:fill="auto"/>
          </w:tcPr>
          <w:p w:rsidR="009B440B" w:rsidRPr="009B1070" w:rsidRDefault="009B440B" w:rsidP="009B1070">
            <w:pPr>
              <w:spacing w:after="0"/>
              <w:rPr>
                <w:rFonts w:eastAsia="Calibri"/>
                <w:b/>
                <w:lang w:eastAsia="en-US"/>
              </w:rPr>
            </w:pPr>
            <w:r w:rsidRPr="009B1070">
              <w:rPr>
                <w:rFonts w:eastAsia="Calibri"/>
                <w:b/>
                <w:lang w:eastAsia="en-US"/>
              </w:rPr>
              <w:t>U</w:t>
            </w:r>
            <w:r>
              <w:rPr>
                <w:rFonts w:eastAsia="Calibri"/>
                <w:b/>
                <w:lang w:eastAsia="en-US"/>
              </w:rPr>
              <w:t>5230</w:t>
            </w:r>
          </w:p>
        </w:tc>
        <w:tc>
          <w:tcPr>
            <w:tcW w:w="414" w:type="pct"/>
            <w:shd w:val="clear" w:color="auto" w:fill="auto"/>
          </w:tcPr>
          <w:p w:rsidR="009B440B" w:rsidRPr="009B1070" w:rsidRDefault="009B440B" w:rsidP="0099651D">
            <w:pPr>
              <w:spacing w:after="0"/>
              <w:rPr>
                <w:rFonts w:eastAsia="Calibri"/>
                <w:lang w:eastAsia="en-US"/>
              </w:rPr>
            </w:pPr>
            <w:r w:rsidRPr="0099651D">
              <w:rPr>
                <w:rFonts w:eastAsia="Calibri"/>
                <w:lang w:eastAsia="en-US"/>
              </w:rPr>
              <w:t>T440</w:t>
            </w:r>
          </w:p>
        </w:tc>
        <w:tc>
          <w:tcPr>
            <w:tcW w:w="736" w:type="pct"/>
            <w:vMerge w:val="restart"/>
            <w:shd w:val="clear" w:color="auto" w:fill="auto"/>
          </w:tcPr>
          <w:p w:rsidR="009B440B" w:rsidRPr="009B1070" w:rsidRDefault="009B440B" w:rsidP="009B1070">
            <w:pPr>
              <w:spacing w:after="0"/>
              <w:rPr>
                <w:rFonts w:eastAsia="Calibri"/>
                <w:b/>
                <w:lang w:eastAsia="en-US"/>
              </w:rPr>
            </w:pPr>
            <w:r w:rsidRPr="009B1070">
              <w:rPr>
                <w:rFonts w:eastAsia="Calibri"/>
                <w:b/>
                <w:lang w:eastAsia="en-US"/>
              </w:rPr>
              <w:t>IS13</w:t>
            </w:r>
            <w:r>
              <w:rPr>
                <w:rFonts w:eastAsia="Calibri"/>
                <w:b/>
                <w:lang w:eastAsia="en-US"/>
              </w:rPr>
              <w:t>4</w:t>
            </w:r>
          </w:p>
        </w:tc>
        <w:tc>
          <w:tcPr>
            <w:tcW w:w="3447" w:type="pct"/>
            <w:vMerge w:val="restart"/>
            <w:tcBorders>
              <w:right w:val="single" w:sz="2" w:space="0" w:color="auto"/>
            </w:tcBorders>
            <w:shd w:val="clear" w:color="auto" w:fill="auto"/>
          </w:tcPr>
          <w:p w:rsidR="009B440B" w:rsidRPr="009B1070" w:rsidRDefault="009B440B" w:rsidP="00FC20E7">
            <w:pPr>
              <w:spacing w:before="60" w:after="60"/>
              <w:rPr>
                <w:rFonts w:eastAsia="Calibri"/>
                <w:lang w:eastAsia="en-US"/>
              </w:rPr>
            </w:pPr>
            <w:r w:rsidRPr="009B1070">
              <w:rPr>
                <w:rFonts w:eastAsia="Calibri"/>
                <w:lang w:eastAsia="en-US"/>
              </w:rPr>
              <w:t xml:space="preserve">Number of Service Users </w:t>
            </w:r>
            <w:r>
              <w:rPr>
                <w:rFonts w:eastAsia="Calibri"/>
                <w:lang w:eastAsia="en-US"/>
              </w:rPr>
              <w:t xml:space="preserve">engaged </w:t>
            </w:r>
          </w:p>
        </w:tc>
      </w:tr>
      <w:tr w:rsidR="009B440B" w:rsidRPr="009B1070" w:rsidTr="009B440B">
        <w:trPr>
          <w:trHeight w:val="143"/>
        </w:trPr>
        <w:tc>
          <w:tcPr>
            <w:tcW w:w="403" w:type="pct"/>
            <w:shd w:val="clear" w:color="auto" w:fill="auto"/>
          </w:tcPr>
          <w:p w:rsidR="009B440B" w:rsidRPr="009B1070" w:rsidRDefault="009B440B" w:rsidP="009B1070">
            <w:pPr>
              <w:spacing w:after="0"/>
              <w:rPr>
                <w:rFonts w:eastAsia="Calibri"/>
                <w:b/>
                <w:lang w:eastAsia="en-US"/>
              </w:rPr>
            </w:pPr>
            <w:r w:rsidRPr="009B1070">
              <w:rPr>
                <w:rFonts w:eastAsia="Calibri"/>
                <w:b/>
                <w:lang w:eastAsia="en-US"/>
              </w:rPr>
              <w:t>U</w:t>
            </w:r>
            <w:r>
              <w:rPr>
                <w:rFonts w:eastAsia="Calibri"/>
                <w:b/>
                <w:lang w:eastAsia="en-US"/>
              </w:rPr>
              <w:t>5230</w:t>
            </w:r>
          </w:p>
        </w:tc>
        <w:tc>
          <w:tcPr>
            <w:tcW w:w="414" w:type="pct"/>
            <w:shd w:val="clear" w:color="auto" w:fill="auto"/>
          </w:tcPr>
          <w:p w:rsidR="009B440B" w:rsidRPr="0099651D" w:rsidRDefault="009B440B" w:rsidP="0099651D">
            <w:pPr>
              <w:spacing w:after="0"/>
              <w:rPr>
                <w:rFonts w:eastAsia="Calibri"/>
                <w:lang w:eastAsia="en-US"/>
              </w:rPr>
            </w:pPr>
            <w:r w:rsidRPr="0099651D">
              <w:rPr>
                <w:rFonts w:eastAsia="Calibri"/>
                <w:lang w:eastAsia="en-US"/>
              </w:rPr>
              <w:t>T443</w:t>
            </w:r>
          </w:p>
        </w:tc>
        <w:tc>
          <w:tcPr>
            <w:tcW w:w="736" w:type="pct"/>
            <w:vMerge/>
            <w:shd w:val="clear" w:color="auto" w:fill="auto"/>
          </w:tcPr>
          <w:p w:rsidR="009B440B" w:rsidRPr="009B1070" w:rsidRDefault="009B440B" w:rsidP="009B1070">
            <w:pPr>
              <w:spacing w:after="0"/>
              <w:rPr>
                <w:rFonts w:eastAsia="Calibri"/>
                <w:b/>
                <w:lang w:eastAsia="en-US"/>
              </w:rPr>
            </w:pPr>
          </w:p>
        </w:tc>
        <w:tc>
          <w:tcPr>
            <w:tcW w:w="3447" w:type="pct"/>
            <w:vMerge/>
            <w:tcBorders>
              <w:right w:val="single" w:sz="2" w:space="0" w:color="auto"/>
            </w:tcBorders>
            <w:shd w:val="clear" w:color="auto" w:fill="auto"/>
          </w:tcPr>
          <w:p w:rsidR="009B440B" w:rsidRPr="009B1070" w:rsidRDefault="009B440B" w:rsidP="00FC20E7">
            <w:pPr>
              <w:spacing w:before="60" w:after="60"/>
              <w:rPr>
                <w:rFonts w:eastAsia="Calibri"/>
                <w:lang w:eastAsia="en-US"/>
              </w:rPr>
            </w:pPr>
          </w:p>
        </w:tc>
      </w:tr>
      <w:tr w:rsidR="009B440B" w:rsidRPr="009B1070" w:rsidTr="007B7AAE">
        <w:trPr>
          <w:trHeight w:val="142"/>
        </w:trPr>
        <w:tc>
          <w:tcPr>
            <w:tcW w:w="403" w:type="pct"/>
            <w:shd w:val="clear" w:color="auto" w:fill="auto"/>
          </w:tcPr>
          <w:p w:rsidR="009B440B" w:rsidRPr="009B1070" w:rsidRDefault="00734612" w:rsidP="009B1070">
            <w:pPr>
              <w:spacing w:after="0"/>
              <w:rPr>
                <w:rFonts w:eastAsia="Calibri"/>
                <w:b/>
                <w:lang w:eastAsia="en-US"/>
              </w:rPr>
            </w:pPr>
            <w:r>
              <w:rPr>
                <w:rFonts w:eastAsia="Calibri"/>
                <w:b/>
                <w:lang w:eastAsia="en-US"/>
              </w:rPr>
              <w:t>U5230</w:t>
            </w:r>
          </w:p>
        </w:tc>
        <w:tc>
          <w:tcPr>
            <w:tcW w:w="414" w:type="pct"/>
            <w:shd w:val="clear" w:color="auto" w:fill="auto"/>
          </w:tcPr>
          <w:p w:rsidR="009B440B" w:rsidRPr="0099651D" w:rsidRDefault="009B440B" w:rsidP="0099651D">
            <w:pPr>
              <w:spacing w:after="0"/>
              <w:rPr>
                <w:rFonts w:eastAsia="Calibri"/>
                <w:lang w:eastAsia="en-US"/>
              </w:rPr>
            </w:pPr>
            <w:r>
              <w:rPr>
                <w:rFonts w:eastAsia="Calibri"/>
                <w:lang w:eastAsia="en-US"/>
              </w:rPr>
              <w:t>T446</w:t>
            </w:r>
          </w:p>
        </w:tc>
        <w:tc>
          <w:tcPr>
            <w:tcW w:w="736" w:type="pct"/>
            <w:vMerge/>
            <w:shd w:val="clear" w:color="auto" w:fill="auto"/>
          </w:tcPr>
          <w:p w:rsidR="009B440B" w:rsidRPr="009B1070" w:rsidRDefault="009B440B" w:rsidP="009B1070">
            <w:pPr>
              <w:spacing w:after="0"/>
              <w:rPr>
                <w:rFonts w:eastAsia="Calibri"/>
                <w:b/>
                <w:lang w:eastAsia="en-US"/>
              </w:rPr>
            </w:pPr>
          </w:p>
        </w:tc>
        <w:tc>
          <w:tcPr>
            <w:tcW w:w="3447" w:type="pct"/>
            <w:vMerge/>
            <w:tcBorders>
              <w:right w:val="single" w:sz="2" w:space="0" w:color="auto"/>
            </w:tcBorders>
            <w:shd w:val="clear" w:color="auto" w:fill="auto"/>
          </w:tcPr>
          <w:p w:rsidR="009B440B" w:rsidRPr="009B1070" w:rsidRDefault="009B440B" w:rsidP="00FC20E7">
            <w:pPr>
              <w:spacing w:before="60" w:after="60"/>
              <w:rPr>
                <w:rFonts w:eastAsia="Calibri"/>
                <w:lang w:eastAsia="en-US"/>
              </w:rPr>
            </w:pPr>
          </w:p>
        </w:tc>
      </w:tr>
      <w:tr w:rsidR="009B1070" w:rsidRPr="009B1070" w:rsidTr="007B7AAE">
        <w:tc>
          <w:tcPr>
            <w:tcW w:w="403" w:type="pct"/>
            <w:shd w:val="clear" w:color="auto" w:fill="262626"/>
          </w:tcPr>
          <w:p w:rsidR="009B1070" w:rsidRPr="009B1070" w:rsidRDefault="009B1070" w:rsidP="009B1070">
            <w:pPr>
              <w:spacing w:after="0"/>
              <w:rPr>
                <w:rFonts w:eastAsia="Calibri"/>
                <w:b/>
                <w:lang w:eastAsia="en-US"/>
              </w:rPr>
            </w:pPr>
            <w:r w:rsidRPr="009B1070">
              <w:rPr>
                <w:rFonts w:eastAsia="Calibri"/>
                <w:b/>
                <w:lang w:eastAsia="en-US"/>
              </w:rPr>
              <w:t>Service User Code</w:t>
            </w:r>
          </w:p>
        </w:tc>
        <w:tc>
          <w:tcPr>
            <w:tcW w:w="414" w:type="pct"/>
            <w:shd w:val="clear" w:color="auto" w:fill="262626"/>
          </w:tcPr>
          <w:p w:rsidR="009B1070" w:rsidRPr="009B1070" w:rsidRDefault="009B1070" w:rsidP="009B1070">
            <w:pPr>
              <w:spacing w:after="0"/>
              <w:rPr>
                <w:rFonts w:eastAsia="Calibri"/>
                <w:b/>
                <w:lang w:eastAsia="en-US"/>
              </w:rPr>
            </w:pPr>
            <w:r w:rsidRPr="009B1070">
              <w:rPr>
                <w:rFonts w:eastAsia="Calibri"/>
                <w:b/>
                <w:lang w:eastAsia="en-US"/>
              </w:rPr>
              <w:t>Service Type Code</w:t>
            </w:r>
          </w:p>
        </w:tc>
        <w:tc>
          <w:tcPr>
            <w:tcW w:w="4183" w:type="pct"/>
            <w:gridSpan w:val="2"/>
            <w:tcBorders>
              <w:right w:val="single" w:sz="2" w:space="0" w:color="auto"/>
            </w:tcBorders>
            <w:shd w:val="clear" w:color="auto" w:fill="BFBFBF"/>
          </w:tcPr>
          <w:p w:rsidR="009B1070" w:rsidRPr="009B1070" w:rsidRDefault="005D3303" w:rsidP="009B1070">
            <w:pPr>
              <w:spacing w:after="0"/>
              <w:rPr>
                <w:rFonts w:eastAsia="Calibri"/>
                <w:b/>
                <w:lang w:eastAsia="en-US"/>
              </w:rPr>
            </w:pPr>
            <w:r>
              <w:rPr>
                <w:rFonts w:eastAsia="Calibri"/>
                <w:b/>
                <w:lang w:eastAsia="en-US"/>
              </w:rPr>
              <w:t>Demographic Measure</w:t>
            </w:r>
          </w:p>
        </w:tc>
      </w:tr>
      <w:tr w:rsidR="007532C6" w:rsidRPr="009B1070" w:rsidTr="00165DF8">
        <w:trPr>
          <w:trHeight w:val="209"/>
        </w:trPr>
        <w:tc>
          <w:tcPr>
            <w:tcW w:w="403" w:type="pct"/>
            <w:shd w:val="clear" w:color="auto" w:fill="auto"/>
          </w:tcPr>
          <w:p w:rsidR="007532C6" w:rsidRPr="009B1070" w:rsidRDefault="007532C6" w:rsidP="009B1070">
            <w:pPr>
              <w:spacing w:after="0"/>
              <w:rPr>
                <w:rFonts w:eastAsia="Calibri"/>
                <w:b/>
                <w:lang w:eastAsia="en-US"/>
              </w:rPr>
            </w:pPr>
            <w:r w:rsidRPr="009B1070">
              <w:rPr>
                <w:rFonts w:eastAsia="Calibri"/>
                <w:b/>
                <w:lang w:eastAsia="en-US"/>
              </w:rPr>
              <w:t>U</w:t>
            </w:r>
            <w:r>
              <w:rPr>
                <w:rFonts w:eastAsia="Calibri"/>
                <w:b/>
                <w:lang w:eastAsia="en-US"/>
              </w:rPr>
              <w:t>5230</w:t>
            </w:r>
          </w:p>
        </w:tc>
        <w:tc>
          <w:tcPr>
            <w:tcW w:w="414" w:type="pct"/>
            <w:shd w:val="clear" w:color="auto" w:fill="auto"/>
          </w:tcPr>
          <w:p w:rsidR="007532C6" w:rsidRPr="009B1070" w:rsidRDefault="007532C6" w:rsidP="009B1070">
            <w:pPr>
              <w:spacing w:after="0"/>
              <w:rPr>
                <w:rFonts w:eastAsia="Calibri"/>
                <w:lang w:eastAsia="en-US"/>
              </w:rPr>
            </w:pPr>
            <w:r>
              <w:rPr>
                <w:rFonts w:eastAsia="Calibri"/>
                <w:lang w:eastAsia="en-US"/>
              </w:rPr>
              <w:t>T440</w:t>
            </w:r>
          </w:p>
        </w:tc>
        <w:tc>
          <w:tcPr>
            <w:tcW w:w="736" w:type="pct"/>
            <w:vMerge w:val="restart"/>
            <w:shd w:val="clear" w:color="auto" w:fill="auto"/>
          </w:tcPr>
          <w:p w:rsidR="007532C6" w:rsidRPr="009B1070" w:rsidRDefault="007532C6" w:rsidP="009B1070">
            <w:pPr>
              <w:spacing w:after="0"/>
              <w:rPr>
                <w:rFonts w:eastAsia="Calibri"/>
                <w:lang w:eastAsia="en-US"/>
              </w:rPr>
            </w:pPr>
            <w:r w:rsidRPr="009B1070">
              <w:rPr>
                <w:rFonts w:eastAsia="Calibri"/>
                <w:lang w:eastAsia="en-US"/>
              </w:rPr>
              <w:t>NA</w:t>
            </w:r>
          </w:p>
        </w:tc>
        <w:tc>
          <w:tcPr>
            <w:tcW w:w="3447" w:type="pct"/>
            <w:vMerge w:val="restart"/>
            <w:tcBorders>
              <w:right w:val="single" w:sz="2" w:space="0" w:color="auto"/>
            </w:tcBorders>
            <w:shd w:val="clear" w:color="auto" w:fill="auto"/>
          </w:tcPr>
          <w:p w:rsidR="007532C6" w:rsidRPr="009B1070" w:rsidRDefault="007532C6" w:rsidP="009B1070">
            <w:pPr>
              <w:spacing w:before="60" w:after="60"/>
              <w:rPr>
                <w:rFonts w:eastAsia="Calibri"/>
                <w:lang w:eastAsia="en-US"/>
              </w:rPr>
            </w:pPr>
            <w:r w:rsidRPr="009B1070">
              <w:rPr>
                <w:rFonts w:eastAsia="Calibri"/>
                <w:lang w:eastAsia="en-US"/>
              </w:rPr>
              <w:t>NA</w:t>
            </w:r>
          </w:p>
        </w:tc>
      </w:tr>
      <w:tr w:rsidR="007532C6" w:rsidRPr="009B1070" w:rsidTr="007B7AAE">
        <w:trPr>
          <w:trHeight w:val="208"/>
        </w:trPr>
        <w:tc>
          <w:tcPr>
            <w:tcW w:w="403" w:type="pct"/>
            <w:shd w:val="clear" w:color="auto" w:fill="auto"/>
          </w:tcPr>
          <w:p w:rsidR="007532C6" w:rsidRPr="009B1070" w:rsidRDefault="007532C6" w:rsidP="009B1070">
            <w:pPr>
              <w:spacing w:after="0"/>
              <w:rPr>
                <w:rFonts w:eastAsia="Calibri"/>
                <w:b/>
                <w:lang w:eastAsia="en-US"/>
              </w:rPr>
            </w:pPr>
            <w:r w:rsidRPr="009B1070">
              <w:rPr>
                <w:rFonts w:eastAsia="Calibri"/>
                <w:b/>
                <w:lang w:eastAsia="en-US"/>
              </w:rPr>
              <w:t>U</w:t>
            </w:r>
            <w:r>
              <w:rPr>
                <w:rFonts w:eastAsia="Calibri"/>
                <w:b/>
                <w:lang w:eastAsia="en-US"/>
              </w:rPr>
              <w:t>5230</w:t>
            </w:r>
          </w:p>
        </w:tc>
        <w:tc>
          <w:tcPr>
            <w:tcW w:w="414" w:type="pct"/>
            <w:shd w:val="clear" w:color="auto" w:fill="auto"/>
          </w:tcPr>
          <w:p w:rsidR="007532C6" w:rsidRDefault="007532C6" w:rsidP="009B1070">
            <w:pPr>
              <w:spacing w:after="0"/>
              <w:rPr>
                <w:rFonts w:eastAsia="Calibri"/>
                <w:lang w:eastAsia="en-US"/>
              </w:rPr>
            </w:pPr>
            <w:r>
              <w:rPr>
                <w:rFonts w:eastAsia="Calibri"/>
                <w:lang w:eastAsia="en-US"/>
              </w:rPr>
              <w:t>T441</w:t>
            </w:r>
          </w:p>
        </w:tc>
        <w:tc>
          <w:tcPr>
            <w:tcW w:w="736" w:type="pct"/>
            <w:vMerge/>
            <w:shd w:val="clear" w:color="auto" w:fill="auto"/>
          </w:tcPr>
          <w:p w:rsidR="007532C6" w:rsidRPr="009B1070" w:rsidRDefault="007532C6" w:rsidP="009B1070">
            <w:pPr>
              <w:spacing w:after="0"/>
              <w:rPr>
                <w:rFonts w:eastAsia="Calibri"/>
                <w:lang w:eastAsia="en-US"/>
              </w:rPr>
            </w:pPr>
          </w:p>
        </w:tc>
        <w:tc>
          <w:tcPr>
            <w:tcW w:w="3447" w:type="pct"/>
            <w:vMerge/>
            <w:tcBorders>
              <w:right w:val="single" w:sz="2" w:space="0" w:color="auto"/>
            </w:tcBorders>
            <w:shd w:val="clear" w:color="auto" w:fill="auto"/>
          </w:tcPr>
          <w:p w:rsidR="007532C6" w:rsidRPr="009B1070" w:rsidRDefault="007532C6" w:rsidP="009B1070">
            <w:pPr>
              <w:spacing w:before="60" w:after="60"/>
              <w:rPr>
                <w:rFonts w:eastAsia="Calibri"/>
                <w:lang w:eastAsia="en-US"/>
              </w:rPr>
            </w:pPr>
          </w:p>
        </w:tc>
      </w:tr>
      <w:tr w:rsidR="007532C6" w:rsidRPr="009B1070" w:rsidTr="007532C6">
        <w:trPr>
          <w:trHeight w:val="102"/>
        </w:trPr>
        <w:tc>
          <w:tcPr>
            <w:tcW w:w="403" w:type="pct"/>
            <w:shd w:val="clear" w:color="auto" w:fill="auto"/>
          </w:tcPr>
          <w:p w:rsidR="007532C6" w:rsidRPr="009B1070" w:rsidRDefault="007532C6" w:rsidP="009B1070">
            <w:pPr>
              <w:spacing w:after="0"/>
              <w:rPr>
                <w:rFonts w:eastAsia="Calibri"/>
                <w:b/>
                <w:lang w:eastAsia="en-US"/>
              </w:rPr>
            </w:pPr>
            <w:r w:rsidRPr="009B1070">
              <w:rPr>
                <w:rFonts w:eastAsia="Calibri"/>
                <w:b/>
                <w:lang w:eastAsia="en-US"/>
              </w:rPr>
              <w:t>U</w:t>
            </w:r>
            <w:r>
              <w:rPr>
                <w:rFonts w:eastAsia="Calibri"/>
                <w:b/>
                <w:lang w:eastAsia="en-US"/>
              </w:rPr>
              <w:t>5230</w:t>
            </w:r>
          </w:p>
        </w:tc>
        <w:tc>
          <w:tcPr>
            <w:tcW w:w="414" w:type="pct"/>
            <w:shd w:val="clear" w:color="auto" w:fill="auto"/>
          </w:tcPr>
          <w:p w:rsidR="007532C6" w:rsidRDefault="007532C6" w:rsidP="009B1070">
            <w:pPr>
              <w:spacing w:after="0"/>
              <w:rPr>
                <w:rFonts w:eastAsia="Calibri"/>
                <w:lang w:eastAsia="en-US"/>
              </w:rPr>
            </w:pPr>
            <w:r>
              <w:rPr>
                <w:rFonts w:eastAsia="Calibri"/>
                <w:lang w:eastAsia="en-US"/>
              </w:rPr>
              <w:t>T443</w:t>
            </w:r>
          </w:p>
        </w:tc>
        <w:tc>
          <w:tcPr>
            <w:tcW w:w="736" w:type="pct"/>
            <w:vMerge/>
            <w:shd w:val="clear" w:color="auto" w:fill="auto"/>
          </w:tcPr>
          <w:p w:rsidR="007532C6" w:rsidRPr="009B1070" w:rsidRDefault="007532C6" w:rsidP="009B1070">
            <w:pPr>
              <w:spacing w:after="0"/>
              <w:rPr>
                <w:rFonts w:eastAsia="Calibri"/>
                <w:lang w:eastAsia="en-US"/>
              </w:rPr>
            </w:pPr>
          </w:p>
        </w:tc>
        <w:tc>
          <w:tcPr>
            <w:tcW w:w="3447" w:type="pct"/>
            <w:vMerge/>
            <w:tcBorders>
              <w:right w:val="single" w:sz="2" w:space="0" w:color="auto"/>
            </w:tcBorders>
            <w:shd w:val="clear" w:color="auto" w:fill="auto"/>
          </w:tcPr>
          <w:p w:rsidR="007532C6" w:rsidRPr="009B1070" w:rsidRDefault="007532C6" w:rsidP="009B1070">
            <w:pPr>
              <w:spacing w:before="60" w:after="60"/>
              <w:rPr>
                <w:rFonts w:eastAsia="Calibri"/>
                <w:lang w:eastAsia="en-US"/>
              </w:rPr>
            </w:pPr>
          </w:p>
        </w:tc>
      </w:tr>
      <w:tr w:rsidR="007532C6" w:rsidRPr="009B1070" w:rsidTr="007B7AAE">
        <w:trPr>
          <w:trHeight w:val="102"/>
        </w:trPr>
        <w:tc>
          <w:tcPr>
            <w:tcW w:w="403" w:type="pct"/>
            <w:shd w:val="clear" w:color="auto" w:fill="auto"/>
          </w:tcPr>
          <w:p w:rsidR="007532C6" w:rsidRPr="009B1070" w:rsidRDefault="007532C6" w:rsidP="009B1070">
            <w:pPr>
              <w:spacing w:after="0"/>
              <w:rPr>
                <w:rFonts w:eastAsia="Calibri"/>
                <w:b/>
                <w:lang w:eastAsia="en-US"/>
              </w:rPr>
            </w:pPr>
            <w:r>
              <w:rPr>
                <w:rFonts w:eastAsia="Calibri"/>
                <w:b/>
                <w:lang w:eastAsia="en-US"/>
              </w:rPr>
              <w:t>U5230</w:t>
            </w:r>
          </w:p>
        </w:tc>
        <w:tc>
          <w:tcPr>
            <w:tcW w:w="414" w:type="pct"/>
            <w:shd w:val="clear" w:color="auto" w:fill="auto"/>
          </w:tcPr>
          <w:p w:rsidR="007532C6" w:rsidRDefault="007532C6" w:rsidP="009B1070">
            <w:pPr>
              <w:spacing w:after="0"/>
              <w:rPr>
                <w:rFonts w:eastAsia="Calibri"/>
                <w:lang w:eastAsia="en-US"/>
              </w:rPr>
            </w:pPr>
            <w:r>
              <w:rPr>
                <w:rFonts w:eastAsia="Calibri"/>
                <w:lang w:eastAsia="en-US"/>
              </w:rPr>
              <w:t>T446</w:t>
            </w:r>
          </w:p>
        </w:tc>
        <w:tc>
          <w:tcPr>
            <w:tcW w:w="736" w:type="pct"/>
            <w:vMerge/>
            <w:shd w:val="clear" w:color="auto" w:fill="auto"/>
          </w:tcPr>
          <w:p w:rsidR="007532C6" w:rsidRPr="009B1070" w:rsidRDefault="007532C6" w:rsidP="009B1070">
            <w:pPr>
              <w:spacing w:after="0"/>
              <w:rPr>
                <w:rFonts w:eastAsia="Calibri"/>
                <w:lang w:eastAsia="en-US"/>
              </w:rPr>
            </w:pPr>
          </w:p>
        </w:tc>
        <w:tc>
          <w:tcPr>
            <w:tcW w:w="3447" w:type="pct"/>
            <w:vMerge/>
            <w:tcBorders>
              <w:right w:val="single" w:sz="2" w:space="0" w:color="auto"/>
            </w:tcBorders>
            <w:shd w:val="clear" w:color="auto" w:fill="auto"/>
          </w:tcPr>
          <w:p w:rsidR="007532C6" w:rsidRPr="009B1070" w:rsidRDefault="007532C6" w:rsidP="009B1070">
            <w:pPr>
              <w:spacing w:before="60" w:after="60"/>
              <w:rPr>
                <w:rFonts w:eastAsia="Calibri"/>
                <w:lang w:eastAsia="en-US"/>
              </w:rPr>
            </w:pPr>
          </w:p>
        </w:tc>
      </w:tr>
      <w:tr w:rsidR="009B1070" w:rsidRPr="009B1070" w:rsidTr="007B7AAE">
        <w:tc>
          <w:tcPr>
            <w:tcW w:w="403" w:type="pct"/>
            <w:shd w:val="clear" w:color="auto" w:fill="262626"/>
          </w:tcPr>
          <w:p w:rsidR="009B1070" w:rsidRPr="009B1070" w:rsidRDefault="009B1070" w:rsidP="009B1070">
            <w:pPr>
              <w:spacing w:after="0"/>
              <w:rPr>
                <w:rFonts w:eastAsia="Calibri"/>
                <w:b/>
                <w:lang w:eastAsia="en-US"/>
              </w:rPr>
            </w:pPr>
            <w:r w:rsidRPr="009B1070">
              <w:rPr>
                <w:rFonts w:eastAsia="Calibri"/>
                <w:b/>
                <w:lang w:eastAsia="en-US"/>
              </w:rPr>
              <w:t>Service User Code</w:t>
            </w:r>
          </w:p>
        </w:tc>
        <w:tc>
          <w:tcPr>
            <w:tcW w:w="414" w:type="pct"/>
            <w:shd w:val="clear" w:color="auto" w:fill="262626"/>
          </w:tcPr>
          <w:p w:rsidR="009B1070" w:rsidRPr="009B1070" w:rsidRDefault="009B1070" w:rsidP="009B1070">
            <w:pPr>
              <w:spacing w:after="0"/>
              <w:rPr>
                <w:rFonts w:eastAsia="Calibri"/>
                <w:b/>
                <w:lang w:eastAsia="en-US"/>
              </w:rPr>
            </w:pPr>
            <w:r w:rsidRPr="009B1070">
              <w:rPr>
                <w:rFonts w:eastAsia="Calibri"/>
                <w:b/>
                <w:lang w:eastAsia="en-US"/>
              </w:rPr>
              <w:t>Service Type Code</w:t>
            </w:r>
          </w:p>
        </w:tc>
        <w:tc>
          <w:tcPr>
            <w:tcW w:w="4183" w:type="pct"/>
            <w:gridSpan w:val="2"/>
            <w:tcBorders>
              <w:right w:val="single" w:sz="2" w:space="0" w:color="auto"/>
            </w:tcBorders>
            <w:shd w:val="clear" w:color="auto" w:fill="BFBFBF"/>
          </w:tcPr>
          <w:p w:rsidR="009B1070" w:rsidRPr="009B1070" w:rsidRDefault="009B1070" w:rsidP="009B1070">
            <w:pPr>
              <w:spacing w:after="0"/>
              <w:rPr>
                <w:rFonts w:eastAsia="Calibri"/>
                <w:b/>
                <w:lang w:eastAsia="en-US"/>
              </w:rPr>
            </w:pPr>
            <w:r w:rsidRPr="009B1070">
              <w:rPr>
                <w:rFonts w:eastAsia="Calibri"/>
                <w:b/>
                <w:lang w:eastAsia="en-US"/>
              </w:rPr>
              <w:t>Outcome Measure</w:t>
            </w:r>
          </w:p>
        </w:tc>
      </w:tr>
      <w:tr w:rsidR="007532C6" w:rsidRPr="009B1070" w:rsidTr="007532C6">
        <w:trPr>
          <w:trHeight w:val="272"/>
        </w:trPr>
        <w:tc>
          <w:tcPr>
            <w:tcW w:w="403" w:type="pct"/>
            <w:shd w:val="clear" w:color="auto" w:fill="auto"/>
          </w:tcPr>
          <w:p w:rsidR="007532C6" w:rsidRDefault="007532C6" w:rsidP="009B1070">
            <w:pPr>
              <w:spacing w:after="0"/>
              <w:rPr>
                <w:rFonts w:eastAsia="Calibri"/>
                <w:b/>
                <w:lang w:eastAsia="en-US"/>
              </w:rPr>
            </w:pPr>
            <w:r w:rsidRPr="009B1070">
              <w:rPr>
                <w:rFonts w:eastAsia="Calibri"/>
                <w:b/>
                <w:lang w:eastAsia="en-US"/>
              </w:rPr>
              <w:t>U</w:t>
            </w:r>
            <w:r>
              <w:rPr>
                <w:rFonts w:eastAsia="Calibri"/>
                <w:b/>
                <w:lang w:eastAsia="en-US"/>
              </w:rPr>
              <w:t>5230</w:t>
            </w:r>
          </w:p>
          <w:p w:rsidR="007532C6" w:rsidRPr="009B1070" w:rsidRDefault="007532C6" w:rsidP="009B1070">
            <w:pPr>
              <w:spacing w:after="0"/>
              <w:rPr>
                <w:rFonts w:eastAsia="Calibri"/>
                <w:b/>
                <w:lang w:eastAsia="en-US"/>
              </w:rPr>
            </w:pPr>
          </w:p>
        </w:tc>
        <w:tc>
          <w:tcPr>
            <w:tcW w:w="414" w:type="pct"/>
            <w:shd w:val="clear" w:color="auto" w:fill="auto"/>
          </w:tcPr>
          <w:p w:rsidR="007532C6" w:rsidRPr="009B1070" w:rsidRDefault="007532C6" w:rsidP="009B1070">
            <w:pPr>
              <w:spacing w:after="0"/>
              <w:rPr>
                <w:rFonts w:eastAsia="Calibri"/>
                <w:lang w:eastAsia="en-US"/>
              </w:rPr>
            </w:pPr>
            <w:r>
              <w:rPr>
                <w:rFonts w:eastAsia="Calibri"/>
                <w:lang w:eastAsia="en-US"/>
              </w:rPr>
              <w:t>T440</w:t>
            </w:r>
          </w:p>
        </w:tc>
        <w:tc>
          <w:tcPr>
            <w:tcW w:w="736" w:type="pct"/>
            <w:vMerge w:val="restart"/>
            <w:shd w:val="clear" w:color="auto" w:fill="auto"/>
          </w:tcPr>
          <w:p w:rsidR="007532C6" w:rsidRPr="009B1070" w:rsidRDefault="007532C6" w:rsidP="009B1070">
            <w:pPr>
              <w:spacing w:after="0"/>
              <w:rPr>
                <w:rFonts w:eastAsia="Calibri"/>
                <w:b/>
                <w:lang w:eastAsia="en-US"/>
              </w:rPr>
            </w:pPr>
            <w:r w:rsidRPr="009B1070">
              <w:rPr>
                <w:rFonts w:eastAsia="Calibri"/>
                <w:b/>
                <w:lang w:eastAsia="en-US"/>
              </w:rPr>
              <w:t>OM2.1.0</w:t>
            </w:r>
            <w:r>
              <w:rPr>
                <w:rFonts w:eastAsia="Calibri"/>
                <w:b/>
                <w:lang w:eastAsia="en-US"/>
              </w:rPr>
              <w:t>7</w:t>
            </w:r>
          </w:p>
        </w:tc>
        <w:tc>
          <w:tcPr>
            <w:tcW w:w="3447" w:type="pct"/>
            <w:vMerge w:val="restart"/>
            <w:tcBorders>
              <w:right w:val="single" w:sz="2" w:space="0" w:color="auto"/>
            </w:tcBorders>
            <w:shd w:val="clear" w:color="auto" w:fill="auto"/>
          </w:tcPr>
          <w:p w:rsidR="007532C6" w:rsidRPr="009B1070" w:rsidRDefault="007532C6" w:rsidP="00FC20E7">
            <w:pPr>
              <w:spacing w:before="60" w:after="60"/>
              <w:rPr>
                <w:rFonts w:eastAsia="Calibri"/>
                <w:lang w:eastAsia="en-US"/>
              </w:rPr>
            </w:pPr>
            <w:r w:rsidRPr="009B1070">
              <w:rPr>
                <w:rFonts w:eastAsia="Calibri"/>
                <w:lang w:eastAsia="en-US"/>
              </w:rPr>
              <w:t xml:space="preserve">Number of Service Users with improved </w:t>
            </w:r>
            <w:r>
              <w:rPr>
                <w:rFonts w:eastAsia="Calibri"/>
                <w:lang w:eastAsia="en-US"/>
              </w:rPr>
              <w:t>c</w:t>
            </w:r>
            <w:r w:rsidRPr="009B1070">
              <w:rPr>
                <w:rFonts w:eastAsia="Calibri"/>
                <w:lang w:eastAsia="en-US"/>
              </w:rPr>
              <w:t>a</w:t>
            </w:r>
            <w:r>
              <w:rPr>
                <w:rFonts w:eastAsia="Calibri"/>
                <w:lang w:eastAsia="en-US"/>
              </w:rPr>
              <w:t>pa</w:t>
            </w:r>
            <w:r w:rsidRPr="009B1070">
              <w:rPr>
                <w:rFonts w:eastAsia="Calibri"/>
                <w:lang w:eastAsia="en-US"/>
              </w:rPr>
              <w:t xml:space="preserve">bility </w:t>
            </w:r>
          </w:p>
        </w:tc>
      </w:tr>
      <w:tr w:rsidR="007532C6" w:rsidRPr="009B1070" w:rsidTr="007B7AAE">
        <w:trPr>
          <w:trHeight w:val="271"/>
        </w:trPr>
        <w:tc>
          <w:tcPr>
            <w:tcW w:w="403" w:type="pct"/>
            <w:shd w:val="clear" w:color="auto" w:fill="auto"/>
          </w:tcPr>
          <w:p w:rsidR="007532C6" w:rsidRPr="009B1070" w:rsidRDefault="007532C6" w:rsidP="009B1070">
            <w:pPr>
              <w:spacing w:after="0"/>
              <w:rPr>
                <w:rFonts w:eastAsia="Calibri"/>
                <w:b/>
                <w:lang w:eastAsia="en-US"/>
              </w:rPr>
            </w:pPr>
            <w:r>
              <w:rPr>
                <w:rFonts w:eastAsia="Calibri"/>
                <w:b/>
                <w:lang w:eastAsia="en-US"/>
              </w:rPr>
              <w:t>U5230</w:t>
            </w:r>
          </w:p>
        </w:tc>
        <w:tc>
          <w:tcPr>
            <w:tcW w:w="414" w:type="pct"/>
            <w:shd w:val="clear" w:color="auto" w:fill="auto"/>
          </w:tcPr>
          <w:p w:rsidR="007532C6" w:rsidRDefault="007532C6" w:rsidP="009B1070">
            <w:pPr>
              <w:spacing w:after="0"/>
              <w:rPr>
                <w:rFonts w:eastAsia="Calibri"/>
                <w:lang w:eastAsia="en-US"/>
              </w:rPr>
            </w:pPr>
            <w:r>
              <w:rPr>
                <w:rFonts w:eastAsia="Calibri"/>
                <w:lang w:eastAsia="en-US"/>
              </w:rPr>
              <w:t>T446</w:t>
            </w:r>
          </w:p>
        </w:tc>
        <w:tc>
          <w:tcPr>
            <w:tcW w:w="736" w:type="pct"/>
            <w:vMerge/>
            <w:shd w:val="clear" w:color="auto" w:fill="auto"/>
          </w:tcPr>
          <w:p w:rsidR="007532C6" w:rsidRPr="009B1070" w:rsidRDefault="007532C6" w:rsidP="009B1070">
            <w:pPr>
              <w:spacing w:after="0"/>
              <w:rPr>
                <w:rFonts w:eastAsia="Calibri"/>
                <w:b/>
                <w:lang w:eastAsia="en-US"/>
              </w:rPr>
            </w:pPr>
          </w:p>
        </w:tc>
        <w:tc>
          <w:tcPr>
            <w:tcW w:w="3447" w:type="pct"/>
            <w:vMerge/>
            <w:tcBorders>
              <w:right w:val="single" w:sz="2" w:space="0" w:color="auto"/>
            </w:tcBorders>
            <w:shd w:val="clear" w:color="auto" w:fill="auto"/>
          </w:tcPr>
          <w:p w:rsidR="007532C6" w:rsidRPr="009B1070" w:rsidRDefault="007532C6" w:rsidP="00FC20E7">
            <w:pPr>
              <w:spacing w:before="60" w:after="60"/>
              <w:rPr>
                <w:rFonts w:eastAsia="Calibri"/>
                <w:lang w:eastAsia="en-US"/>
              </w:rPr>
            </w:pPr>
          </w:p>
        </w:tc>
      </w:tr>
      <w:tr w:rsidR="009B1070" w:rsidRPr="009B1070" w:rsidTr="007B7AAE">
        <w:tc>
          <w:tcPr>
            <w:tcW w:w="403" w:type="pct"/>
            <w:shd w:val="clear" w:color="auto" w:fill="262626"/>
          </w:tcPr>
          <w:p w:rsidR="009B1070" w:rsidRPr="009B1070" w:rsidRDefault="009B1070" w:rsidP="009B1070">
            <w:pPr>
              <w:spacing w:after="0"/>
              <w:rPr>
                <w:rFonts w:eastAsia="Calibri"/>
                <w:b/>
                <w:lang w:eastAsia="en-US"/>
              </w:rPr>
            </w:pPr>
            <w:r w:rsidRPr="009B1070">
              <w:rPr>
                <w:rFonts w:eastAsia="Calibri"/>
                <w:b/>
                <w:lang w:eastAsia="en-US"/>
              </w:rPr>
              <w:t>Service User Code</w:t>
            </w:r>
          </w:p>
        </w:tc>
        <w:tc>
          <w:tcPr>
            <w:tcW w:w="414" w:type="pct"/>
            <w:shd w:val="clear" w:color="auto" w:fill="262626"/>
          </w:tcPr>
          <w:p w:rsidR="009B1070" w:rsidRPr="009B1070" w:rsidRDefault="009B1070" w:rsidP="009B1070">
            <w:pPr>
              <w:spacing w:after="0"/>
              <w:rPr>
                <w:rFonts w:eastAsia="Calibri"/>
                <w:b/>
                <w:lang w:eastAsia="en-US"/>
              </w:rPr>
            </w:pPr>
            <w:r w:rsidRPr="009B1070">
              <w:rPr>
                <w:rFonts w:eastAsia="Calibri"/>
                <w:b/>
                <w:lang w:eastAsia="en-US"/>
              </w:rPr>
              <w:t>Service Type Code</w:t>
            </w:r>
          </w:p>
        </w:tc>
        <w:tc>
          <w:tcPr>
            <w:tcW w:w="736" w:type="pct"/>
            <w:shd w:val="clear" w:color="auto" w:fill="BFBFBF"/>
          </w:tcPr>
          <w:p w:rsidR="009B1070" w:rsidRPr="009B1070" w:rsidRDefault="009B1070" w:rsidP="009B1070">
            <w:pPr>
              <w:spacing w:after="0"/>
              <w:rPr>
                <w:rFonts w:eastAsia="Calibri"/>
                <w:b/>
                <w:lang w:eastAsia="en-US"/>
              </w:rPr>
            </w:pPr>
            <w:r w:rsidRPr="009B1070">
              <w:rPr>
                <w:rFonts w:eastAsia="Calibri"/>
                <w:b/>
                <w:lang w:eastAsia="en-US"/>
              </w:rPr>
              <w:t>Other Measure</w:t>
            </w:r>
          </w:p>
        </w:tc>
        <w:tc>
          <w:tcPr>
            <w:tcW w:w="3447" w:type="pct"/>
            <w:tcBorders>
              <w:right w:val="single" w:sz="2" w:space="0" w:color="auto"/>
            </w:tcBorders>
            <w:shd w:val="clear" w:color="auto" w:fill="BFBFBF"/>
          </w:tcPr>
          <w:p w:rsidR="009B1070" w:rsidRPr="009B1070" w:rsidRDefault="009B1070" w:rsidP="009B1070">
            <w:pPr>
              <w:spacing w:after="0"/>
              <w:rPr>
                <w:rFonts w:eastAsia="Calibri"/>
                <w:b/>
                <w:lang w:eastAsia="en-US"/>
              </w:rPr>
            </w:pPr>
          </w:p>
        </w:tc>
      </w:tr>
      <w:tr w:rsidR="00734612" w:rsidRPr="009B1070" w:rsidTr="00165DF8">
        <w:trPr>
          <w:trHeight w:val="209"/>
        </w:trPr>
        <w:tc>
          <w:tcPr>
            <w:tcW w:w="403" w:type="pct"/>
            <w:shd w:val="clear" w:color="auto" w:fill="auto"/>
          </w:tcPr>
          <w:p w:rsidR="00734612" w:rsidRPr="009B1070" w:rsidRDefault="00734612" w:rsidP="009B1070">
            <w:pPr>
              <w:spacing w:after="0"/>
              <w:rPr>
                <w:rFonts w:eastAsia="Calibri"/>
                <w:b/>
                <w:lang w:eastAsia="en-US"/>
              </w:rPr>
            </w:pPr>
            <w:r w:rsidRPr="009B1070">
              <w:rPr>
                <w:rFonts w:eastAsia="Calibri"/>
                <w:b/>
                <w:lang w:eastAsia="en-US"/>
              </w:rPr>
              <w:t>U</w:t>
            </w:r>
            <w:r>
              <w:rPr>
                <w:rFonts w:eastAsia="Calibri"/>
                <w:b/>
                <w:lang w:eastAsia="en-US"/>
              </w:rPr>
              <w:t>5230</w:t>
            </w:r>
          </w:p>
        </w:tc>
        <w:tc>
          <w:tcPr>
            <w:tcW w:w="414" w:type="pct"/>
            <w:shd w:val="clear" w:color="auto" w:fill="auto"/>
          </w:tcPr>
          <w:p w:rsidR="00734612" w:rsidRPr="009B1070" w:rsidRDefault="00734612" w:rsidP="007B7AAE">
            <w:pPr>
              <w:spacing w:after="0"/>
              <w:rPr>
                <w:rFonts w:eastAsia="Calibri"/>
                <w:lang w:eastAsia="en-US"/>
              </w:rPr>
            </w:pPr>
            <w:r w:rsidRPr="007B7AAE">
              <w:rPr>
                <w:rFonts w:eastAsia="Calibri"/>
                <w:lang w:eastAsia="en-US"/>
              </w:rPr>
              <w:t>T440</w:t>
            </w:r>
          </w:p>
        </w:tc>
        <w:tc>
          <w:tcPr>
            <w:tcW w:w="736" w:type="pct"/>
            <w:vMerge w:val="restart"/>
            <w:shd w:val="clear" w:color="auto" w:fill="auto"/>
          </w:tcPr>
          <w:p w:rsidR="00734612" w:rsidRPr="009B1070" w:rsidRDefault="00734612" w:rsidP="009B1070">
            <w:pPr>
              <w:spacing w:after="0"/>
              <w:rPr>
                <w:rFonts w:eastAsia="Calibri"/>
                <w:b/>
                <w:lang w:eastAsia="en-US"/>
              </w:rPr>
            </w:pPr>
            <w:r w:rsidRPr="009B1070">
              <w:rPr>
                <w:rFonts w:eastAsia="Calibri"/>
                <w:b/>
                <w:lang w:eastAsia="en-US"/>
              </w:rPr>
              <w:t>GM16</w:t>
            </w:r>
          </w:p>
        </w:tc>
        <w:tc>
          <w:tcPr>
            <w:tcW w:w="3447" w:type="pct"/>
            <w:vMerge w:val="restart"/>
            <w:tcBorders>
              <w:right w:val="single" w:sz="2" w:space="0" w:color="auto"/>
            </w:tcBorders>
            <w:shd w:val="clear" w:color="auto" w:fill="auto"/>
          </w:tcPr>
          <w:p w:rsidR="00734612" w:rsidRPr="009B1070" w:rsidRDefault="00734612" w:rsidP="009B1070">
            <w:pPr>
              <w:spacing w:before="60" w:after="60"/>
              <w:rPr>
                <w:rFonts w:eastAsia="Calibri"/>
                <w:lang w:eastAsia="en-US"/>
              </w:rPr>
            </w:pPr>
            <w:r w:rsidRPr="009B1070">
              <w:rPr>
                <w:rFonts w:eastAsia="Calibri"/>
                <w:lang w:eastAsia="en-US"/>
              </w:rPr>
              <w:t xml:space="preserve">What significant achievements or factors have impacted on the quality of service delivery during the reporting </w:t>
            </w:r>
            <w:proofErr w:type="gramStart"/>
            <w:r w:rsidRPr="009B1070">
              <w:rPr>
                <w:rFonts w:eastAsia="Calibri"/>
                <w:lang w:eastAsia="en-US"/>
              </w:rPr>
              <w:t>period.</w:t>
            </w:r>
            <w:proofErr w:type="gramEnd"/>
          </w:p>
        </w:tc>
      </w:tr>
      <w:tr w:rsidR="00734612" w:rsidRPr="009B1070" w:rsidTr="007B7AAE">
        <w:trPr>
          <w:trHeight w:val="208"/>
        </w:trPr>
        <w:tc>
          <w:tcPr>
            <w:tcW w:w="403" w:type="pct"/>
            <w:shd w:val="clear" w:color="auto" w:fill="auto"/>
          </w:tcPr>
          <w:p w:rsidR="00734612" w:rsidRPr="009B1070" w:rsidRDefault="00734612" w:rsidP="009B1070">
            <w:pPr>
              <w:spacing w:after="0"/>
              <w:rPr>
                <w:rFonts w:eastAsia="Calibri"/>
                <w:b/>
                <w:lang w:eastAsia="en-US"/>
              </w:rPr>
            </w:pPr>
            <w:r w:rsidRPr="009B1070">
              <w:rPr>
                <w:rFonts w:eastAsia="Calibri"/>
                <w:b/>
                <w:lang w:eastAsia="en-US"/>
              </w:rPr>
              <w:t>U</w:t>
            </w:r>
            <w:r>
              <w:rPr>
                <w:rFonts w:eastAsia="Calibri"/>
                <w:b/>
                <w:lang w:eastAsia="en-US"/>
              </w:rPr>
              <w:t>5230</w:t>
            </w:r>
          </w:p>
        </w:tc>
        <w:tc>
          <w:tcPr>
            <w:tcW w:w="414" w:type="pct"/>
            <w:shd w:val="clear" w:color="auto" w:fill="auto"/>
          </w:tcPr>
          <w:p w:rsidR="00734612" w:rsidRPr="007B7AAE" w:rsidRDefault="00734612" w:rsidP="007B7AAE">
            <w:pPr>
              <w:spacing w:after="0"/>
              <w:rPr>
                <w:rFonts w:eastAsia="Calibri"/>
                <w:lang w:eastAsia="en-US"/>
              </w:rPr>
            </w:pPr>
            <w:r w:rsidRPr="007B7AAE">
              <w:rPr>
                <w:rFonts w:eastAsia="Calibri"/>
                <w:lang w:eastAsia="en-US"/>
              </w:rPr>
              <w:t>T441</w:t>
            </w:r>
          </w:p>
        </w:tc>
        <w:tc>
          <w:tcPr>
            <w:tcW w:w="736" w:type="pct"/>
            <w:vMerge/>
            <w:shd w:val="clear" w:color="auto" w:fill="auto"/>
          </w:tcPr>
          <w:p w:rsidR="00734612" w:rsidRPr="009B1070" w:rsidRDefault="00734612" w:rsidP="009B1070">
            <w:pPr>
              <w:spacing w:after="0"/>
              <w:rPr>
                <w:rFonts w:eastAsia="Calibri"/>
                <w:b/>
                <w:lang w:eastAsia="en-US"/>
              </w:rPr>
            </w:pPr>
          </w:p>
        </w:tc>
        <w:tc>
          <w:tcPr>
            <w:tcW w:w="3447" w:type="pct"/>
            <w:vMerge/>
            <w:tcBorders>
              <w:right w:val="single" w:sz="2" w:space="0" w:color="auto"/>
            </w:tcBorders>
            <w:shd w:val="clear" w:color="auto" w:fill="auto"/>
          </w:tcPr>
          <w:p w:rsidR="00734612" w:rsidRPr="009B1070" w:rsidRDefault="00734612" w:rsidP="009B1070">
            <w:pPr>
              <w:spacing w:before="60" w:after="60"/>
              <w:rPr>
                <w:rFonts w:eastAsia="Calibri"/>
                <w:lang w:eastAsia="en-US"/>
              </w:rPr>
            </w:pPr>
          </w:p>
        </w:tc>
      </w:tr>
      <w:tr w:rsidR="00734612" w:rsidRPr="009B1070" w:rsidTr="00734612">
        <w:trPr>
          <w:trHeight w:val="102"/>
        </w:trPr>
        <w:tc>
          <w:tcPr>
            <w:tcW w:w="403" w:type="pct"/>
            <w:shd w:val="clear" w:color="auto" w:fill="auto"/>
          </w:tcPr>
          <w:p w:rsidR="00734612" w:rsidRPr="009B1070" w:rsidRDefault="00734612" w:rsidP="009B1070">
            <w:pPr>
              <w:spacing w:after="0"/>
              <w:rPr>
                <w:rFonts w:eastAsia="Calibri"/>
                <w:b/>
                <w:lang w:eastAsia="en-US"/>
              </w:rPr>
            </w:pPr>
            <w:r w:rsidRPr="009B1070">
              <w:rPr>
                <w:rFonts w:eastAsia="Calibri"/>
                <w:b/>
                <w:lang w:eastAsia="en-US"/>
              </w:rPr>
              <w:t>U</w:t>
            </w:r>
            <w:r>
              <w:rPr>
                <w:rFonts w:eastAsia="Calibri"/>
                <w:b/>
                <w:lang w:eastAsia="en-US"/>
              </w:rPr>
              <w:t>5230</w:t>
            </w:r>
          </w:p>
        </w:tc>
        <w:tc>
          <w:tcPr>
            <w:tcW w:w="414" w:type="pct"/>
            <w:shd w:val="clear" w:color="auto" w:fill="auto"/>
          </w:tcPr>
          <w:p w:rsidR="00734612" w:rsidRPr="007B7AAE" w:rsidRDefault="00734612" w:rsidP="007B7AAE">
            <w:pPr>
              <w:spacing w:after="0"/>
              <w:rPr>
                <w:rFonts w:eastAsia="Calibri"/>
                <w:lang w:eastAsia="en-US"/>
              </w:rPr>
            </w:pPr>
            <w:r w:rsidRPr="007B7AAE">
              <w:rPr>
                <w:rFonts w:eastAsia="Calibri"/>
                <w:lang w:eastAsia="en-US"/>
              </w:rPr>
              <w:t>T443</w:t>
            </w:r>
          </w:p>
        </w:tc>
        <w:tc>
          <w:tcPr>
            <w:tcW w:w="736" w:type="pct"/>
            <w:vMerge/>
            <w:shd w:val="clear" w:color="auto" w:fill="auto"/>
          </w:tcPr>
          <w:p w:rsidR="00734612" w:rsidRPr="009B1070" w:rsidRDefault="00734612" w:rsidP="009B1070">
            <w:pPr>
              <w:spacing w:after="0"/>
              <w:rPr>
                <w:rFonts w:eastAsia="Calibri"/>
                <w:b/>
                <w:lang w:eastAsia="en-US"/>
              </w:rPr>
            </w:pPr>
          </w:p>
        </w:tc>
        <w:tc>
          <w:tcPr>
            <w:tcW w:w="3447" w:type="pct"/>
            <w:vMerge/>
            <w:tcBorders>
              <w:right w:val="single" w:sz="2" w:space="0" w:color="auto"/>
            </w:tcBorders>
            <w:shd w:val="clear" w:color="auto" w:fill="auto"/>
          </w:tcPr>
          <w:p w:rsidR="00734612" w:rsidRPr="009B1070" w:rsidRDefault="00734612" w:rsidP="009B1070">
            <w:pPr>
              <w:spacing w:before="60" w:after="60"/>
              <w:rPr>
                <w:rFonts w:eastAsia="Calibri"/>
                <w:lang w:eastAsia="en-US"/>
              </w:rPr>
            </w:pPr>
          </w:p>
        </w:tc>
      </w:tr>
      <w:tr w:rsidR="00734612" w:rsidRPr="009B1070" w:rsidTr="007B7AAE">
        <w:trPr>
          <w:trHeight w:val="102"/>
        </w:trPr>
        <w:tc>
          <w:tcPr>
            <w:tcW w:w="403" w:type="pct"/>
            <w:shd w:val="clear" w:color="auto" w:fill="auto"/>
          </w:tcPr>
          <w:p w:rsidR="00734612" w:rsidRPr="009B1070" w:rsidRDefault="00734612" w:rsidP="009B1070">
            <w:pPr>
              <w:spacing w:after="0"/>
              <w:rPr>
                <w:rFonts w:eastAsia="Calibri"/>
                <w:b/>
                <w:lang w:eastAsia="en-US"/>
              </w:rPr>
            </w:pPr>
            <w:r>
              <w:rPr>
                <w:rFonts w:eastAsia="Calibri"/>
                <w:b/>
                <w:lang w:eastAsia="en-US"/>
              </w:rPr>
              <w:t>U5230</w:t>
            </w:r>
          </w:p>
        </w:tc>
        <w:tc>
          <w:tcPr>
            <w:tcW w:w="414" w:type="pct"/>
            <w:shd w:val="clear" w:color="auto" w:fill="auto"/>
          </w:tcPr>
          <w:p w:rsidR="00734612" w:rsidRPr="007B7AAE" w:rsidRDefault="00734612" w:rsidP="007B7AAE">
            <w:pPr>
              <w:spacing w:after="0"/>
              <w:rPr>
                <w:rFonts w:eastAsia="Calibri"/>
                <w:lang w:eastAsia="en-US"/>
              </w:rPr>
            </w:pPr>
            <w:r>
              <w:rPr>
                <w:rFonts w:eastAsia="Calibri"/>
                <w:lang w:eastAsia="en-US"/>
              </w:rPr>
              <w:t>T446</w:t>
            </w:r>
          </w:p>
        </w:tc>
        <w:tc>
          <w:tcPr>
            <w:tcW w:w="736" w:type="pct"/>
            <w:vMerge/>
            <w:shd w:val="clear" w:color="auto" w:fill="auto"/>
          </w:tcPr>
          <w:p w:rsidR="00734612" w:rsidRPr="009B1070" w:rsidRDefault="00734612" w:rsidP="009B1070">
            <w:pPr>
              <w:spacing w:after="0"/>
              <w:rPr>
                <w:rFonts w:eastAsia="Calibri"/>
                <w:b/>
                <w:lang w:eastAsia="en-US"/>
              </w:rPr>
            </w:pPr>
          </w:p>
        </w:tc>
        <w:tc>
          <w:tcPr>
            <w:tcW w:w="3447" w:type="pct"/>
            <w:vMerge/>
            <w:tcBorders>
              <w:right w:val="single" w:sz="2" w:space="0" w:color="auto"/>
            </w:tcBorders>
            <w:shd w:val="clear" w:color="auto" w:fill="auto"/>
          </w:tcPr>
          <w:p w:rsidR="00734612" w:rsidRPr="009B1070" w:rsidRDefault="00734612" w:rsidP="009B1070">
            <w:pPr>
              <w:spacing w:before="60" w:after="60"/>
              <w:rPr>
                <w:rFonts w:eastAsia="Calibri"/>
                <w:lang w:eastAsia="en-US"/>
              </w:rPr>
            </w:pPr>
          </w:p>
        </w:tc>
      </w:tr>
    </w:tbl>
    <w:p w:rsidR="004C4749" w:rsidRDefault="004C4749" w:rsidP="009B1070">
      <w:pPr>
        <w:spacing w:after="0"/>
        <w:rPr>
          <w:rFonts w:eastAsia="Calibri"/>
          <w:lang w:eastAsia="en-US"/>
        </w:rPr>
      </w:pPr>
    </w:p>
    <w:p w:rsidR="009B1070" w:rsidRDefault="004C4749" w:rsidP="004C4749">
      <w:pPr>
        <w:rPr>
          <w:rFonts w:eastAsia="Calibri"/>
          <w:lang w:eastAsia="en-US"/>
        </w:rPr>
      </w:pPr>
      <w:r>
        <w:rPr>
          <w:rFonts w:eastAsia="Calibri"/>
          <w:lang w:eastAsia="en-US"/>
        </w:rPr>
        <w:br w:type="page"/>
      </w:r>
    </w:p>
    <w:p w:rsidR="007B7AAE" w:rsidRPr="00FC20E7" w:rsidRDefault="007B7AAE" w:rsidP="004C4749">
      <w:pPr>
        <w:shd w:val="clear" w:color="auto" w:fill="000000"/>
        <w:spacing w:after="0"/>
        <w:ind w:left="-142" w:right="100"/>
        <w:rPr>
          <w:rFonts w:eastAsia="Calibri"/>
          <w:lang w:eastAsia="en-US"/>
        </w:rPr>
      </w:pPr>
      <w:r w:rsidRPr="004C4749">
        <w:rPr>
          <w:rFonts w:eastAsia="Calibri"/>
          <w:b/>
          <w:sz w:val="26"/>
          <w:szCs w:val="26"/>
          <w:shd w:val="clear" w:color="auto" w:fill="000000"/>
          <w:lang w:eastAsia="en-US"/>
        </w:rPr>
        <w:lastRenderedPageBreak/>
        <w:t>U5233</w:t>
      </w:r>
      <w:r w:rsidR="00CA3D5C" w:rsidRPr="004C4749">
        <w:rPr>
          <w:rFonts w:eastAsia="Calibri"/>
          <w:b/>
          <w:sz w:val="26"/>
          <w:szCs w:val="26"/>
          <w:shd w:val="clear" w:color="auto" w:fill="000000"/>
          <w:lang w:eastAsia="en-US"/>
        </w:rPr>
        <w:t xml:space="preserve"> </w:t>
      </w:r>
      <w:r w:rsidRPr="004C4749">
        <w:rPr>
          <w:rFonts w:eastAsia="Calibri"/>
          <w:b/>
          <w:sz w:val="26"/>
          <w:szCs w:val="26"/>
          <w:shd w:val="clear" w:color="auto" w:fill="000000"/>
          <w:lang w:eastAsia="en-US"/>
        </w:rPr>
        <w:t>- Indigenous service providers</w:t>
      </w:r>
      <w:r w:rsidR="004C4749" w:rsidRPr="004C4749">
        <w:rPr>
          <w:rFonts w:eastAsia="Calibri"/>
          <w:b/>
          <w:sz w:val="26"/>
          <w:szCs w:val="26"/>
          <w:shd w:val="clear" w:color="auto" w:fill="000000"/>
          <w:lang w:eastAsia="en-US"/>
        </w:rPr>
        <w:t>– Industry</w:t>
      </w:r>
      <w:r w:rsidR="004C4749" w:rsidRPr="004C4749">
        <w:rPr>
          <w:rFonts w:eastAsia="Calibri"/>
          <w:b/>
          <w:sz w:val="26"/>
          <w:szCs w:val="26"/>
          <w:shd w:val="clear" w:color="auto" w:fill="000000"/>
          <w:lang w:eastAsia="en-US"/>
        </w:rPr>
        <w:tab/>
      </w:r>
      <w:r w:rsidR="004C4749" w:rsidRPr="004C4749">
        <w:rPr>
          <w:rFonts w:eastAsia="Calibri"/>
          <w:b/>
          <w:sz w:val="26"/>
          <w:szCs w:val="26"/>
          <w:shd w:val="clear" w:color="auto" w:fill="000000"/>
          <w:lang w:eastAsia="en-US"/>
        </w:rPr>
        <w:tab/>
      </w:r>
      <w:r w:rsidR="004C4749">
        <w:rPr>
          <w:rFonts w:eastAsia="Calibri"/>
          <w:shd w:val="clear" w:color="auto" w:fill="000000"/>
          <w:lang w:eastAsia="en-US"/>
        </w:rPr>
        <w:tab/>
      </w:r>
      <w:r w:rsidR="004C4749">
        <w:rPr>
          <w:rFonts w:eastAsia="Calibri"/>
          <w:shd w:val="clear" w:color="auto" w:fill="000000"/>
          <w:lang w:eastAsia="en-US"/>
        </w:rPr>
        <w:tab/>
      </w:r>
      <w:r w:rsidR="004C4749">
        <w:rPr>
          <w:rFonts w:eastAsia="Calibri"/>
          <w:shd w:val="clear" w:color="auto" w:fill="000000"/>
          <w:lang w:eastAsia="en-US"/>
        </w:rPr>
        <w:tab/>
      </w:r>
      <w:r w:rsidR="004C4749">
        <w:rPr>
          <w:rFonts w:eastAsia="Calibri"/>
          <w:shd w:val="clear" w:color="auto" w:fill="000000"/>
          <w:lang w:eastAsia="en-US"/>
        </w:rPr>
        <w:tab/>
      </w:r>
      <w:r w:rsidR="004C4749">
        <w:rPr>
          <w:rFonts w:eastAsia="Calibri"/>
          <w:shd w:val="clear" w:color="auto" w:fill="000000"/>
          <w:lang w:eastAsia="en-US"/>
        </w:rPr>
        <w:tab/>
      </w:r>
      <w:r w:rsidR="004C4749">
        <w:rPr>
          <w:rFonts w:eastAsia="Calibri"/>
          <w:shd w:val="clear" w:color="auto" w:fill="000000"/>
          <w:lang w:eastAsia="en-US"/>
        </w:rPr>
        <w:tab/>
      </w:r>
      <w:r w:rsidR="004C4749">
        <w:rPr>
          <w:rFonts w:eastAsia="Calibri"/>
          <w:shd w:val="clear" w:color="auto" w:fill="000000"/>
          <w:lang w:eastAsia="en-US"/>
        </w:rPr>
        <w:tab/>
      </w:r>
      <w:r w:rsidR="004C4749">
        <w:rPr>
          <w:rFonts w:eastAsia="Calibri"/>
          <w:shd w:val="clear" w:color="auto" w:fill="000000"/>
          <w:lang w:eastAsia="en-US"/>
        </w:rPr>
        <w:tab/>
      </w:r>
      <w:r w:rsidR="004C4749">
        <w:rPr>
          <w:rFonts w:eastAsia="Calibri"/>
          <w:shd w:val="clear" w:color="auto" w:fill="000000"/>
          <w:lang w:eastAsia="en-US"/>
        </w:rPr>
        <w:tab/>
      </w:r>
      <w:r w:rsidRPr="007B7AAE">
        <w:rPr>
          <w:rFonts w:eastAsia="Calibri"/>
          <w:shd w:val="clear" w:color="auto" w:fill="000000"/>
          <w:lang w:eastAsia="en-US"/>
        </w:rPr>
        <w:t xml:space="preserve"> </w:t>
      </w:r>
      <w:r w:rsidR="00CA3D5C" w:rsidRPr="00CA3D5C">
        <w:rPr>
          <w:rFonts w:eastAsia="Calibri"/>
          <w:lang w:eastAsia="en-US"/>
        </w:rPr>
        <w:t xml:space="preserve"> </w:t>
      </w:r>
    </w:p>
    <w:p w:rsidR="007B7AAE" w:rsidRPr="009B1070" w:rsidRDefault="007B7AAE" w:rsidP="007B7AAE">
      <w:pPr>
        <w:spacing w:after="0"/>
        <w:rPr>
          <w:rFonts w:eastAsia="Calibri"/>
          <w:b/>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177"/>
        <w:gridCol w:w="2182"/>
        <w:gridCol w:w="1600"/>
        <w:gridCol w:w="1705"/>
        <w:gridCol w:w="2091"/>
        <w:gridCol w:w="4211"/>
      </w:tblGrid>
      <w:tr w:rsidR="007B7AAE" w:rsidRPr="009B1070" w:rsidTr="007B7AAE">
        <w:tc>
          <w:tcPr>
            <w:tcW w:w="823" w:type="pct"/>
            <w:gridSpan w:val="2"/>
            <w:tcBorders>
              <w:right w:val="single" w:sz="18" w:space="0" w:color="auto"/>
            </w:tcBorders>
            <w:shd w:val="clear" w:color="auto" w:fill="FFFFFF"/>
          </w:tcPr>
          <w:p w:rsidR="007B7AAE" w:rsidRPr="009B1070" w:rsidRDefault="005D3303" w:rsidP="007B7AAE">
            <w:pPr>
              <w:spacing w:after="0"/>
              <w:rPr>
                <w:rFonts w:eastAsia="Calibri"/>
                <w:b/>
                <w:lang w:eastAsia="en-US"/>
              </w:rPr>
            </w:pPr>
            <w:r>
              <w:rPr>
                <w:rFonts w:eastAsia="Calibri"/>
                <w:b/>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7B7AAE" w:rsidRPr="009B1070" w:rsidRDefault="005D3303" w:rsidP="007B7AAE">
            <w:pPr>
              <w:spacing w:after="0"/>
              <w:rPr>
                <w:rFonts w:eastAsia="Calibri"/>
                <w:b/>
                <w:lang w:eastAsia="en-US"/>
              </w:rPr>
            </w:pPr>
            <w:r>
              <w:rPr>
                <w:rFonts w:eastAsia="Calibri"/>
                <w:b/>
                <w:lang w:eastAsia="en-US"/>
              </w:rPr>
              <w:t>Relates to item 6.2 of the Agreement</w:t>
            </w:r>
          </w:p>
        </w:tc>
        <w:tc>
          <w:tcPr>
            <w:tcW w:w="2233" w:type="pct"/>
            <w:gridSpan w:val="2"/>
            <w:tcBorders>
              <w:left w:val="single" w:sz="18" w:space="0" w:color="auto"/>
            </w:tcBorders>
            <w:shd w:val="clear" w:color="auto" w:fill="FFFFFF"/>
          </w:tcPr>
          <w:p w:rsidR="007B7AAE" w:rsidRPr="009B1070" w:rsidRDefault="005D3303" w:rsidP="007B7AAE">
            <w:pPr>
              <w:spacing w:after="0"/>
              <w:rPr>
                <w:rFonts w:eastAsia="Calibri"/>
                <w:b/>
                <w:lang w:eastAsia="en-US"/>
              </w:rPr>
            </w:pPr>
            <w:r>
              <w:rPr>
                <w:rFonts w:eastAsia="Calibri"/>
                <w:b/>
                <w:lang w:eastAsia="en-US"/>
              </w:rPr>
              <w:t>Relates to item 7.1 or 9.1 of the Agreement</w:t>
            </w:r>
          </w:p>
        </w:tc>
      </w:tr>
      <w:tr w:rsidR="007B7AAE" w:rsidRPr="009B1070" w:rsidTr="007B7AAE">
        <w:tc>
          <w:tcPr>
            <w:tcW w:w="406"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User Code</w:t>
            </w:r>
          </w:p>
        </w:tc>
        <w:tc>
          <w:tcPr>
            <w:tcW w:w="417" w:type="pct"/>
            <w:tcBorders>
              <w:right w:val="single" w:sz="18" w:space="0" w:color="auto"/>
            </w:tcBorders>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Type Code</w:t>
            </w:r>
          </w:p>
        </w:tc>
        <w:tc>
          <w:tcPr>
            <w:tcW w:w="773" w:type="pct"/>
            <w:tcBorders>
              <w:left w:val="single" w:sz="18" w:space="0" w:color="auto"/>
            </w:tcBorders>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 xml:space="preserve">Output        </w:t>
            </w:r>
          </w:p>
        </w:tc>
        <w:tc>
          <w:tcPr>
            <w:tcW w:w="567" w:type="pct"/>
            <w:shd w:val="clear" w:color="auto" w:fill="D9D9D9"/>
          </w:tcPr>
          <w:p w:rsidR="007B7AAE" w:rsidRPr="009B1070" w:rsidRDefault="007B7AAE" w:rsidP="007B7AAE">
            <w:pPr>
              <w:spacing w:after="0"/>
              <w:rPr>
                <w:rFonts w:eastAsia="Calibri"/>
                <w:lang w:eastAsia="en-US"/>
              </w:rPr>
            </w:pPr>
            <w:r w:rsidRPr="009B1070">
              <w:rPr>
                <w:rFonts w:eastAsia="Calibri"/>
                <w:b/>
                <w:lang w:eastAsia="en-US"/>
              </w:rPr>
              <w:t>Quantity per  annum</w:t>
            </w:r>
          </w:p>
        </w:tc>
        <w:tc>
          <w:tcPr>
            <w:tcW w:w="604" w:type="pct"/>
            <w:tcBorders>
              <w:right w:val="single" w:sz="18" w:space="0" w:color="auto"/>
            </w:tcBorders>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Number of Service Users</w:t>
            </w:r>
          </w:p>
        </w:tc>
        <w:tc>
          <w:tcPr>
            <w:tcW w:w="2233" w:type="pct"/>
            <w:gridSpan w:val="2"/>
            <w:tcBorders>
              <w:left w:val="single" w:sz="18" w:space="0" w:color="auto"/>
            </w:tcBorders>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Output Measures</w:t>
            </w:r>
          </w:p>
        </w:tc>
      </w:tr>
      <w:tr w:rsidR="002F4C36" w:rsidRPr="009B1070" w:rsidTr="000B559C">
        <w:trPr>
          <w:trHeight w:val="340"/>
        </w:trPr>
        <w:tc>
          <w:tcPr>
            <w:tcW w:w="406" w:type="pct"/>
            <w:shd w:val="clear" w:color="auto" w:fill="auto"/>
          </w:tcPr>
          <w:p w:rsidR="002F4C36" w:rsidRPr="009B1070" w:rsidRDefault="002F4C36" w:rsidP="007B7AAE">
            <w:pPr>
              <w:spacing w:after="0"/>
              <w:rPr>
                <w:rFonts w:eastAsia="Calibri"/>
                <w:b/>
                <w:lang w:eastAsia="en-US"/>
              </w:rPr>
            </w:pPr>
            <w:r w:rsidRPr="009B1070">
              <w:rPr>
                <w:rFonts w:eastAsia="Calibri"/>
                <w:b/>
                <w:lang w:eastAsia="en-US"/>
              </w:rPr>
              <w:t>U</w:t>
            </w:r>
            <w:r>
              <w:rPr>
                <w:rFonts w:eastAsia="Calibri"/>
                <w:b/>
                <w:lang w:eastAsia="en-US"/>
              </w:rPr>
              <w:t>5233</w:t>
            </w:r>
          </w:p>
        </w:tc>
        <w:tc>
          <w:tcPr>
            <w:tcW w:w="417" w:type="pct"/>
            <w:tcBorders>
              <w:right w:val="single" w:sz="18" w:space="0" w:color="auto"/>
            </w:tcBorders>
            <w:shd w:val="clear" w:color="auto" w:fill="auto"/>
          </w:tcPr>
          <w:p w:rsidR="002F4C36" w:rsidRPr="009B1070" w:rsidRDefault="002F4C36" w:rsidP="007B7AAE">
            <w:pPr>
              <w:spacing w:after="0"/>
              <w:rPr>
                <w:rFonts w:eastAsia="Calibri"/>
                <w:lang w:eastAsia="en-US"/>
              </w:rPr>
            </w:pPr>
            <w:r>
              <w:rPr>
                <w:rFonts w:eastAsia="Calibri"/>
                <w:lang w:eastAsia="en-US"/>
              </w:rPr>
              <w:t>T440</w:t>
            </w:r>
          </w:p>
        </w:tc>
        <w:tc>
          <w:tcPr>
            <w:tcW w:w="773" w:type="pct"/>
            <w:vMerge w:val="restart"/>
            <w:tcBorders>
              <w:left w:val="single" w:sz="18" w:space="0" w:color="auto"/>
            </w:tcBorders>
            <w:shd w:val="clear" w:color="auto" w:fill="auto"/>
          </w:tcPr>
          <w:p w:rsidR="002F4C36" w:rsidRPr="009B1070" w:rsidRDefault="002F4C36" w:rsidP="007B7AAE">
            <w:pPr>
              <w:spacing w:after="0"/>
              <w:rPr>
                <w:rFonts w:eastAsia="Calibri"/>
                <w:b/>
                <w:lang w:eastAsia="en-US"/>
              </w:rPr>
            </w:pPr>
            <w:r>
              <w:rPr>
                <w:rFonts w:eastAsia="Calibri"/>
                <w:b/>
                <w:lang w:eastAsia="en-US"/>
              </w:rPr>
              <w:t>A07.1.02</w:t>
            </w:r>
          </w:p>
          <w:p w:rsidR="002F4C36" w:rsidRPr="009B1070" w:rsidRDefault="004F0A32" w:rsidP="007B7AAE">
            <w:pPr>
              <w:spacing w:after="0"/>
              <w:rPr>
                <w:rFonts w:eastAsia="Calibri"/>
                <w:lang w:eastAsia="en-US"/>
              </w:rPr>
            </w:pPr>
            <w:r>
              <w:rPr>
                <w:rFonts w:eastAsia="Calibri"/>
                <w:lang w:eastAsia="en-US"/>
              </w:rPr>
              <w:t>Integrated service system development</w:t>
            </w:r>
          </w:p>
        </w:tc>
        <w:tc>
          <w:tcPr>
            <w:tcW w:w="567" w:type="pct"/>
            <w:vMerge w:val="restart"/>
            <w:shd w:val="clear" w:color="auto" w:fill="auto"/>
          </w:tcPr>
          <w:p w:rsidR="002F4C36" w:rsidRPr="009B1070" w:rsidRDefault="002F4C36" w:rsidP="007B7AAE">
            <w:pPr>
              <w:spacing w:after="0"/>
              <w:rPr>
                <w:rFonts w:eastAsia="Calibri"/>
                <w:lang w:eastAsia="en-US"/>
              </w:rPr>
            </w:pPr>
            <w:r>
              <w:rPr>
                <w:rFonts w:eastAsia="Calibri"/>
                <w:lang w:eastAsia="en-US"/>
              </w:rPr>
              <w:t>Milestones</w:t>
            </w:r>
          </w:p>
        </w:tc>
        <w:tc>
          <w:tcPr>
            <w:tcW w:w="604" w:type="pct"/>
            <w:vMerge w:val="restart"/>
            <w:tcBorders>
              <w:right w:val="single" w:sz="18" w:space="0" w:color="auto"/>
            </w:tcBorders>
            <w:shd w:val="clear" w:color="auto" w:fill="auto"/>
          </w:tcPr>
          <w:p w:rsidR="002F4C36" w:rsidRPr="009B1070" w:rsidRDefault="002F4C36" w:rsidP="007B7AAE">
            <w:pPr>
              <w:spacing w:before="60" w:after="0"/>
              <w:rPr>
                <w:rFonts w:eastAsia="Calibri"/>
                <w:lang w:eastAsia="en-US"/>
              </w:rPr>
            </w:pPr>
            <w:r>
              <w:rPr>
                <w:rFonts w:eastAsia="Calibri"/>
                <w:lang w:eastAsia="en-US"/>
              </w:rPr>
              <w:t>NA</w:t>
            </w:r>
          </w:p>
        </w:tc>
        <w:tc>
          <w:tcPr>
            <w:tcW w:w="741" w:type="pct"/>
            <w:vMerge w:val="restart"/>
            <w:tcBorders>
              <w:left w:val="single" w:sz="18" w:space="0" w:color="auto"/>
            </w:tcBorders>
            <w:shd w:val="clear" w:color="auto" w:fill="auto"/>
          </w:tcPr>
          <w:p w:rsidR="002F4C36" w:rsidRPr="009B1070" w:rsidRDefault="002F4C36" w:rsidP="007B7AAE">
            <w:pPr>
              <w:spacing w:before="60" w:after="60"/>
              <w:rPr>
                <w:rFonts w:eastAsia="Calibri"/>
                <w:b/>
                <w:lang w:eastAsia="en-US"/>
              </w:rPr>
            </w:pPr>
            <w:r w:rsidRPr="009B1070">
              <w:rPr>
                <w:rFonts w:eastAsia="Calibri"/>
                <w:b/>
                <w:lang w:eastAsia="en-US"/>
              </w:rPr>
              <w:t>A0</w:t>
            </w:r>
            <w:r>
              <w:rPr>
                <w:rFonts w:eastAsia="Calibri"/>
                <w:b/>
                <w:lang w:eastAsia="en-US"/>
              </w:rPr>
              <w:t>7.1.02</w:t>
            </w:r>
          </w:p>
        </w:tc>
        <w:tc>
          <w:tcPr>
            <w:tcW w:w="1492" w:type="pct"/>
            <w:vMerge w:val="restart"/>
            <w:shd w:val="clear" w:color="auto" w:fill="auto"/>
          </w:tcPr>
          <w:p w:rsidR="002F4C36" w:rsidRPr="009B1070" w:rsidRDefault="002F4C36" w:rsidP="007B7AAE">
            <w:pPr>
              <w:spacing w:before="60" w:after="60"/>
              <w:rPr>
                <w:rFonts w:eastAsia="Calibri"/>
                <w:lang w:eastAsia="en-US"/>
              </w:rPr>
            </w:pPr>
            <w:r>
              <w:rPr>
                <w:rFonts w:eastAsia="Calibri"/>
                <w:lang w:eastAsia="en-US"/>
              </w:rPr>
              <w:t>Milestones</w:t>
            </w:r>
          </w:p>
        </w:tc>
      </w:tr>
      <w:tr w:rsidR="002F4C36" w:rsidRPr="009B1070" w:rsidTr="000B559C">
        <w:trPr>
          <w:trHeight w:val="340"/>
        </w:trPr>
        <w:tc>
          <w:tcPr>
            <w:tcW w:w="406" w:type="pct"/>
            <w:shd w:val="clear" w:color="auto" w:fill="auto"/>
          </w:tcPr>
          <w:p w:rsidR="002F4C36" w:rsidRPr="009B1070" w:rsidRDefault="002F4C36" w:rsidP="007B7AAE">
            <w:pPr>
              <w:spacing w:after="0"/>
              <w:rPr>
                <w:rFonts w:eastAsia="Calibri"/>
                <w:b/>
                <w:lang w:eastAsia="en-US"/>
              </w:rPr>
            </w:pPr>
            <w:r w:rsidRPr="009B1070">
              <w:rPr>
                <w:rFonts w:eastAsia="Calibri"/>
                <w:b/>
                <w:lang w:eastAsia="en-US"/>
              </w:rPr>
              <w:t>U</w:t>
            </w:r>
            <w:r>
              <w:rPr>
                <w:rFonts w:eastAsia="Calibri"/>
                <w:b/>
                <w:lang w:eastAsia="en-US"/>
              </w:rPr>
              <w:t>5233</w:t>
            </w:r>
          </w:p>
        </w:tc>
        <w:tc>
          <w:tcPr>
            <w:tcW w:w="417" w:type="pct"/>
            <w:tcBorders>
              <w:right w:val="single" w:sz="18" w:space="0" w:color="auto"/>
            </w:tcBorders>
            <w:shd w:val="clear" w:color="auto" w:fill="auto"/>
          </w:tcPr>
          <w:p w:rsidR="002F4C36" w:rsidRDefault="002F4C36" w:rsidP="007B7AAE">
            <w:pPr>
              <w:spacing w:after="0"/>
              <w:rPr>
                <w:rFonts w:eastAsia="Calibri"/>
                <w:lang w:eastAsia="en-US"/>
              </w:rPr>
            </w:pPr>
            <w:r>
              <w:rPr>
                <w:rFonts w:eastAsia="Calibri"/>
                <w:lang w:eastAsia="en-US"/>
              </w:rPr>
              <w:t>T441</w:t>
            </w:r>
          </w:p>
        </w:tc>
        <w:tc>
          <w:tcPr>
            <w:tcW w:w="773" w:type="pct"/>
            <w:vMerge/>
            <w:tcBorders>
              <w:left w:val="single" w:sz="18" w:space="0" w:color="auto"/>
            </w:tcBorders>
            <w:shd w:val="clear" w:color="auto" w:fill="auto"/>
          </w:tcPr>
          <w:p w:rsidR="002F4C36" w:rsidRDefault="002F4C36" w:rsidP="007B7AAE">
            <w:pPr>
              <w:spacing w:after="0"/>
              <w:rPr>
                <w:rFonts w:eastAsia="Calibri"/>
                <w:b/>
                <w:lang w:eastAsia="en-US"/>
              </w:rPr>
            </w:pPr>
          </w:p>
        </w:tc>
        <w:tc>
          <w:tcPr>
            <w:tcW w:w="567" w:type="pct"/>
            <w:vMerge/>
            <w:shd w:val="clear" w:color="auto" w:fill="auto"/>
          </w:tcPr>
          <w:p w:rsidR="002F4C36" w:rsidRDefault="002F4C36" w:rsidP="007B7AAE">
            <w:pPr>
              <w:spacing w:after="0"/>
              <w:rPr>
                <w:rFonts w:eastAsia="Calibri"/>
                <w:lang w:eastAsia="en-US"/>
              </w:rPr>
            </w:pPr>
          </w:p>
        </w:tc>
        <w:tc>
          <w:tcPr>
            <w:tcW w:w="604" w:type="pct"/>
            <w:vMerge/>
            <w:tcBorders>
              <w:right w:val="single" w:sz="18" w:space="0" w:color="auto"/>
            </w:tcBorders>
            <w:shd w:val="clear" w:color="auto" w:fill="auto"/>
          </w:tcPr>
          <w:p w:rsidR="002F4C36" w:rsidRDefault="002F4C36" w:rsidP="007B7AAE">
            <w:pPr>
              <w:spacing w:before="60" w:after="0"/>
              <w:rPr>
                <w:rFonts w:eastAsia="Calibri"/>
                <w:lang w:eastAsia="en-US"/>
              </w:rPr>
            </w:pPr>
          </w:p>
        </w:tc>
        <w:tc>
          <w:tcPr>
            <w:tcW w:w="741" w:type="pct"/>
            <w:vMerge/>
            <w:tcBorders>
              <w:left w:val="single" w:sz="18" w:space="0" w:color="auto"/>
            </w:tcBorders>
            <w:shd w:val="clear" w:color="auto" w:fill="auto"/>
          </w:tcPr>
          <w:p w:rsidR="002F4C36" w:rsidRPr="009B1070" w:rsidRDefault="002F4C36" w:rsidP="007B7AAE">
            <w:pPr>
              <w:spacing w:before="60" w:after="60"/>
              <w:rPr>
                <w:rFonts w:eastAsia="Calibri"/>
                <w:b/>
                <w:lang w:eastAsia="en-US"/>
              </w:rPr>
            </w:pPr>
          </w:p>
        </w:tc>
        <w:tc>
          <w:tcPr>
            <w:tcW w:w="1492" w:type="pct"/>
            <w:vMerge/>
            <w:shd w:val="clear" w:color="auto" w:fill="auto"/>
          </w:tcPr>
          <w:p w:rsidR="002F4C36" w:rsidRDefault="002F4C36" w:rsidP="007B7AAE">
            <w:pPr>
              <w:spacing w:before="60" w:after="60"/>
              <w:rPr>
                <w:rFonts w:eastAsia="Calibri"/>
                <w:lang w:eastAsia="en-US"/>
              </w:rPr>
            </w:pPr>
          </w:p>
        </w:tc>
      </w:tr>
      <w:tr w:rsidR="002F4C36" w:rsidRPr="009B1070" w:rsidTr="004C4749">
        <w:trPr>
          <w:trHeight w:val="340"/>
        </w:trPr>
        <w:tc>
          <w:tcPr>
            <w:tcW w:w="406" w:type="pct"/>
            <w:tcBorders>
              <w:bottom w:val="single" w:sz="12" w:space="0" w:color="auto"/>
            </w:tcBorders>
            <w:shd w:val="clear" w:color="auto" w:fill="auto"/>
          </w:tcPr>
          <w:p w:rsidR="002F4C36" w:rsidRPr="009B1070" w:rsidRDefault="002F4C36" w:rsidP="007B7AAE">
            <w:pPr>
              <w:spacing w:after="0"/>
              <w:rPr>
                <w:rFonts w:eastAsia="Calibri"/>
                <w:b/>
                <w:lang w:eastAsia="en-US"/>
              </w:rPr>
            </w:pPr>
            <w:r w:rsidRPr="009B1070">
              <w:rPr>
                <w:rFonts w:eastAsia="Calibri"/>
                <w:b/>
                <w:lang w:eastAsia="en-US"/>
              </w:rPr>
              <w:t>U</w:t>
            </w:r>
            <w:r>
              <w:rPr>
                <w:rFonts w:eastAsia="Calibri"/>
                <w:b/>
                <w:lang w:eastAsia="en-US"/>
              </w:rPr>
              <w:t>5233</w:t>
            </w:r>
          </w:p>
        </w:tc>
        <w:tc>
          <w:tcPr>
            <w:tcW w:w="417" w:type="pct"/>
            <w:tcBorders>
              <w:bottom w:val="single" w:sz="12" w:space="0" w:color="auto"/>
              <w:right w:val="single" w:sz="18" w:space="0" w:color="auto"/>
            </w:tcBorders>
            <w:shd w:val="clear" w:color="auto" w:fill="auto"/>
          </w:tcPr>
          <w:p w:rsidR="002F4C36" w:rsidRDefault="002F4C36" w:rsidP="007B7AAE">
            <w:pPr>
              <w:spacing w:after="0"/>
              <w:rPr>
                <w:rFonts w:eastAsia="Calibri"/>
                <w:lang w:eastAsia="en-US"/>
              </w:rPr>
            </w:pPr>
            <w:r>
              <w:rPr>
                <w:rFonts w:eastAsia="Calibri"/>
                <w:lang w:eastAsia="en-US"/>
              </w:rPr>
              <w:t>T443</w:t>
            </w:r>
          </w:p>
        </w:tc>
        <w:tc>
          <w:tcPr>
            <w:tcW w:w="773" w:type="pct"/>
            <w:vMerge/>
            <w:tcBorders>
              <w:left w:val="single" w:sz="18" w:space="0" w:color="auto"/>
              <w:bottom w:val="single" w:sz="12" w:space="0" w:color="auto"/>
            </w:tcBorders>
            <w:shd w:val="clear" w:color="auto" w:fill="auto"/>
          </w:tcPr>
          <w:p w:rsidR="002F4C36" w:rsidRDefault="002F4C36" w:rsidP="007B7AAE">
            <w:pPr>
              <w:spacing w:after="0"/>
              <w:rPr>
                <w:rFonts w:eastAsia="Calibri"/>
                <w:b/>
                <w:lang w:eastAsia="en-US"/>
              </w:rPr>
            </w:pPr>
          </w:p>
        </w:tc>
        <w:tc>
          <w:tcPr>
            <w:tcW w:w="567" w:type="pct"/>
            <w:vMerge/>
            <w:tcBorders>
              <w:bottom w:val="single" w:sz="12" w:space="0" w:color="auto"/>
            </w:tcBorders>
            <w:shd w:val="clear" w:color="auto" w:fill="auto"/>
          </w:tcPr>
          <w:p w:rsidR="002F4C36" w:rsidRDefault="002F4C36" w:rsidP="007B7AAE">
            <w:pPr>
              <w:spacing w:after="0"/>
              <w:rPr>
                <w:rFonts w:eastAsia="Calibri"/>
                <w:lang w:eastAsia="en-US"/>
              </w:rPr>
            </w:pPr>
          </w:p>
        </w:tc>
        <w:tc>
          <w:tcPr>
            <w:tcW w:w="604" w:type="pct"/>
            <w:vMerge/>
            <w:tcBorders>
              <w:bottom w:val="single" w:sz="12" w:space="0" w:color="auto"/>
              <w:right w:val="single" w:sz="18" w:space="0" w:color="auto"/>
            </w:tcBorders>
            <w:shd w:val="clear" w:color="auto" w:fill="auto"/>
          </w:tcPr>
          <w:p w:rsidR="002F4C36" w:rsidRDefault="002F4C36" w:rsidP="007B7AAE">
            <w:pPr>
              <w:spacing w:before="60" w:after="0"/>
              <w:rPr>
                <w:rFonts w:eastAsia="Calibri"/>
                <w:lang w:eastAsia="en-US"/>
              </w:rPr>
            </w:pPr>
          </w:p>
        </w:tc>
        <w:tc>
          <w:tcPr>
            <w:tcW w:w="741" w:type="pct"/>
            <w:vMerge/>
            <w:tcBorders>
              <w:left w:val="single" w:sz="18" w:space="0" w:color="auto"/>
              <w:bottom w:val="single" w:sz="12" w:space="0" w:color="auto"/>
            </w:tcBorders>
            <w:shd w:val="clear" w:color="auto" w:fill="auto"/>
          </w:tcPr>
          <w:p w:rsidR="002F4C36" w:rsidRPr="009B1070" w:rsidRDefault="002F4C36" w:rsidP="007B7AAE">
            <w:pPr>
              <w:spacing w:before="60" w:after="60"/>
              <w:rPr>
                <w:rFonts w:eastAsia="Calibri"/>
                <w:b/>
                <w:lang w:eastAsia="en-US"/>
              </w:rPr>
            </w:pPr>
          </w:p>
        </w:tc>
        <w:tc>
          <w:tcPr>
            <w:tcW w:w="1492" w:type="pct"/>
            <w:vMerge/>
            <w:tcBorders>
              <w:bottom w:val="single" w:sz="12" w:space="0" w:color="auto"/>
            </w:tcBorders>
            <w:shd w:val="clear" w:color="auto" w:fill="auto"/>
          </w:tcPr>
          <w:p w:rsidR="002F4C36" w:rsidRDefault="002F4C36" w:rsidP="007B7AAE">
            <w:pPr>
              <w:spacing w:before="60" w:after="60"/>
              <w:rPr>
                <w:rFonts w:eastAsia="Calibri"/>
                <w:lang w:eastAsia="en-US"/>
              </w:rPr>
            </w:pPr>
          </w:p>
        </w:tc>
      </w:tr>
      <w:tr w:rsidR="007B7AAE" w:rsidRPr="009B1070" w:rsidTr="004C4749">
        <w:trPr>
          <w:trHeight w:val="737"/>
        </w:trPr>
        <w:tc>
          <w:tcPr>
            <w:tcW w:w="406" w:type="pct"/>
            <w:tcBorders>
              <w:top w:val="single" w:sz="12" w:space="0" w:color="auto"/>
              <w:bottom w:val="single" w:sz="12" w:space="0" w:color="auto"/>
            </w:tcBorders>
            <w:shd w:val="clear" w:color="auto" w:fill="auto"/>
          </w:tcPr>
          <w:p w:rsidR="007B7AAE" w:rsidRDefault="007B7AAE" w:rsidP="007B7AAE">
            <w:pPr>
              <w:spacing w:after="0"/>
              <w:rPr>
                <w:rFonts w:eastAsia="Calibri"/>
                <w:b/>
                <w:lang w:eastAsia="en-US"/>
              </w:rPr>
            </w:pPr>
            <w:r w:rsidRPr="009B1070">
              <w:rPr>
                <w:rFonts w:eastAsia="Calibri"/>
                <w:b/>
                <w:lang w:eastAsia="en-US"/>
              </w:rPr>
              <w:t>U</w:t>
            </w:r>
            <w:r>
              <w:rPr>
                <w:rFonts w:eastAsia="Calibri"/>
                <w:b/>
                <w:lang w:eastAsia="en-US"/>
              </w:rPr>
              <w:t>5233</w:t>
            </w:r>
          </w:p>
          <w:p w:rsidR="00CA3D5C" w:rsidRPr="009B1070" w:rsidRDefault="00CA3D5C" w:rsidP="007B7AAE">
            <w:pPr>
              <w:spacing w:after="0"/>
              <w:rPr>
                <w:rFonts w:eastAsia="Calibri"/>
                <w:b/>
                <w:lang w:eastAsia="en-US"/>
              </w:rPr>
            </w:pPr>
          </w:p>
        </w:tc>
        <w:tc>
          <w:tcPr>
            <w:tcW w:w="417" w:type="pct"/>
            <w:tcBorders>
              <w:top w:val="single" w:sz="12" w:space="0" w:color="auto"/>
              <w:bottom w:val="single" w:sz="12" w:space="0" w:color="auto"/>
              <w:right w:val="single" w:sz="18" w:space="0" w:color="auto"/>
            </w:tcBorders>
            <w:shd w:val="clear" w:color="auto" w:fill="auto"/>
          </w:tcPr>
          <w:p w:rsidR="007B7AAE" w:rsidRPr="009B1070" w:rsidRDefault="007B7AAE" w:rsidP="007B7AAE">
            <w:pPr>
              <w:spacing w:after="0"/>
              <w:rPr>
                <w:rFonts w:eastAsia="Calibri"/>
                <w:lang w:eastAsia="en-US"/>
              </w:rPr>
            </w:pPr>
            <w:r>
              <w:rPr>
                <w:rFonts w:eastAsia="Calibri"/>
                <w:lang w:eastAsia="en-US"/>
              </w:rPr>
              <w:t>T440</w:t>
            </w:r>
          </w:p>
          <w:p w:rsidR="007B7AAE" w:rsidRPr="009B1070" w:rsidRDefault="007B7AAE" w:rsidP="007B7AAE">
            <w:pPr>
              <w:spacing w:after="0"/>
              <w:rPr>
                <w:rFonts w:eastAsia="Calibri"/>
                <w:lang w:eastAsia="en-US"/>
              </w:rPr>
            </w:pPr>
          </w:p>
        </w:tc>
        <w:tc>
          <w:tcPr>
            <w:tcW w:w="773" w:type="pct"/>
            <w:tcBorders>
              <w:top w:val="single" w:sz="12" w:space="0" w:color="auto"/>
              <w:left w:val="single" w:sz="18" w:space="0" w:color="auto"/>
              <w:bottom w:val="single" w:sz="12" w:space="0" w:color="auto"/>
            </w:tcBorders>
            <w:shd w:val="clear" w:color="auto" w:fill="auto"/>
          </w:tcPr>
          <w:p w:rsidR="007B7AAE" w:rsidRDefault="007B7AAE" w:rsidP="007B7AAE">
            <w:pPr>
              <w:spacing w:after="0"/>
              <w:rPr>
                <w:rFonts w:eastAsia="Calibri"/>
                <w:b/>
                <w:lang w:eastAsia="en-US"/>
              </w:rPr>
            </w:pPr>
            <w:r w:rsidRPr="007A458A">
              <w:rPr>
                <w:rFonts w:eastAsia="Calibri"/>
                <w:b/>
                <w:lang w:eastAsia="en-US"/>
              </w:rPr>
              <w:t>A07.1.03</w:t>
            </w:r>
          </w:p>
          <w:p w:rsidR="007B7AAE" w:rsidRPr="007A458A" w:rsidRDefault="007B7AAE" w:rsidP="007B7AAE">
            <w:pPr>
              <w:spacing w:after="0"/>
              <w:rPr>
                <w:rFonts w:eastAsia="Calibri"/>
                <w:lang w:eastAsia="en-US"/>
              </w:rPr>
            </w:pPr>
            <w:r w:rsidRPr="007A458A">
              <w:rPr>
                <w:rFonts w:eastAsia="Calibri"/>
                <w:lang w:eastAsia="en-US"/>
              </w:rPr>
              <w:t>Provision of training and training resources</w:t>
            </w:r>
          </w:p>
        </w:tc>
        <w:tc>
          <w:tcPr>
            <w:tcW w:w="567" w:type="pct"/>
            <w:tcBorders>
              <w:top w:val="single" w:sz="12" w:space="0" w:color="auto"/>
              <w:bottom w:val="single" w:sz="12" w:space="0" w:color="auto"/>
            </w:tcBorders>
            <w:shd w:val="clear" w:color="auto" w:fill="auto"/>
          </w:tcPr>
          <w:p w:rsidR="007B7AAE" w:rsidRPr="009B1070" w:rsidRDefault="007B7AAE" w:rsidP="007B7AAE">
            <w:pPr>
              <w:spacing w:after="0"/>
              <w:rPr>
                <w:rFonts w:eastAsia="Calibri"/>
                <w:lang w:eastAsia="en-US"/>
              </w:rPr>
            </w:pPr>
            <w:r w:rsidRPr="009B1070">
              <w:rPr>
                <w:rFonts w:eastAsia="Calibri"/>
                <w:lang w:eastAsia="en-US"/>
              </w:rPr>
              <w:t>Milestones</w:t>
            </w:r>
          </w:p>
        </w:tc>
        <w:tc>
          <w:tcPr>
            <w:tcW w:w="604" w:type="pct"/>
            <w:tcBorders>
              <w:top w:val="single" w:sz="12" w:space="0" w:color="auto"/>
              <w:bottom w:val="single" w:sz="12" w:space="0" w:color="auto"/>
              <w:right w:val="single" w:sz="18" w:space="0" w:color="auto"/>
            </w:tcBorders>
            <w:shd w:val="clear" w:color="auto" w:fill="auto"/>
          </w:tcPr>
          <w:p w:rsidR="007B7AAE" w:rsidRPr="009B1070" w:rsidRDefault="007B7AAE" w:rsidP="007B7AAE">
            <w:pPr>
              <w:spacing w:after="0"/>
              <w:rPr>
                <w:rFonts w:eastAsia="Calibri"/>
                <w:lang w:eastAsia="en-US"/>
              </w:rPr>
            </w:pPr>
            <w:r w:rsidRPr="009B1070">
              <w:rPr>
                <w:rFonts w:eastAsia="Calibri"/>
                <w:lang w:eastAsia="en-US"/>
              </w:rPr>
              <w:t>NA</w:t>
            </w:r>
          </w:p>
        </w:tc>
        <w:tc>
          <w:tcPr>
            <w:tcW w:w="741" w:type="pct"/>
            <w:tcBorders>
              <w:top w:val="single" w:sz="12" w:space="0" w:color="auto"/>
              <w:left w:val="single" w:sz="18" w:space="0" w:color="auto"/>
              <w:bottom w:val="single" w:sz="12" w:space="0" w:color="auto"/>
            </w:tcBorders>
            <w:shd w:val="clear" w:color="auto" w:fill="auto"/>
          </w:tcPr>
          <w:p w:rsidR="007B7AAE" w:rsidRPr="009B1070" w:rsidRDefault="00710094" w:rsidP="007B7AAE">
            <w:pPr>
              <w:spacing w:after="0"/>
              <w:rPr>
                <w:rFonts w:eastAsia="Calibri"/>
                <w:b/>
                <w:lang w:eastAsia="en-US"/>
              </w:rPr>
            </w:pPr>
            <w:r>
              <w:rPr>
                <w:rFonts w:eastAsia="Calibri"/>
                <w:b/>
                <w:lang w:eastAsia="en-US"/>
              </w:rPr>
              <w:t>A07.1</w:t>
            </w:r>
            <w:r w:rsidR="007B7AAE" w:rsidRPr="009B1070">
              <w:rPr>
                <w:rFonts w:eastAsia="Calibri"/>
                <w:b/>
                <w:lang w:eastAsia="en-US"/>
              </w:rPr>
              <w:t>.0</w:t>
            </w:r>
            <w:r w:rsidR="007B7AAE">
              <w:rPr>
                <w:rFonts w:eastAsia="Calibri"/>
                <w:b/>
                <w:lang w:eastAsia="en-US"/>
              </w:rPr>
              <w:t>3</w:t>
            </w:r>
          </w:p>
        </w:tc>
        <w:tc>
          <w:tcPr>
            <w:tcW w:w="1492" w:type="pct"/>
            <w:tcBorders>
              <w:top w:val="single" w:sz="12" w:space="0" w:color="auto"/>
              <w:bottom w:val="single" w:sz="12" w:space="0" w:color="auto"/>
            </w:tcBorders>
            <w:shd w:val="clear" w:color="auto" w:fill="auto"/>
          </w:tcPr>
          <w:p w:rsidR="007B7AAE" w:rsidRPr="009B1070" w:rsidRDefault="007B7AAE" w:rsidP="007B7AAE">
            <w:pPr>
              <w:spacing w:after="0"/>
              <w:rPr>
                <w:rFonts w:eastAsia="Calibri"/>
                <w:lang w:eastAsia="en-US"/>
              </w:rPr>
            </w:pPr>
            <w:r w:rsidRPr="009B1070">
              <w:rPr>
                <w:rFonts w:eastAsia="Calibri"/>
                <w:lang w:eastAsia="en-US"/>
              </w:rPr>
              <w:t>Milestones</w:t>
            </w:r>
          </w:p>
        </w:tc>
      </w:tr>
      <w:tr w:rsidR="007B7AAE" w:rsidRPr="009B1070" w:rsidTr="004C4749">
        <w:trPr>
          <w:trHeight w:val="944"/>
        </w:trPr>
        <w:tc>
          <w:tcPr>
            <w:tcW w:w="406" w:type="pct"/>
            <w:tcBorders>
              <w:top w:val="single" w:sz="12" w:space="0" w:color="auto"/>
            </w:tcBorders>
            <w:shd w:val="clear" w:color="auto" w:fill="auto"/>
          </w:tcPr>
          <w:p w:rsidR="007B7AAE" w:rsidRDefault="007B7AAE" w:rsidP="007B7AAE">
            <w:pPr>
              <w:spacing w:after="0"/>
              <w:rPr>
                <w:rFonts w:eastAsia="Calibri"/>
                <w:b/>
                <w:lang w:eastAsia="en-US"/>
              </w:rPr>
            </w:pPr>
            <w:r w:rsidRPr="009B1070">
              <w:rPr>
                <w:rFonts w:eastAsia="Calibri"/>
                <w:b/>
                <w:lang w:eastAsia="en-US"/>
              </w:rPr>
              <w:t>U</w:t>
            </w:r>
            <w:r>
              <w:rPr>
                <w:rFonts w:eastAsia="Calibri"/>
                <w:b/>
                <w:lang w:eastAsia="en-US"/>
              </w:rPr>
              <w:t>5233</w:t>
            </w:r>
          </w:p>
          <w:p w:rsidR="00CA3D5C" w:rsidRPr="009B1070" w:rsidRDefault="00CA3D5C" w:rsidP="007B7AAE">
            <w:pPr>
              <w:spacing w:after="0"/>
              <w:rPr>
                <w:rFonts w:eastAsia="Calibri"/>
                <w:b/>
                <w:lang w:eastAsia="en-US"/>
              </w:rPr>
            </w:pPr>
          </w:p>
        </w:tc>
        <w:tc>
          <w:tcPr>
            <w:tcW w:w="417" w:type="pct"/>
            <w:tcBorders>
              <w:top w:val="single" w:sz="12" w:space="0" w:color="auto"/>
              <w:right w:val="single" w:sz="18" w:space="0" w:color="auto"/>
            </w:tcBorders>
            <w:shd w:val="clear" w:color="auto" w:fill="auto"/>
          </w:tcPr>
          <w:p w:rsidR="007B7AAE" w:rsidRPr="009B1070" w:rsidRDefault="007B7AAE" w:rsidP="007B7AAE">
            <w:pPr>
              <w:spacing w:after="0"/>
              <w:rPr>
                <w:rFonts w:eastAsia="Calibri"/>
                <w:lang w:eastAsia="en-US"/>
              </w:rPr>
            </w:pPr>
            <w:r>
              <w:rPr>
                <w:rFonts w:eastAsia="Calibri"/>
                <w:lang w:eastAsia="en-US"/>
              </w:rPr>
              <w:t>T440</w:t>
            </w:r>
          </w:p>
        </w:tc>
        <w:tc>
          <w:tcPr>
            <w:tcW w:w="773" w:type="pct"/>
            <w:tcBorders>
              <w:top w:val="single" w:sz="12" w:space="0" w:color="auto"/>
              <w:left w:val="single" w:sz="18" w:space="0" w:color="auto"/>
            </w:tcBorders>
            <w:shd w:val="clear" w:color="auto" w:fill="auto"/>
          </w:tcPr>
          <w:p w:rsidR="007B7AAE" w:rsidRPr="009B1070" w:rsidRDefault="00710094" w:rsidP="007B7AAE">
            <w:pPr>
              <w:spacing w:after="0"/>
              <w:rPr>
                <w:rFonts w:eastAsia="Calibri"/>
                <w:b/>
                <w:lang w:eastAsia="en-US"/>
              </w:rPr>
            </w:pPr>
            <w:r>
              <w:rPr>
                <w:rFonts w:eastAsia="Calibri"/>
                <w:b/>
                <w:lang w:eastAsia="en-US"/>
              </w:rPr>
              <w:t>A07.</w:t>
            </w:r>
            <w:r w:rsidR="007B7AAE">
              <w:rPr>
                <w:rFonts w:eastAsia="Calibri"/>
                <w:b/>
                <w:lang w:eastAsia="en-US"/>
              </w:rPr>
              <w:t>1.04</w:t>
            </w:r>
          </w:p>
          <w:p w:rsidR="007B7AAE" w:rsidRPr="009B1070" w:rsidRDefault="007B7AAE" w:rsidP="007B7AAE">
            <w:pPr>
              <w:spacing w:after="0"/>
              <w:rPr>
                <w:rFonts w:eastAsia="Calibri"/>
                <w:lang w:eastAsia="en-US"/>
              </w:rPr>
            </w:pPr>
            <w:r>
              <w:rPr>
                <w:rFonts w:eastAsia="Calibri"/>
                <w:lang w:eastAsia="en-US"/>
              </w:rPr>
              <w:t>Volunteer resource development and placement</w:t>
            </w:r>
          </w:p>
        </w:tc>
        <w:tc>
          <w:tcPr>
            <w:tcW w:w="567" w:type="pct"/>
            <w:tcBorders>
              <w:top w:val="single" w:sz="12" w:space="0" w:color="auto"/>
            </w:tcBorders>
            <w:shd w:val="clear" w:color="auto" w:fill="auto"/>
          </w:tcPr>
          <w:p w:rsidR="007B7AAE" w:rsidRPr="009B1070" w:rsidRDefault="007B7AAE" w:rsidP="007B7AAE">
            <w:pPr>
              <w:spacing w:after="0"/>
              <w:rPr>
                <w:rFonts w:eastAsia="Calibri"/>
                <w:lang w:eastAsia="en-US"/>
              </w:rPr>
            </w:pPr>
            <w:r w:rsidRPr="009B1070">
              <w:rPr>
                <w:rFonts w:eastAsia="Calibri"/>
                <w:lang w:eastAsia="en-US"/>
              </w:rPr>
              <w:t>Milestones</w:t>
            </w:r>
          </w:p>
        </w:tc>
        <w:tc>
          <w:tcPr>
            <w:tcW w:w="604" w:type="pct"/>
            <w:tcBorders>
              <w:top w:val="single" w:sz="12" w:space="0" w:color="auto"/>
              <w:right w:val="single" w:sz="18" w:space="0" w:color="auto"/>
            </w:tcBorders>
            <w:shd w:val="clear" w:color="auto" w:fill="auto"/>
          </w:tcPr>
          <w:p w:rsidR="007B7AAE" w:rsidRPr="009B1070" w:rsidRDefault="007B7AAE" w:rsidP="007B7AAE">
            <w:pPr>
              <w:spacing w:after="0"/>
              <w:rPr>
                <w:rFonts w:eastAsia="Calibri"/>
                <w:lang w:eastAsia="en-US"/>
              </w:rPr>
            </w:pPr>
            <w:r>
              <w:rPr>
                <w:rFonts w:eastAsia="Calibri"/>
                <w:lang w:eastAsia="en-US"/>
              </w:rPr>
              <w:t>NA</w:t>
            </w:r>
          </w:p>
        </w:tc>
        <w:tc>
          <w:tcPr>
            <w:tcW w:w="741" w:type="pct"/>
            <w:tcBorders>
              <w:top w:val="single" w:sz="12" w:space="0" w:color="auto"/>
              <w:left w:val="single" w:sz="18" w:space="0" w:color="auto"/>
            </w:tcBorders>
            <w:shd w:val="clear" w:color="auto" w:fill="auto"/>
          </w:tcPr>
          <w:p w:rsidR="007B7AAE" w:rsidRPr="009B1070" w:rsidRDefault="007B7AAE" w:rsidP="007B7AAE">
            <w:pPr>
              <w:spacing w:after="0"/>
              <w:rPr>
                <w:rFonts w:eastAsia="Calibri"/>
                <w:b/>
                <w:lang w:eastAsia="en-US"/>
              </w:rPr>
            </w:pPr>
            <w:r w:rsidRPr="009B1070">
              <w:rPr>
                <w:rFonts w:eastAsia="Calibri"/>
                <w:b/>
                <w:lang w:eastAsia="en-US"/>
              </w:rPr>
              <w:t>A07.</w:t>
            </w:r>
            <w:r>
              <w:rPr>
                <w:rFonts w:eastAsia="Calibri"/>
                <w:b/>
                <w:lang w:eastAsia="en-US"/>
              </w:rPr>
              <w:t>1.04</w:t>
            </w:r>
          </w:p>
        </w:tc>
        <w:tc>
          <w:tcPr>
            <w:tcW w:w="1492" w:type="pct"/>
            <w:tcBorders>
              <w:top w:val="single" w:sz="12" w:space="0" w:color="auto"/>
            </w:tcBorders>
            <w:shd w:val="clear" w:color="auto" w:fill="auto"/>
          </w:tcPr>
          <w:p w:rsidR="007B7AAE" w:rsidRPr="009B1070" w:rsidRDefault="007B7AAE" w:rsidP="007B7AAE">
            <w:pPr>
              <w:spacing w:after="0"/>
              <w:rPr>
                <w:rFonts w:eastAsia="Calibri"/>
                <w:lang w:eastAsia="en-US"/>
              </w:rPr>
            </w:pPr>
            <w:r w:rsidRPr="009B1070">
              <w:rPr>
                <w:rFonts w:eastAsia="Calibri"/>
                <w:lang w:eastAsia="en-US"/>
              </w:rPr>
              <w:t>Milestones</w:t>
            </w:r>
          </w:p>
        </w:tc>
      </w:tr>
      <w:tr w:rsidR="004C4749" w:rsidTr="007373D1">
        <w:trPr>
          <w:trHeight w:val="195"/>
        </w:trPr>
        <w:tc>
          <w:tcPr>
            <w:tcW w:w="406" w:type="pct"/>
            <w:tcBorders>
              <w:top w:val="single" w:sz="12" w:space="0" w:color="auto"/>
            </w:tcBorders>
            <w:shd w:val="clear" w:color="auto" w:fill="auto"/>
          </w:tcPr>
          <w:p w:rsidR="004C4749" w:rsidRDefault="004C4749" w:rsidP="007373D1">
            <w:pPr>
              <w:spacing w:after="0"/>
              <w:rPr>
                <w:rFonts w:eastAsia="Calibri"/>
                <w:b/>
                <w:lang w:eastAsia="en-US"/>
              </w:rPr>
            </w:pPr>
            <w:r>
              <w:rPr>
                <w:rFonts w:eastAsia="Calibri"/>
                <w:b/>
                <w:lang w:eastAsia="en-US"/>
              </w:rPr>
              <w:t>U5230</w:t>
            </w:r>
          </w:p>
        </w:tc>
        <w:tc>
          <w:tcPr>
            <w:tcW w:w="417" w:type="pct"/>
            <w:tcBorders>
              <w:top w:val="single" w:sz="12" w:space="0" w:color="auto"/>
              <w:right w:val="single" w:sz="18" w:space="0" w:color="auto"/>
            </w:tcBorders>
            <w:shd w:val="clear" w:color="auto" w:fill="auto"/>
          </w:tcPr>
          <w:p w:rsidR="004C4749" w:rsidRDefault="004C4749" w:rsidP="007373D1">
            <w:pPr>
              <w:spacing w:after="0"/>
              <w:rPr>
                <w:rFonts w:eastAsia="Calibri"/>
                <w:lang w:eastAsia="en-US"/>
              </w:rPr>
            </w:pPr>
            <w:r>
              <w:rPr>
                <w:rFonts w:eastAsia="Calibri"/>
                <w:lang w:eastAsia="en-US"/>
              </w:rPr>
              <w:t>T440</w:t>
            </w:r>
          </w:p>
        </w:tc>
        <w:tc>
          <w:tcPr>
            <w:tcW w:w="773" w:type="pct"/>
            <w:vMerge w:val="restart"/>
            <w:tcBorders>
              <w:top w:val="single" w:sz="12" w:space="0" w:color="auto"/>
              <w:left w:val="single" w:sz="18" w:space="0" w:color="auto"/>
            </w:tcBorders>
            <w:shd w:val="clear" w:color="auto" w:fill="auto"/>
          </w:tcPr>
          <w:p w:rsidR="004C4749" w:rsidRDefault="004C4749" w:rsidP="007373D1">
            <w:pPr>
              <w:spacing w:after="0"/>
              <w:rPr>
                <w:rFonts w:eastAsia="Calibri"/>
                <w:b/>
                <w:lang w:eastAsia="en-US"/>
              </w:rPr>
            </w:pPr>
            <w:r>
              <w:rPr>
                <w:rFonts w:eastAsia="Calibri"/>
                <w:b/>
                <w:lang w:eastAsia="en-US"/>
              </w:rPr>
              <w:t xml:space="preserve">A07.3.01 </w:t>
            </w:r>
          </w:p>
          <w:p w:rsidR="004C4749" w:rsidRPr="00FC20E7" w:rsidRDefault="004C4749" w:rsidP="007373D1">
            <w:pPr>
              <w:spacing w:after="0"/>
              <w:rPr>
                <w:rFonts w:eastAsia="Calibri"/>
                <w:lang w:eastAsia="en-US"/>
              </w:rPr>
            </w:pPr>
            <w:r w:rsidRPr="00A5405D">
              <w:rPr>
                <w:rFonts w:eastAsia="Calibri"/>
                <w:lang w:eastAsia="en-US"/>
              </w:rPr>
              <w:t>Social planning, action and/or research</w:t>
            </w:r>
          </w:p>
        </w:tc>
        <w:tc>
          <w:tcPr>
            <w:tcW w:w="567" w:type="pct"/>
            <w:vMerge w:val="restart"/>
            <w:tcBorders>
              <w:top w:val="single" w:sz="12" w:space="0" w:color="auto"/>
            </w:tcBorders>
            <w:shd w:val="clear" w:color="auto" w:fill="auto"/>
          </w:tcPr>
          <w:p w:rsidR="004C4749" w:rsidRDefault="004C4749" w:rsidP="007373D1">
            <w:pPr>
              <w:spacing w:after="0"/>
              <w:rPr>
                <w:rFonts w:eastAsia="Calibri"/>
                <w:lang w:eastAsia="en-US"/>
              </w:rPr>
            </w:pPr>
            <w:r>
              <w:rPr>
                <w:rFonts w:eastAsia="Calibri"/>
                <w:lang w:eastAsia="en-US"/>
              </w:rPr>
              <w:t>Milestones</w:t>
            </w:r>
          </w:p>
        </w:tc>
        <w:tc>
          <w:tcPr>
            <w:tcW w:w="604" w:type="pct"/>
            <w:vMerge w:val="restart"/>
            <w:tcBorders>
              <w:top w:val="single" w:sz="12" w:space="0" w:color="auto"/>
              <w:right w:val="single" w:sz="18" w:space="0" w:color="auto"/>
            </w:tcBorders>
            <w:shd w:val="clear" w:color="auto" w:fill="auto"/>
          </w:tcPr>
          <w:p w:rsidR="004C4749" w:rsidRDefault="004C4749" w:rsidP="007373D1">
            <w:pPr>
              <w:spacing w:after="0"/>
              <w:rPr>
                <w:rFonts w:eastAsia="Calibri"/>
                <w:lang w:eastAsia="en-US"/>
              </w:rPr>
            </w:pPr>
            <w:r>
              <w:rPr>
                <w:rFonts w:eastAsia="Calibri"/>
                <w:lang w:eastAsia="en-US"/>
              </w:rPr>
              <w:t>NA</w:t>
            </w:r>
          </w:p>
        </w:tc>
        <w:tc>
          <w:tcPr>
            <w:tcW w:w="741" w:type="pct"/>
            <w:vMerge w:val="restart"/>
            <w:tcBorders>
              <w:top w:val="single" w:sz="12" w:space="0" w:color="auto"/>
              <w:left w:val="single" w:sz="18" w:space="0" w:color="auto"/>
            </w:tcBorders>
            <w:shd w:val="clear" w:color="auto" w:fill="auto"/>
          </w:tcPr>
          <w:p w:rsidR="004C4749" w:rsidRDefault="004C4749" w:rsidP="007373D1">
            <w:pPr>
              <w:spacing w:after="0"/>
              <w:rPr>
                <w:rFonts w:eastAsia="Calibri"/>
                <w:b/>
                <w:lang w:eastAsia="en-US"/>
              </w:rPr>
            </w:pPr>
            <w:r>
              <w:rPr>
                <w:rFonts w:eastAsia="Calibri"/>
                <w:b/>
                <w:lang w:eastAsia="en-US"/>
              </w:rPr>
              <w:t xml:space="preserve">A07.3.01 </w:t>
            </w:r>
          </w:p>
          <w:p w:rsidR="004C4749" w:rsidRDefault="004C4749" w:rsidP="007373D1">
            <w:pPr>
              <w:spacing w:after="0"/>
              <w:rPr>
                <w:rFonts w:eastAsia="Calibri"/>
                <w:b/>
                <w:lang w:eastAsia="en-US"/>
              </w:rPr>
            </w:pPr>
          </w:p>
        </w:tc>
        <w:tc>
          <w:tcPr>
            <w:tcW w:w="1492" w:type="pct"/>
            <w:vMerge w:val="restart"/>
            <w:shd w:val="clear" w:color="auto" w:fill="auto"/>
          </w:tcPr>
          <w:p w:rsidR="004C4749" w:rsidRDefault="004C4749" w:rsidP="007373D1">
            <w:pPr>
              <w:spacing w:after="0"/>
              <w:rPr>
                <w:rFonts w:eastAsia="Calibri"/>
                <w:lang w:eastAsia="en-US"/>
              </w:rPr>
            </w:pPr>
            <w:r>
              <w:rPr>
                <w:rFonts w:eastAsia="Calibri"/>
                <w:lang w:eastAsia="en-US"/>
              </w:rPr>
              <w:t>Milestones</w:t>
            </w:r>
          </w:p>
        </w:tc>
      </w:tr>
      <w:tr w:rsidR="004C4749" w:rsidTr="007373D1">
        <w:trPr>
          <w:trHeight w:val="193"/>
        </w:trPr>
        <w:tc>
          <w:tcPr>
            <w:tcW w:w="406" w:type="pct"/>
            <w:shd w:val="clear" w:color="auto" w:fill="auto"/>
          </w:tcPr>
          <w:p w:rsidR="004C4749" w:rsidRDefault="004C4749" w:rsidP="007373D1">
            <w:pPr>
              <w:spacing w:after="0"/>
              <w:rPr>
                <w:rFonts w:eastAsia="Calibri"/>
                <w:b/>
                <w:lang w:eastAsia="en-US"/>
              </w:rPr>
            </w:pPr>
            <w:r>
              <w:rPr>
                <w:rFonts w:eastAsia="Calibri"/>
                <w:b/>
                <w:lang w:eastAsia="en-US"/>
              </w:rPr>
              <w:t>U5230</w:t>
            </w:r>
          </w:p>
        </w:tc>
        <w:tc>
          <w:tcPr>
            <w:tcW w:w="417" w:type="pct"/>
            <w:tcBorders>
              <w:right w:val="single" w:sz="18" w:space="0" w:color="auto"/>
            </w:tcBorders>
            <w:shd w:val="clear" w:color="auto" w:fill="auto"/>
          </w:tcPr>
          <w:p w:rsidR="004C4749" w:rsidRDefault="004C4749" w:rsidP="007373D1">
            <w:pPr>
              <w:spacing w:after="0"/>
              <w:rPr>
                <w:rFonts w:eastAsia="Calibri"/>
                <w:lang w:eastAsia="en-US"/>
              </w:rPr>
            </w:pPr>
            <w:r>
              <w:rPr>
                <w:rFonts w:eastAsia="Calibri"/>
                <w:lang w:eastAsia="en-US"/>
              </w:rPr>
              <w:t>T443</w:t>
            </w:r>
          </w:p>
        </w:tc>
        <w:tc>
          <w:tcPr>
            <w:tcW w:w="773" w:type="pct"/>
            <w:vMerge/>
            <w:tcBorders>
              <w:left w:val="single" w:sz="18" w:space="0" w:color="auto"/>
            </w:tcBorders>
            <w:shd w:val="clear" w:color="auto" w:fill="auto"/>
          </w:tcPr>
          <w:p w:rsidR="004C4749" w:rsidRDefault="004C4749" w:rsidP="007373D1">
            <w:pPr>
              <w:spacing w:after="0"/>
              <w:rPr>
                <w:rFonts w:eastAsia="Calibri"/>
                <w:b/>
                <w:lang w:eastAsia="en-US"/>
              </w:rPr>
            </w:pPr>
          </w:p>
        </w:tc>
        <w:tc>
          <w:tcPr>
            <w:tcW w:w="567" w:type="pct"/>
            <w:vMerge/>
            <w:shd w:val="clear" w:color="auto" w:fill="auto"/>
          </w:tcPr>
          <w:p w:rsidR="004C4749" w:rsidRDefault="004C4749" w:rsidP="007373D1">
            <w:pPr>
              <w:spacing w:after="0"/>
              <w:rPr>
                <w:rFonts w:eastAsia="Calibri"/>
                <w:lang w:eastAsia="en-US"/>
              </w:rPr>
            </w:pPr>
          </w:p>
        </w:tc>
        <w:tc>
          <w:tcPr>
            <w:tcW w:w="604" w:type="pct"/>
            <w:vMerge/>
            <w:tcBorders>
              <w:right w:val="single" w:sz="18" w:space="0" w:color="auto"/>
            </w:tcBorders>
            <w:shd w:val="clear" w:color="auto" w:fill="auto"/>
          </w:tcPr>
          <w:p w:rsidR="004C4749" w:rsidRDefault="004C4749" w:rsidP="007373D1">
            <w:pPr>
              <w:spacing w:after="0"/>
              <w:rPr>
                <w:rFonts w:eastAsia="Calibri"/>
                <w:lang w:eastAsia="en-US"/>
              </w:rPr>
            </w:pPr>
          </w:p>
        </w:tc>
        <w:tc>
          <w:tcPr>
            <w:tcW w:w="741" w:type="pct"/>
            <w:vMerge/>
            <w:tcBorders>
              <w:left w:val="single" w:sz="18" w:space="0" w:color="auto"/>
            </w:tcBorders>
            <w:shd w:val="clear" w:color="auto" w:fill="auto"/>
          </w:tcPr>
          <w:p w:rsidR="004C4749" w:rsidRDefault="004C4749" w:rsidP="007373D1">
            <w:pPr>
              <w:spacing w:after="0"/>
              <w:rPr>
                <w:rFonts w:eastAsia="Calibri"/>
                <w:b/>
                <w:lang w:eastAsia="en-US"/>
              </w:rPr>
            </w:pPr>
          </w:p>
        </w:tc>
        <w:tc>
          <w:tcPr>
            <w:tcW w:w="1492" w:type="pct"/>
            <w:vMerge/>
            <w:shd w:val="clear" w:color="auto" w:fill="auto"/>
          </w:tcPr>
          <w:p w:rsidR="004C4749" w:rsidRDefault="004C4749" w:rsidP="007373D1">
            <w:pPr>
              <w:spacing w:after="0"/>
              <w:rPr>
                <w:rFonts w:eastAsia="Calibri"/>
                <w:lang w:eastAsia="en-US"/>
              </w:rPr>
            </w:pPr>
          </w:p>
        </w:tc>
      </w:tr>
      <w:tr w:rsidR="004C4749" w:rsidTr="007373D1">
        <w:trPr>
          <w:trHeight w:val="193"/>
        </w:trPr>
        <w:tc>
          <w:tcPr>
            <w:tcW w:w="406" w:type="pct"/>
            <w:tcBorders>
              <w:bottom w:val="single" w:sz="12" w:space="0" w:color="auto"/>
            </w:tcBorders>
            <w:shd w:val="clear" w:color="auto" w:fill="auto"/>
          </w:tcPr>
          <w:p w:rsidR="004C4749" w:rsidRDefault="004C4749" w:rsidP="007373D1">
            <w:pPr>
              <w:spacing w:after="0"/>
              <w:rPr>
                <w:rFonts w:eastAsia="Calibri"/>
                <w:b/>
                <w:lang w:eastAsia="en-US"/>
              </w:rPr>
            </w:pPr>
            <w:r>
              <w:rPr>
                <w:rFonts w:eastAsia="Calibri"/>
                <w:b/>
                <w:lang w:eastAsia="en-US"/>
              </w:rPr>
              <w:t>U5230</w:t>
            </w:r>
          </w:p>
        </w:tc>
        <w:tc>
          <w:tcPr>
            <w:tcW w:w="417" w:type="pct"/>
            <w:tcBorders>
              <w:bottom w:val="single" w:sz="12" w:space="0" w:color="auto"/>
              <w:right w:val="single" w:sz="18" w:space="0" w:color="auto"/>
            </w:tcBorders>
            <w:shd w:val="clear" w:color="auto" w:fill="auto"/>
          </w:tcPr>
          <w:p w:rsidR="004C4749" w:rsidRDefault="004C4749" w:rsidP="007373D1">
            <w:pPr>
              <w:spacing w:after="0"/>
              <w:rPr>
                <w:rFonts w:eastAsia="Calibri"/>
                <w:lang w:eastAsia="en-US"/>
              </w:rPr>
            </w:pPr>
            <w:r>
              <w:rPr>
                <w:rFonts w:eastAsia="Calibri"/>
                <w:lang w:eastAsia="en-US"/>
              </w:rPr>
              <w:t>T446</w:t>
            </w:r>
          </w:p>
        </w:tc>
        <w:tc>
          <w:tcPr>
            <w:tcW w:w="773" w:type="pct"/>
            <w:vMerge/>
            <w:tcBorders>
              <w:left w:val="single" w:sz="18" w:space="0" w:color="auto"/>
              <w:bottom w:val="single" w:sz="12" w:space="0" w:color="auto"/>
            </w:tcBorders>
            <w:shd w:val="clear" w:color="auto" w:fill="auto"/>
          </w:tcPr>
          <w:p w:rsidR="004C4749" w:rsidRDefault="004C4749" w:rsidP="007373D1">
            <w:pPr>
              <w:spacing w:after="0"/>
              <w:rPr>
                <w:rFonts w:eastAsia="Calibri"/>
                <w:b/>
                <w:lang w:eastAsia="en-US"/>
              </w:rPr>
            </w:pPr>
          </w:p>
        </w:tc>
        <w:tc>
          <w:tcPr>
            <w:tcW w:w="567" w:type="pct"/>
            <w:vMerge/>
            <w:tcBorders>
              <w:bottom w:val="single" w:sz="12" w:space="0" w:color="auto"/>
            </w:tcBorders>
            <w:shd w:val="clear" w:color="auto" w:fill="auto"/>
          </w:tcPr>
          <w:p w:rsidR="004C4749" w:rsidRDefault="004C4749" w:rsidP="007373D1">
            <w:pPr>
              <w:spacing w:after="0"/>
              <w:rPr>
                <w:rFonts w:eastAsia="Calibri"/>
                <w:lang w:eastAsia="en-US"/>
              </w:rPr>
            </w:pPr>
          </w:p>
        </w:tc>
        <w:tc>
          <w:tcPr>
            <w:tcW w:w="604" w:type="pct"/>
            <w:vMerge/>
            <w:tcBorders>
              <w:bottom w:val="single" w:sz="12" w:space="0" w:color="auto"/>
              <w:right w:val="single" w:sz="18" w:space="0" w:color="auto"/>
            </w:tcBorders>
            <w:shd w:val="clear" w:color="auto" w:fill="auto"/>
          </w:tcPr>
          <w:p w:rsidR="004C4749" w:rsidRDefault="004C4749" w:rsidP="007373D1">
            <w:pPr>
              <w:spacing w:after="0"/>
              <w:rPr>
                <w:rFonts w:eastAsia="Calibri"/>
                <w:lang w:eastAsia="en-US"/>
              </w:rPr>
            </w:pPr>
          </w:p>
        </w:tc>
        <w:tc>
          <w:tcPr>
            <w:tcW w:w="741" w:type="pct"/>
            <w:vMerge/>
            <w:tcBorders>
              <w:left w:val="single" w:sz="18" w:space="0" w:color="auto"/>
              <w:bottom w:val="single" w:sz="12" w:space="0" w:color="auto"/>
            </w:tcBorders>
            <w:shd w:val="clear" w:color="auto" w:fill="auto"/>
          </w:tcPr>
          <w:p w:rsidR="004C4749" w:rsidRDefault="004C4749" w:rsidP="007373D1">
            <w:pPr>
              <w:spacing w:after="0"/>
              <w:rPr>
                <w:rFonts w:eastAsia="Calibri"/>
                <w:b/>
                <w:lang w:eastAsia="en-US"/>
              </w:rPr>
            </w:pPr>
          </w:p>
        </w:tc>
        <w:tc>
          <w:tcPr>
            <w:tcW w:w="1492" w:type="pct"/>
            <w:vMerge/>
            <w:tcBorders>
              <w:bottom w:val="single" w:sz="12" w:space="0" w:color="auto"/>
            </w:tcBorders>
            <w:shd w:val="clear" w:color="auto" w:fill="auto"/>
          </w:tcPr>
          <w:p w:rsidR="004C4749" w:rsidRDefault="004C4749" w:rsidP="007373D1">
            <w:pPr>
              <w:spacing w:after="0"/>
              <w:rPr>
                <w:rFonts w:eastAsia="Calibri"/>
                <w:lang w:eastAsia="en-US"/>
              </w:rPr>
            </w:pPr>
          </w:p>
        </w:tc>
      </w:tr>
    </w:tbl>
    <w:p w:rsidR="007B7AAE" w:rsidRPr="009B1070" w:rsidRDefault="007B7AAE" w:rsidP="004C4749">
      <w:pPr>
        <w:spacing w:after="0"/>
        <w:rPr>
          <w:rFonts w:eastAsia="Calibri"/>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167"/>
        <w:gridCol w:w="2074"/>
        <w:gridCol w:w="9715"/>
      </w:tblGrid>
      <w:tr w:rsidR="007B7AAE" w:rsidRPr="009B1070" w:rsidTr="007B7AAE">
        <w:tc>
          <w:tcPr>
            <w:tcW w:w="5000" w:type="pct"/>
            <w:gridSpan w:val="4"/>
            <w:tcBorders>
              <w:right w:val="single" w:sz="2" w:space="0" w:color="auto"/>
            </w:tcBorders>
            <w:shd w:val="clear" w:color="auto" w:fill="FFFFFF"/>
          </w:tcPr>
          <w:p w:rsidR="007B7AAE" w:rsidRPr="009B1070" w:rsidRDefault="005D3303" w:rsidP="004C4749">
            <w:pPr>
              <w:spacing w:after="0"/>
              <w:rPr>
                <w:rFonts w:eastAsia="Calibri"/>
                <w:b/>
                <w:lang w:eastAsia="en-US"/>
              </w:rPr>
            </w:pPr>
            <w:r>
              <w:rPr>
                <w:rFonts w:eastAsia="Calibri"/>
                <w:b/>
                <w:lang w:eastAsia="en-US"/>
              </w:rPr>
              <w:t>Relates to item 7.1 or 9.1 of the Agreement</w:t>
            </w:r>
          </w:p>
        </w:tc>
      </w:tr>
      <w:tr w:rsidR="007B7AAE" w:rsidRPr="009B1070" w:rsidTr="007B7AAE">
        <w:tc>
          <w:tcPr>
            <w:tcW w:w="403"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User Code</w:t>
            </w:r>
          </w:p>
        </w:tc>
        <w:tc>
          <w:tcPr>
            <w:tcW w:w="414"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Type Code</w:t>
            </w:r>
          </w:p>
        </w:tc>
        <w:tc>
          <w:tcPr>
            <w:tcW w:w="4183" w:type="pct"/>
            <w:gridSpan w:val="2"/>
            <w:tcBorders>
              <w:right w:val="single" w:sz="2" w:space="0" w:color="auto"/>
            </w:tcBorders>
            <w:shd w:val="clear" w:color="auto" w:fill="BFBFBF"/>
          </w:tcPr>
          <w:p w:rsidR="007B7AAE" w:rsidRPr="009B1070" w:rsidRDefault="007B7AAE" w:rsidP="007B7AAE">
            <w:pPr>
              <w:spacing w:after="0"/>
              <w:rPr>
                <w:rFonts w:eastAsia="Calibri"/>
                <w:b/>
                <w:lang w:eastAsia="en-US"/>
              </w:rPr>
            </w:pPr>
            <w:r w:rsidRPr="009B1070">
              <w:rPr>
                <w:rFonts w:eastAsia="Calibri"/>
                <w:b/>
                <w:lang w:eastAsia="en-US"/>
              </w:rPr>
              <w:t xml:space="preserve">Throughput  Measure  </w:t>
            </w:r>
          </w:p>
        </w:tc>
      </w:tr>
      <w:tr w:rsidR="009B440B" w:rsidRPr="009B1070" w:rsidTr="000B559C">
        <w:trPr>
          <w:trHeight w:val="340"/>
        </w:trPr>
        <w:tc>
          <w:tcPr>
            <w:tcW w:w="403" w:type="pct"/>
            <w:shd w:val="clear" w:color="auto" w:fill="auto"/>
          </w:tcPr>
          <w:p w:rsidR="009B440B" w:rsidRPr="009B1070" w:rsidRDefault="009B440B" w:rsidP="007B7AAE">
            <w:pPr>
              <w:spacing w:after="0"/>
              <w:rPr>
                <w:rFonts w:eastAsia="Calibri"/>
                <w:b/>
                <w:lang w:eastAsia="en-US"/>
              </w:rPr>
            </w:pPr>
            <w:r w:rsidRPr="009B1070">
              <w:rPr>
                <w:rFonts w:eastAsia="Calibri"/>
                <w:b/>
                <w:lang w:eastAsia="en-US"/>
              </w:rPr>
              <w:t>U</w:t>
            </w:r>
            <w:r>
              <w:rPr>
                <w:rFonts w:eastAsia="Calibri"/>
                <w:b/>
                <w:lang w:eastAsia="en-US"/>
              </w:rPr>
              <w:t>5233</w:t>
            </w:r>
          </w:p>
        </w:tc>
        <w:tc>
          <w:tcPr>
            <w:tcW w:w="414" w:type="pct"/>
            <w:shd w:val="clear" w:color="auto" w:fill="auto"/>
          </w:tcPr>
          <w:p w:rsidR="009B440B" w:rsidRPr="009B1070" w:rsidRDefault="009B440B" w:rsidP="007B7AAE">
            <w:pPr>
              <w:spacing w:after="0"/>
              <w:rPr>
                <w:rFonts w:eastAsia="Calibri"/>
                <w:lang w:eastAsia="en-US"/>
              </w:rPr>
            </w:pPr>
            <w:r w:rsidRPr="0099651D">
              <w:rPr>
                <w:rFonts w:eastAsia="Calibri"/>
                <w:lang w:eastAsia="en-US"/>
              </w:rPr>
              <w:t>T440</w:t>
            </w:r>
          </w:p>
        </w:tc>
        <w:tc>
          <w:tcPr>
            <w:tcW w:w="736" w:type="pct"/>
            <w:vMerge w:val="restart"/>
            <w:shd w:val="clear" w:color="auto" w:fill="auto"/>
          </w:tcPr>
          <w:p w:rsidR="009B440B" w:rsidRPr="009B1070" w:rsidRDefault="009B440B" w:rsidP="007B7AAE">
            <w:pPr>
              <w:spacing w:after="0"/>
              <w:rPr>
                <w:rFonts w:eastAsia="Calibri"/>
                <w:b/>
                <w:lang w:eastAsia="en-US"/>
              </w:rPr>
            </w:pPr>
            <w:r w:rsidRPr="009B1070">
              <w:rPr>
                <w:rFonts w:eastAsia="Calibri"/>
                <w:b/>
                <w:lang w:eastAsia="en-US"/>
              </w:rPr>
              <w:t>IS13</w:t>
            </w:r>
            <w:r>
              <w:rPr>
                <w:rFonts w:eastAsia="Calibri"/>
                <w:b/>
                <w:lang w:eastAsia="en-US"/>
              </w:rPr>
              <w:t>4</w:t>
            </w:r>
          </w:p>
        </w:tc>
        <w:tc>
          <w:tcPr>
            <w:tcW w:w="3447" w:type="pct"/>
            <w:vMerge w:val="restart"/>
            <w:tcBorders>
              <w:right w:val="single" w:sz="2" w:space="0" w:color="auto"/>
            </w:tcBorders>
            <w:shd w:val="clear" w:color="auto" w:fill="auto"/>
          </w:tcPr>
          <w:p w:rsidR="009B440B" w:rsidRPr="009B1070" w:rsidRDefault="009B440B" w:rsidP="007B7AAE">
            <w:pPr>
              <w:spacing w:before="60" w:after="60"/>
              <w:rPr>
                <w:rFonts w:eastAsia="Calibri"/>
                <w:lang w:eastAsia="en-US"/>
              </w:rPr>
            </w:pPr>
            <w:r w:rsidRPr="009B1070">
              <w:rPr>
                <w:rFonts w:eastAsia="Calibri"/>
                <w:lang w:eastAsia="en-US"/>
              </w:rPr>
              <w:t xml:space="preserve">Number of Service Users </w:t>
            </w:r>
            <w:r>
              <w:rPr>
                <w:rFonts w:eastAsia="Calibri"/>
                <w:lang w:eastAsia="en-US"/>
              </w:rPr>
              <w:t xml:space="preserve">engaged </w:t>
            </w:r>
          </w:p>
        </w:tc>
      </w:tr>
      <w:tr w:rsidR="009B440B" w:rsidRPr="009B1070" w:rsidTr="009B440B">
        <w:trPr>
          <w:trHeight w:val="156"/>
        </w:trPr>
        <w:tc>
          <w:tcPr>
            <w:tcW w:w="403" w:type="pct"/>
            <w:shd w:val="clear" w:color="auto" w:fill="auto"/>
          </w:tcPr>
          <w:p w:rsidR="009B440B" w:rsidRPr="009B1070" w:rsidRDefault="009B440B" w:rsidP="007B7AAE">
            <w:pPr>
              <w:spacing w:after="0"/>
              <w:rPr>
                <w:rFonts w:eastAsia="Calibri"/>
                <w:b/>
                <w:lang w:eastAsia="en-US"/>
              </w:rPr>
            </w:pPr>
            <w:r w:rsidRPr="009B1070">
              <w:rPr>
                <w:rFonts w:eastAsia="Calibri"/>
                <w:b/>
                <w:lang w:eastAsia="en-US"/>
              </w:rPr>
              <w:t>U</w:t>
            </w:r>
            <w:r>
              <w:rPr>
                <w:rFonts w:eastAsia="Calibri"/>
                <w:b/>
                <w:lang w:eastAsia="en-US"/>
              </w:rPr>
              <w:t>5233</w:t>
            </w:r>
          </w:p>
        </w:tc>
        <w:tc>
          <w:tcPr>
            <w:tcW w:w="414" w:type="pct"/>
            <w:shd w:val="clear" w:color="auto" w:fill="auto"/>
          </w:tcPr>
          <w:p w:rsidR="009B440B" w:rsidRPr="0099651D" w:rsidRDefault="009B440B" w:rsidP="007B7AAE">
            <w:pPr>
              <w:spacing w:after="0"/>
              <w:rPr>
                <w:rFonts w:eastAsia="Calibri"/>
                <w:lang w:eastAsia="en-US"/>
              </w:rPr>
            </w:pPr>
            <w:r w:rsidRPr="0099651D">
              <w:rPr>
                <w:rFonts w:eastAsia="Calibri"/>
                <w:lang w:eastAsia="en-US"/>
              </w:rPr>
              <w:t>T443</w:t>
            </w:r>
          </w:p>
        </w:tc>
        <w:tc>
          <w:tcPr>
            <w:tcW w:w="736" w:type="pct"/>
            <w:vMerge/>
            <w:shd w:val="clear" w:color="auto" w:fill="auto"/>
          </w:tcPr>
          <w:p w:rsidR="009B440B" w:rsidRPr="009B1070" w:rsidRDefault="009B440B" w:rsidP="007B7AAE">
            <w:pPr>
              <w:spacing w:after="0"/>
              <w:rPr>
                <w:rFonts w:eastAsia="Calibri"/>
                <w:b/>
                <w:lang w:eastAsia="en-US"/>
              </w:rPr>
            </w:pPr>
          </w:p>
        </w:tc>
        <w:tc>
          <w:tcPr>
            <w:tcW w:w="3447" w:type="pct"/>
            <w:vMerge/>
            <w:tcBorders>
              <w:right w:val="single" w:sz="2" w:space="0" w:color="auto"/>
            </w:tcBorders>
            <w:shd w:val="clear" w:color="auto" w:fill="auto"/>
          </w:tcPr>
          <w:p w:rsidR="009B440B" w:rsidRPr="009B1070" w:rsidRDefault="009B440B" w:rsidP="007B7AAE">
            <w:pPr>
              <w:spacing w:before="60" w:after="60"/>
              <w:rPr>
                <w:rFonts w:eastAsia="Calibri"/>
                <w:lang w:eastAsia="en-US"/>
              </w:rPr>
            </w:pPr>
          </w:p>
        </w:tc>
      </w:tr>
      <w:tr w:rsidR="009B440B" w:rsidRPr="009B1070" w:rsidTr="000B559C">
        <w:trPr>
          <w:trHeight w:val="156"/>
        </w:trPr>
        <w:tc>
          <w:tcPr>
            <w:tcW w:w="403" w:type="pct"/>
            <w:shd w:val="clear" w:color="auto" w:fill="auto"/>
          </w:tcPr>
          <w:p w:rsidR="009B440B" w:rsidRPr="009B1070" w:rsidRDefault="009B440B" w:rsidP="007B7AAE">
            <w:pPr>
              <w:spacing w:after="0"/>
              <w:rPr>
                <w:rFonts w:eastAsia="Calibri"/>
                <w:b/>
                <w:lang w:eastAsia="en-US"/>
              </w:rPr>
            </w:pPr>
            <w:r>
              <w:rPr>
                <w:rFonts w:eastAsia="Calibri"/>
                <w:b/>
                <w:lang w:eastAsia="en-US"/>
              </w:rPr>
              <w:t>U5233</w:t>
            </w:r>
          </w:p>
        </w:tc>
        <w:tc>
          <w:tcPr>
            <w:tcW w:w="414" w:type="pct"/>
            <w:shd w:val="clear" w:color="auto" w:fill="auto"/>
          </w:tcPr>
          <w:p w:rsidR="009B440B" w:rsidRPr="0099651D" w:rsidRDefault="009B440B" w:rsidP="007B7AAE">
            <w:pPr>
              <w:spacing w:after="0"/>
              <w:rPr>
                <w:rFonts w:eastAsia="Calibri"/>
                <w:lang w:eastAsia="en-US"/>
              </w:rPr>
            </w:pPr>
            <w:r>
              <w:rPr>
                <w:rFonts w:eastAsia="Calibri"/>
                <w:lang w:eastAsia="en-US"/>
              </w:rPr>
              <w:t>T446</w:t>
            </w:r>
          </w:p>
        </w:tc>
        <w:tc>
          <w:tcPr>
            <w:tcW w:w="736" w:type="pct"/>
            <w:vMerge/>
            <w:shd w:val="clear" w:color="auto" w:fill="auto"/>
          </w:tcPr>
          <w:p w:rsidR="009B440B" w:rsidRPr="009B1070" w:rsidRDefault="009B440B" w:rsidP="007B7AAE">
            <w:pPr>
              <w:spacing w:after="0"/>
              <w:rPr>
                <w:rFonts w:eastAsia="Calibri"/>
                <w:b/>
                <w:lang w:eastAsia="en-US"/>
              </w:rPr>
            </w:pPr>
          </w:p>
        </w:tc>
        <w:tc>
          <w:tcPr>
            <w:tcW w:w="3447" w:type="pct"/>
            <w:vMerge/>
            <w:tcBorders>
              <w:right w:val="single" w:sz="2" w:space="0" w:color="auto"/>
            </w:tcBorders>
            <w:shd w:val="clear" w:color="auto" w:fill="auto"/>
          </w:tcPr>
          <w:p w:rsidR="009B440B" w:rsidRPr="009B1070" w:rsidRDefault="009B440B" w:rsidP="007B7AAE">
            <w:pPr>
              <w:spacing w:before="60" w:after="60"/>
              <w:rPr>
                <w:rFonts w:eastAsia="Calibri"/>
                <w:lang w:eastAsia="en-US"/>
              </w:rPr>
            </w:pPr>
          </w:p>
        </w:tc>
      </w:tr>
    </w:tbl>
    <w:p w:rsidR="004C4749" w:rsidRDefault="004C4749">
      <w:r>
        <w:br w:type="page"/>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167"/>
        <w:gridCol w:w="2074"/>
        <w:gridCol w:w="9715"/>
      </w:tblGrid>
      <w:tr w:rsidR="007B7AAE" w:rsidRPr="009B1070" w:rsidTr="000B559C">
        <w:trPr>
          <w:trHeight w:val="340"/>
        </w:trPr>
        <w:tc>
          <w:tcPr>
            <w:tcW w:w="403"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lastRenderedPageBreak/>
              <w:t>Service User Code</w:t>
            </w:r>
          </w:p>
        </w:tc>
        <w:tc>
          <w:tcPr>
            <w:tcW w:w="414"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Type Code</w:t>
            </w:r>
          </w:p>
        </w:tc>
        <w:tc>
          <w:tcPr>
            <w:tcW w:w="4183" w:type="pct"/>
            <w:gridSpan w:val="2"/>
            <w:tcBorders>
              <w:right w:val="single" w:sz="2" w:space="0" w:color="auto"/>
            </w:tcBorders>
            <w:shd w:val="clear" w:color="auto" w:fill="BFBFBF"/>
          </w:tcPr>
          <w:p w:rsidR="007B7AAE" w:rsidRPr="009B1070" w:rsidRDefault="005D3303" w:rsidP="007B7AAE">
            <w:pPr>
              <w:spacing w:after="0"/>
              <w:rPr>
                <w:rFonts w:eastAsia="Calibri"/>
                <w:b/>
                <w:lang w:eastAsia="en-US"/>
              </w:rPr>
            </w:pPr>
            <w:r>
              <w:rPr>
                <w:rFonts w:eastAsia="Calibri"/>
                <w:b/>
                <w:lang w:eastAsia="en-US"/>
              </w:rPr>
              <w:t>Demographic Measure</w:t>
            </w:r>
          </w:p>
        </w:tc>
      </w:tr>
      <w:tr w:rsidR="00734612" w:rsidRPr="009B1070" w:rsidTr="000B559C">
        <w:trPr>
          <w:trHeight w:val="340"/>
        </w:trPr>
        <w:tc>
          <w:tcPr>
            <w:tcW w:w="403" w:type="pct"/>
            <w:shd w:val="clear" w:color="auto" w:fill="auto"/>
          </w:tcPr>
          <w:p w:rsidR="00734612" w:rsidRPr="009B1070" w:rsidRDefault="00734612" w:rsidP="007B7AAE">
            <w:pPr>
              <w:spacing w:after="0"/>
              <w:rPr>
                <w:rFonts w:eastAsia="Calibri"/>
                <w:b/>
                <w:lang w:eastAsia="en-US"/>
              </w:rPr>
            </w:pPr>
            <w:r w:rsidRPr="009B1070">
              <w:rPr>
                <w:rFonts w:eastAsia="Calibri"/>
                <w:b/>
                <w:lang w:eastAsia="en-US"/>
              </w:rPr>
              <w:t>U</w:t>
            </w:r>
            <w:r>
              <w:rPr>
                <w:rFonts w:eastAsia="Calibri"/>
                <w:b/>
                <w:lang w:eastAsia="en-US"/>
              </w:rPr>
              <w:t>5233</w:t>
            </w:r>
          </w:p>
        </w:tc>
        <w:tc>
          <w:tcPr>
            <w:tcW w:w="414" w:type="pct"/>
            <w:shd w:val="clear" w:color="auto" w:fill="auto"/>
          </w:tcPr>
          <w:p w:rsidR="00734612" w:rsidRPr="009B1070" w:rsidRDefault="00734612" w:rsidP="007B7AAE">
            <w:pPr>
              <w:spacing w:after="0"/>
              <w:rPr>
                <w:rFonts w:eastAsia="Calibri"/>
                <w:lang w:eastAsia="en-US"/>
              </w:rPr>
            </w:pPr>
            <w:r>
              <w:rPr>
                <w:rFonts w:eastAsia="Calibri"/>
                <w:lang w:eastAsia="en-US"/>
              </w:rPr>
              <w:t>T440</w:t>
            </w:r>
          </w:p>
        </w:tc>
        <w:tc>
          <w:tcPr>
            <w:tcW w:w="736" w:type="pct"/>
            <w:vMerge w:val="restart"/>
            <w:shd w:val="clear" w:color="auto" w:fill="auto"/>
          </w:tcPr>
          <w:p w:rsidR="00734612" w:rsidRPr="009B1070" w:rsidRDefault="00734612" w:rsidP="007B7AAE">
            <w:pPr>
              <w:spacing w:after="0"/>
              <w:rPr>
                <w:rFonts w:eastAsia="Calibri"/>
                <w:lang w:eastAsia="en-US"/>
              </w:rPr>
            </w:pPr>
            <w:r w:rsidRPr="009B1070">
              <w:rPr>
                <w:rFonts w:eastAsia="Calibri"/>
                <w:lang w:eastAsia="en-US"/>
              </w:rPr>
              <w:t>NA</w:t>
            </w:r>
          </w:p>
        </w:tc>
        <w:tc>
          <w:tcPr>
            <w:tcW w:w="3447" w:type="pct"/>
            <w:vMerge w:val="restart"/>
            <w:tcBorders>
              <w:right w:val="single" w:sz="2" w:space="0" w:color="auto"/>
            </w:tcBorders>
            <w:shd w:val="clear" w:color="auto" w:fill="auto"/>
          </w:tcPr>
          <w:p w:rsidR="00734612" w:rsidRPr="009B1070" w:rsidRDefault="00734612" w:rsidP="007B7AAE">
            <w:pPr>
              <w:spacing w:before="60" w:after="60"/>
              <w:rPr>
                <w:rFonts w:eastAsia="Calibri"/>
                <w:lang w:eastAsia="en-US"/>
              </w:rPr>
            </w:pPr>
            <w:r w:rsidRPr="009B1070">
              <w:rPr>
                <w:rFonts w:eastAsia="Calibri"/>
                <w:lang w:eastAsia="en-US"/>
              </w:rPr>
              <w:t>NA</w:t>
            </w:r>
          </w:p>
        </w:tc>
      </w:tr>
      <w:tr w:rsidR="00734612" w:rsidRPr="009B1070" w:rsidTr="000B559C">
        <w:trPr>
          <w:trHeight w:val="340"/>
        </w:trPr>
        <w:tc>
          <w:tcPr>
            <w:tcW w:w="403" w:type="pct"/>
            <w:shd w:val="clear" w:color="auto" w:fill="auto"/>
          </w:tcPr>
          <w:p w:rsidR="00734612" w:rsidRPr="009B1070" w:rsidRDefault="00734612" w:rsidP="007B7AAE">
            <w:pPr>
              <w:spacing w:after="0"/>
              <w:rPr>
                <w:rFonts w:eastAsia="Calibri"/>
                <w:b/>
                <w:lang w:eastAsia="en-US"/>
              </w:rPr>
            </w:pPr>
            <w:r w:rsidRPr="009B1070">
              <w:rPr>
                <w:rFonts w:eastAsia="Calibri"/>
                <w:b/>
                <w:lang w:eastAsia="en-US"/>
              </w:rPr>
              <w:t>U</w:t>
            </w:r>
            <w:r>
              <w:rPr>
                <w:rFonts w:eastAsia="Calibri"/>
                <w:b/>
                <w:lang w:eastAsia="en-US"/>
              </w:rPr>
              <w:t>5233</w:t>
            </w:r>
          </w:p>
        </w:tc>
        <w:tc>
          <w:tcPr>
            <w:tcW w:w="414" w:type="pct"/>
            <w:shd w:val="clear" w:color="auto" w:fill="auto"/>
          </w:tcPr>
          <w:p w:rsidR="00734612" w:rsidRDefault="00734612" w:rsidP="007B7AAE">
            <w:pPr>
              <w:spacing w:after="0"/>
              <w:rPr>
                <w:rFonts w:eastAsia="Calibri"/>
                <w:lang w:eastAsia="en-US"/>
              </w:rPr>
            </w:pPr>
            <w:r>
              <w:rPr>
                <w:rFonts w:eastAsia="Calibri"/>
                <w:lang w:eastAsia="en-US"/>
              </w:rPr>
              <w:t>T441</w:t>
            </w:r>
          </w:p>
        </w:tc>
        <w:tc>
          <w:tcPr>
            <w:tcW w:w="736" w:type="pct"/>
            <w:vMerge/>
            <w:shd w:val="clear" w:color="auto" w:fill="auto"/>
          </w:tcPr>
          <w:p w:rsidR="00734612" w:rsidRPr="009B1070" w:rsidRDefault="00734612" w:rsidP="007B7AAE">
            <w:pPr>
              <w:spacing w:after="0"/>
              <w:rPr>
                <w:rFonts w:eastAsia="Calibri"/>
                <w:lang w:eastAsia="en-US"/>
              </w:rPr>
            </w:pPr>
          </w:p>
        </w:tc>
        <w:tc>
          <w:tcPr>
            <w:tcW w:w="3447" w:type="pct"/>
            <w:vMerge/>
            <w:tcBorders>
              <w:right w:val="single" w:sz="2" w:space="0" w:color="auto"/>
            </w:tcBorders>
            <w:shd w:val="clear" w:color="auto" w:fill="auto"/>
          </w:tcPr>
          <w:p w:rsidR="00734612" w:rsidRPr="009B1070" w:rsidRDefault="00734612" w:rsidP="007B7AAE">
            <w:pPr>
              <w:spacing w:before="60" w:after="60"/>
              <w:rPr>
                <w:rFonts w:eastAsia="Calibri"/>
                <w:lang w:eastAsia="en-US"/>
              </w:rPr>
            </w:pPr>
          </w:p>
        </w:tc>
      </w:tr>
      <w:tr w:rsidR="00734612" w:rsidRPr="009B1070" w:rsidTr="00734612">
        <w:trPr>
          <w:trHeight w:val="156"/>
        </w:trPr>
        <w:tc>
          <w:tcPr>
            <w:tcW w:w="403" w:type="pct"/>
            <w:shd w:val="clear" w:color="auto" w:fill="auto"/>
          </w:tcPr>
          <w:p w:rsidR="00734612" w:rsidRPr="009B1070" w:rsidRDefault="00734612" w:rsidP="007B7AAE">
            <w:pPr>
              <w:spacing w:after="0"/>
              <w:rPr>
                <w:rFonts w:eastAsia="Calibri"/>
                <w:b/>
                <w:lang w:eastAsia="en-US"/>
              </w:rPr>
            </w:pPr>
            <w:r w:rsidRPr="009B1070">
              <w:rPr>
                <w:rFonts w:eastAsia="Calibri"/>
                <w:b/>
                <w:lang w:eastAsia="en-US"/>
              </w:rPr>
              <w:t>U</w:t>
            </w:r>
            <w:r>
              <w:rPr>
                <w:rFonts w:eastAsia="Calibri"/>
                <w:b/>
                <w:lang w:eastAsia="en-US"/>
              </w:rPr>
              <w:t>5233</w:t>
            </w:r>
          </w:p>
        </w:tc>
        <w:tc>
          <w:tcPr>
            <w:tcW w:w="414" w:type="pct"/>
            <w:shd w:val="clear" w:color="auto" w:fill="auto"/>
          </w:tcPr>
          <w:p w:rsidR="00734612" w:rsidRDefault="00734612" w:rsidP="007B7AAE">
            <w:pPr>
              <w:spacing w:after="0"/>
              <w:rPr>
                <w:rFonts w:eastAsia="Calibri"/>
                <w:lang w:eastAsia="en-US"/>
              </w:rPr>
            </w:pPr>
            <w:r>
              <w:rPr>
                <w:rFonts w:eastAsia="Calibri"/>
                <w:lang w:eastAsia="en-US"/>
              </w:rPr>
              <w:t>T443</w:t>
            </w:r>
          </w:p>
        </w:tc>
        <w:tc>
          <w:tcPr>
            <w:tcW w:w="736" w:type="pct"/>
            <w:vMerge/>
            <w:shd w:val="clear" w:color="auto" w:fill="auto"/>
          </w:tcPr>
          <w:p w:rsidR="00734612" w:rsidRPr="009B1070" w:rsidRDefault="00734612" w:rsidP="007B7AAE">
            <w:pPr>
              <w:spacing w:after="0"/>
              <w:rPr>
                <w:rFonts w:eastAsia="Calibri"/>
                <w:lang w:eastAsia="en-US"/>
              </w:rPr>
            </w:pPr>
          </w:p>
        </w:tc>
        <w:tc>
          <w:tcPr>
            <w:tcW w:w="3447" w:type="pct"/>
            <w:vMerge/>
            <w:tcBorders>
              <w:right w:val="single" w:sz="2" w:space="0" w:color="auto"/>
            </w:tcBorders>
            <w:shd w:val="clear" w:color="auto" w:fill="auto"/>
          </w:tcPr>
          <w:p w:rsidR="00734612" w:rsidRPr="009B1070" w:rsidRDefault="00734612" w:rsidP="007B7AAE">
            <w:pPr>
              <w:spacing w:before="60" w:after="60"/>
              <w:rPr>
                <w:rFonts w:eastAsia="Calibri"/>
                <w:lang w:eastAsia="en-US"/>
              </w:rPr>
            </w:pPr>
          </w:p>
        </w:tc>
      </w:tr>
      <w:tr w:rsidR="00734612" w:rsidRPr="009B1070" w:rsidTr="000B559C">
        <w:trPr>
          <w:trHeight w:val="156"/>
        </w:trPr>
        <w:tc>
          <w:tcPr>
            <w:tcW w:w="403" w:type="pct"/>
            <w:shd w:val="clear" w:color="auto" w:fill="auto"/>
          </w:tcPr>
          <w:p w:rsidR="00734612" w:rsidRPr="009B1070" w:rsidRDefault="00734612" w:rsidP="007B7AAE">
            <w:pPr>
              <w:spacing w:after="0"/>
              <w:rPr>
                <w:rFonts w:eastAsia="Calibri"/>
                <w:b/>
                <w:lang w:eastAsia="en-US"/>
              </w:rPr>
            </w:pPr>
            <w:r>
              <w:rPr>
                <w:rFonts w:eastAsia="Calibri"/>
                <w:b/>
                <w:lang w:eastAsia="en-US"/>
              </w:rPr>
              <w:t>U5233</w:t>
            </w:r>
          </w:p>
        </w:tc>
        <w:tc>
          <w:tcPr>
            <w:tcW w:w="414" w:type="pct"/>
            <w:shd w:val="clear" w:color="auto" w:fill="auto"/>
          </w:tcPr>
          <w:p w:rsidR="00734612" w:rsidRDefault="00734612" w:rsidP="007B7AAE">
            <w:pPr>
              <w:spacing w:after="0"/>
              <w:rPr>
                <w:rFonts w:eastAsia="Calibri"/>
                <w:lang w:eastAsia="en-US"/>
              </w:rPr>
            </w:pPr>
            <w:r>
              <w:rPr>
                <w:rFonts w:eastAsia="Calibri"/>
                <w:lang w:eastAsia="en-US"/>
              </w:rPr>
              <w:t>T443</w:t>
            </w:r>
          </w:p>
        </w:tc>
        <w:tc>
          <w:tcPr>
            <w:tcW w:w="736" w:type="pct"/>
            <w:vMerge/>
            <w:shd w:val="clear" w:color="auto" w:fill="auto"/>
          </w:tcPr>
          <w:p w:rsidR="00734612" w:rsidRPr="009B1070" w:rsidRDefault="00734612" w:rsidP="007B7AAE">
            <w:pPr>
              <w:spacing w:after="0"/>
              <w:rPr>
                <w:rFonts w:eastAsia="Calibri"/>
                <w:lang w:eastAsia="en-US"/>
              </w:rPr>
            </w:pPr>
          </w:p>
        </w:tc>
        <w:tc>
          <w:tcPr>
            <w:tcW w:w="3447" w:type="pct"/>
            <w:vMerge/>
            <w:tcBorders>
              <w:right w:val="single" w:sz="2" w:space="0" w:color="auto"/>
            </w:tcBorders>
            <w:shd w:val="clear" w:color="auto" w:fill="auto"/>
          </w:tcPr>
          <w:p w:rsidR="00734612" w:rsidRPr="009B1070" w:rsidRDefault="00734612" w:rsidP="007B7AAE">
            <w:pPr>
              <w:spacing w:before="60" w:after="60"/>
              <w:rPr>
                <w:rFonts w:eastAsia="Calibri"/>
                <w:lang w:eastAsia="en-US"/>
              </w:rPr>
            </w:pPr>
          </w:p>
        </w:tc>
      </w:tr>
      <w:tr w:rsidR="007B7AAE" w:rsidRPr="009B1070" w:rsidTr="000B559C">
        <w:trPr>
          <w:trHeight w:val="340"/>
        </w:trPr>
        <w:tc>
          <w:tcPr>
            <w:tcW w:w="403"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User Code</w:t>
            </w:r>
          </w:p>
        </w:tc>
        <w:tc>
          <w:tcPr>
            <w:tcW w:w="414"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Type Code</w:t>
            </w:r>
          </w:p>
        </w:tc>
        <w:tc>
          <w:tcPr>
            <w:tcW w:w="4183" w:type="pct"/>
            <w:gridSpan w:val="2"/>
            <w:tcBorders>
              <w:right w:val="single" w:sz="2" w:space="0" w:color="auto"/>
            </w:tcBorders>
            <w:shd w:val="clear" w:color="auto" w:fill="BFBFBF"/>
          </w:tcPr>
          <w:p w:rsidR="007B7AAE" w:rsidRPr="009B1070" w:rsidRDefault="007B7AAE" w:rsidP="007B7AAE">
            <w:pPr>
              <w:spacing w:after="0"/>
              <w:rPr>
                <w:rFonts w:eastAsia="Calibri"/>
                <w:b/>
                <w:lang w:eastAsia="en-US"/>
              </w:rPr>
            </w:pPr>
            <w:r w:rsidRPr="009B1070">
              <w:rPr>
                <w:rFonts w:eastAsia="Calibri"/>
                <w:b/>
                <w:lang w:eastAsia="en-US"/>
              </w:rPr>
              <w:t>Outcome Measure</w:t>
            </w:r>
          </w:p>
        </w:tc>
      </w:tr>
      <w:tr w:rsidR="00734612" w:rsidRPr="009B1070" w:rsidTr="00734612">
        <w:trPr>
          <w:trHeight w:val="211"/>
        </w:trPr>
        <w:tc>
          <w:tcPr>
            <w:tcW w:w="403" w:type="pct"/>
            <w:shd w:val="clear" w:color="auto" w:fill="auto"/>
          </w:tcPr>
          <w:p w:rsidR="00734612" w:rsidRPr="009B1070" w:rsidRDefault="00734612" w:rsidP="007B7AAE">
            <w:pPr>
              <w:spacing w:after="0"/>
              <w:rPr>
                <w:rFonts w:eastAsia="Calibri"/>
                <w:b/>
                <w:lang w:eastAsia="en-US"/>
              </w:rPr>
            </w:pPr>
            <w:r w:rsidRPr="009B1070">
              <w:rPr>
                <w:rFonts w:eastAsia="Calibri"/>
                <w:b/>
                <w:lang w:eastAsia="en-US"/>
              </w:rPr>
              <w:t>U</w:t>
            </w:r>
            <w:r>
              <w:rPr>
                <w:rFonts w:eastAsia="Calibri"/>
                <w:b/>
                <w:lang w:eastAsia="en-US"/>
              </w:rPr>
              <w:t>5233</w:t>
            </w:r>
          </w:p>
        </w:tc>
        <w:tc>
          <w:tcPr>
            <w:tcW w:w="414" w:type="pct"/>
            <w:shd w:val="clear" w:color="auto" w:fill="auto"/>
          </w:tcPr>
          <w:p w:rsidR="00734612" w:rsidRPr="009B1070" w:rsidRDefault="00734612" w:rsidP="007B7AAE">
            <w:pPr>
              <w:spacing w:after="0"/>
              <w:rPr>
                <w:rFonts w:eastAsia="Calibri"/>
                <w:lang w:eastAsia="en-US"/>
              </w:rPr>
            </w:pPr>
            <w:r>
              <w:rPr>
                <w:rFonts w:eastAsia="Calibri"/>
                <w:lang w:eastAsia="en-US"/>
              </w:rPr>
              <w:t>T440</w:t>
            </w:r>
          </w:p>
        </w:tc>
        <w:tc>
          <w:tcPr>
            <w:tcW w:w="736" w:type="pct"/>
            <w:vMerge w:val="restart"/>
            <w:shd w:val="clear" w:color="auto" w:fill="auto"/>
          </w:tcPr>
          <w:p w:rsidR="00734612" w:rsidRPr="009B1070" w:rsidRDefault="00734612" w:rsidP="007B7AAE">
            <w:pPr>
              <w:spacing w:after="0"/>
              <w:rPr>
                <w:rFonts w:eastAsia="Calibri"/>
                <w:b/>
                <w:lang w:eastAsia="en-US"/>
              </w:rPr>
            </w:pPr>
            <w:r w:rsidRPr="009B1070">
              <w:rPr>
                <w:rFonts w:eastAsia="Calibri"/>
                <w:b/>
                <w:lang w:eastAsia="en-US"/>
              </w:rPr>
              <w:t>OM2.1.0</w:t>
            </w:r>
            <w:r>
              <w:rPr>
                <w:rFonts w:eastAsia="Calibri"/>
                <w:b/>
                <w:lang w:eastAsia="en-US"/>
              </w:rPr>
              <w:t>7</w:t>
            </w:r>
          </w:p>
        </w:tc>
        <w:tc>
          <w:tcPr>
            <w:tcW w:w="3447" w:type="pct"/>
            <w:vMerge w:val="restart"/>
            <w:tcBorders>
              <w:right w:val="single" w:sz="2" w:space="0" w:color="auto"/>
            </w:tcBorders>
            <w:shd w:val="clear" w:color="auto" w:fill="auto"/>
          </w:tcPr>
          <w:p w:rsidR="00734612" w:rsidRPr="009B1070" w:rsidRDefault="00734612" w:rsidP="007B7AAE">
            <w:pPr>
              <w:spacing w:before="60" w:after="60"/>
              <w:rPr>
                <w:rFonts w:eastAsia="Calibri"/>
                <w:lang w:eastAsia="en-US"/>
              </w:rPr>
            </w:pPr>
            <w:r w:rsidRPr="009B1070">
              <w:rPr>
                <w:rFonts w:eastAsia="Calibri"/>
                <w:lang w:eastAsia="en-US"/>
              </w:rPr>
              <w:t xml:space="preserve">Number of Service Users with improved </w:t>
            </w:r>
            <w:r>
              <w:rPr>
                <w:rFonts w:eastAsia="Calibri"/>
                <w:lang w:eastAsia="en-US"/>
              </w:rPr>
              <w:t>c</w:t>
            </w:r>
            <w:r w:rsidRPr="009B1070">
              <w:rPr>
                <w:rFonts w:eastAsia="Calibri"/>
                <w:lang w:eastAsia="en-US"/>
              </w:rPr>
              <w:t>a</w:t>
            </w:r>
            <w:r>
              <w:rPr>
                <w:rFonts w:eastAsia="Calibri"/>
                <w:lang w:eastAsia="en-US"/>
              </w:rPr>
              <w:t>pa</w:t>
            </w:r>
            <w:r w:rsidRPr="009B1070">
              <w:rPr>
                <w:rFonts w:eastAsia="Calibri"/>
                <w:lang w:eastAsia="en-US"/>
              </w:rPr>
              <w:t xml:space="preserve">bility </w:t>
            </w:r>
          </w:p>
        </w:tc>
      </w:tr>
      <w:tr w:rsidR="00734612" w:rsidRPr="009B1070" w:rsidTr="000B559C">
        <w:trPr>
          <w:trHeight w:val="210"/>
        </w:trPr>
        <w:tc>
          <w:tcPr>
            <w:tcW w:w="403" w:type="pct"/>
            <w:shd w:val="clear" w:color="auto" w:fill="auto"/>
          </w:tcPr>
          <w:p w:rsidR="00734612" w:rsidRPr="009B1070" w:rsidRDefault="00734612" w:rsidP="007B7AAE">
            <w:pPr>
              <w:spacing w:after="0"/>
              <w:rPr>
                <w:rFonts w:eastAsia="Calibri"/>
                <w:b/>
                <w:lang w:eastAsia="en-US"/>
              </w:rPr>
            </w:pPr>
            <w:r>
              <w:rPr>
                <w:rFonts w:eastAsia="Calibri"/>
                <w:b/>
                <w:lang w:eastAsia="en-US"/>
              </w:rPr>
              <w:t>U5233</w:t>
            </w:r>
          </w:p>
        </w:tc>
        <w:tc>
          <w:tcPr>
            <w:tcW w:w="414" w:type="pct"/>
            <w:shd w:val="clear" w:color="auto" w:fill="auto"/>
          </w:tcPr>
          <w:p w:rsidR="00734612" w:rsidRDefault="00734612" w:rsidP="007B7AAE">
            <w:pPr>
              <w:spacing w:after="0"/>
              <w:rPr>
                <w:rFonts w:eastAsia="Calibri"/>
                <w:lang w:eastAsia="en-US"/>
              </w:rPr>
            </w:pPr>
            <w:r>
              <w:rPr>
                <w:rFonts w:eastAsia="Calibri"/>
                <w:lang w:eastAsia="en-US"/>
              </w:rPr>
              <w:t>T443</w:t>
            </w:r>
          </w:p>
        </w:tc>
        <w:tc>
          <w:tcPr>
            <w:tcW w:w="736" w:type="pct"/>
            <w:vMerge/>
            <w:shd w:val="clear" w:color="auto" w:fill="auto"/>
          </w:tcPr>
          <w:p w:rsidR="00734612" w:rsidRPr="009B1070" w:rsidRDefault="00734612" w:rsidP="007B7AAE">
            <w:pPr>
              <w:spacing w:after="0"/>
              <w:rPr>
                <w:rFonts w:eastAsia="Calibri"/>
                <w:b/>
                <w:lang w:eastAsia="en-US"/>
              </w:rPr>
            </w:pPr>
          </w:p>
        </w:tc>
        <w:tc>
          <w:tcPr>
            <w:tcW w:w="3447" w:type="pct"/>
            <w:vMerge/>
            <w:tcBorders>
              <w:right w:val="single" w:sz="2" w:space="0" w:color="auto"/>
            </w:tcBorders>
            <w:shd w:val="clear" w:color="auto" w:fill="auto"/>
          </w:tcPr>
          <w:p w:rsidR="00734612" w:rsidRPr="009B1070" w:rsidRDefault="00734612" w:rsidP="007B7AAE">
            <w:pPr>
              <w:spacing w:before="60" w:after="60"/>
              <w:rPr>
                <w:rFonts w:eastAsia="Calibri"/>
                <w:lang w:eastAsia="en-US"/>
              </w:rPr>
            </w:pPr>
          </w:p>
        </w:tc>
      </w:tr>
      <w:tr w:rsidR="007B7AAE" w:rsidRPr="009B1070" w:rsidTr="000B559C">
        <w:trPr>
          <w:trHeight w:val="340"/>
        </w:trPr>
        <w:tc>
          <w:tcPr>
            <w:tcW w:w="403"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User Code</w:t>
            </w:r>
          </w:p>
        </w:tc>
        <w:tc>
          <w:tcPr>
            <w:tcW w:w="414"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Type Code</w:t>
            </w:r>
          </w:p>
        </w:tc>
        <w:tc>
          <w:tcPr>
            <w:tcW w:w="736" w:type="pct"/>
            <w:shd w:val="clear" w:color="auto" w:fill="BFBFBF"/>
          </w:tcPr>
          <w:p w:rsidR="007B7AAE" w:rsidRPr="009B1070" w:rsidRDefault="007B7AAE" w:rsidP="007B7AAE">
            <w:pPr>
              <w:spacing w:after="0"/>
              <w:rPr>
                <w:rFonts w:eastAsia="Calibri"/>
                <w:b/>
                <w:lang w:eastAsia="en-US"/>
              </w:rPr>
            </w:pPr>
            <w:r w:rsidRPr="009B1070">
              <w:rPr>
                <w:rFonts w:eastAsia="Calibri"/>
                <w:b/>
                <w:lang w:eastAsia="en-US"/>
              </w:rPr>
              <w:t>Other Measure</w:t>
            </w:r>
          </w:p>
        </w:tc>
        <w:tc>
          <w:tcPr>
            <w:tcW w:w="3447" w:type="pct"/>
            <w:tcBorders>
              <w:right w:val="single" w:sz="2" w:space="0" w:color="auto"/>
            </w:tcBorders>
            <w:shd w:val="clear" w:color="auto" w:fill="BFBFBF"/>
          </w:tcPr>
          <w:p w:rsidR="007B7AAE" w:rsidRPr="009B1070" w:rsidRDefault="007B7AAE" w:rsidP="007B7AAE">
            <w:pPr>
              <w:spacing w:after="0"/>
              <w:rPr>
                <w:rFonts w:eastAsia="Calibri"/>
                <w:b/>
                <w:lang w:eastAsia="en-US"/>
              </w:rPr>
            </w:pPr>
          </w:p>
        </w:tc>
      </w:tr>
      <w:tr w:rsidR="002F4C36" w:rsidRPr="009B1070" w:rsidTr="000B559C">
        <w:trPr>
          <w:trHeight w:val="340"/>
        </w:trPr>
        <w:tc>
          <w:tcPr>
            <w:tcW w:w="403" w:type="pct"/>
            <w:shd w:val="clear" w:color="auto" w:fill="auto"/>
          </w:tcPr>
          <w:p w:rsidR="002F4C36" w:rsidRPr="009B1070" w:rsidRDefault="002F4C36" w:rsidP="007B7AAE">
            <w:pPr>
              <w:spacing w:after="0"/>
              <w:rPr>
                <w:rFonts w:eastAsia="Calibri"/>
                <w:b/>
                <w:lang w:eastAsia="en-US"/>
              </w:rPr>
            </w:pPr>
            <w:r w:rsidRPr="009B1070">
              <w:rPr>
                <w:rFonts w:eastAsia="Calibri"/>
                <w:b/>
                <w:lang w:eastAsia="en-US"/>
              </w:rPr>
              <w:t>U</w:t>
            </w:r>
            <w:r>
              <w:rPr>
                <w:rFonts w:eastAsia="Calibri"/>
                <w:b/>
                <w:lang w:eastAsia="en-US"/>
              </w:rPr>
              <w:t>5233</w:t>
            </w:r>
          </w:p>
        </w:tc>
        <w:tc>
          <w:tcPr>
            <w:tcW w:w="414" w:type="pct"/>
            <w:shd w:val="clear" w:color="auto" w:fill="auto"/>
          </w:tcPr>
          <w:p w:rsidR="002F4C36" w:rsidRPr="009B1070" w:rsidRDefault="002F4C36" w:rsidP="007B7AAE">
            <w:pPr>
              <w:spacing w:after="0"/>
              <w:rPr>
                <w:rFonts w:eastAsia="Calibri"/>
                <w:lang w:eastAsia="en-US"/>
              </w:rPr>
            </w:pPr>
            <w:r w:rsidRPr="007B7AAE">
              <w:rPr>
                <w:rFonts w:eastAsia="Calibri"/>
                <w:lang w:eastAsia="en-US"/>
              </w:rPr>
              <w:t>T440</w:t>
            </w:r>
          </w:p>
        </w:tc>
        <w:tc>
          <w:tcPr>
            <w:tcW w:w="736" w:type="pct"/>
            <w:vMerge w:val="restart"/>
            <w:shd w:val="clear" w:color="auto" w:fill="auto"/>
          </w:tcPr>
          <w:p w:rsidR="002F4C36" w:rsidRPr="009B1070" w:rsidRDefault="002F4C36" w:rsidP="007B7AAE">
            <w:pPr>
              <w:spacing w:after="0"/>
              <w:rPr>
                <w:rFonts w:eastAsia="Calibri"/>
                <w:b/>
                <w:lang w:eastAsia="en-US"/>
              </w:rPr>
            </w:pPr>
            <w:r w:rsidRPr="009B1070">
              <w:rPr>
                <w:rFonts w:eastAsia="Calibri"/>
                <w:b/>
                <w:lang w:eastAsia="en-US"/>
              </w:rPr>
              <w:t>GM16</w:t>
            </w:r>
          </w:p>
        </w:tc>
        <w:tc>
          <w:tcPr>
            <w:tcW w:w="3447" w:type="pct"/>
            <w:vMerge w:val="restart"/>
            <w:tcBorders>
              <w:right w:val="single" w:sz="2" w:space="0" w:color="auto"/>
            </w:tcBorders>
            <w:shd w:val="clear" w:color="auto" w:fill="auto"/>
          </w:tcPr>
          <w:p w:rsidR="002F4C36" w:rsidRPr="009B1070" w:rsidRDefault="002F4C36" w:rsidP="007B7AAE">
            <w:pPr>
              <w:spacing w:before="60" w:after="60"/>
              <w:rPr>
                <w:rFonts w:eastAsia="Calibri"/>
                <w:lang w:eastAsia="en-US"/>
              </w:rPr>
            </w:pPr>
            <w:r w:rsidRPr="009B1070">
              <w:rPr>
                <w:rFonts w:eastAsia="Calibri"/>
                <w:lang w:eastAsia="en-US"/>
              </w:rPr>
              <w:t xml:space="preserve">What significant achievements or factors have impacted on the quality of service delivery during the reporting </w:t>
            </w:r>
            <w:proofErr w:type="gramStart"/>
            <w:r w:rsidRPr="009B1070">
              <w:rPr>
                <w:rFonts w:eastAsia="Calibri"/>
                <w:lang w:eastAsia="en-US"/>
              </w:rPr>
              <w:t>period.</w:t>
            </w:r>
            <w:proofErr w:type="gramEnd"/>
          </w:p>
        </w:tc>
      </w:tr>
      <w:tr w:rsidR="002F4C36" w:rsidRPr="009B1070" w:rsidTr="000B559C">
        <w:trPr>
          <w:trHeight w:val="340"/>
        </w:trPr>
        <w:tc>
          <w:tcPr>
            <w:tcW w:w="403" w:type="pct"/>
            <w:shd w:val="clear" w:color="auto" w:fill="auto"/>
          </w:tcPr>
          <w:p w:rsidR="002F4C36" w:rsidRPr="009B1070" w:rsidRDefault="002F4C36" w:rsidP="007B7AAE">
            <w:pPr>
              <w:spacing w:after="0"/>
              <w:rPr>
                <w:rFonts w:eastAsia="Calibri"/>
                <w:b/>
                <w:lang w:eastAsia="en-US"/>
              </w:rPr>
            </w:pPr>
            <w:r w:rsidRPr="009B1070">
              <w:rPr>
                <w:rFonts w:eastAsia="Calibri"/>
                <w:b/>
                <w:lang w:eastAsia="en-US"/>
              </w:rPr>
              <w:t>U</w:t>
            </w:r>
            <w:r>
              <w:rPr>
                <w:rFonts w:eastAsia="Calibri"/>
                <w:b/>
                <w:lang w:eastAsia="en-US"/>
              </w:rPr>
              <w:t>5233</w:t>
            </w:r>
          </w:p>
        </w:tc>
        <w:tc>
          <w:tcPr>
            <w:tcW w:w="414" w:type="pct"/>
            <w:shd w:val="clear" w:color="auto" w:fill="auto"/>
          </w:tcPr>
          <w:p w:rsidR="002F4C36" w:rsidRPr="007B7AAE" w:rsidRDefault="002F4C36" w:rsidP="007B7AAE">
            <w:pPr>
              <w:spacing w:after="0"/>
              <w:rPr>
                <w:rFonts w:eastAsia="Calibri"/>
                <w:lang w:eastAsia="en-US"/>
              </w:rPr>
            </w:pPr>
            <w:r w:rsidRPr="007B7AAE">
              <w:rPr>
                <w:rFonts w:eastAsia="Calibri"/>
                <w:lang w:eastAsia="en-US"/>
              </w:rPr>
              <w:t>T441</w:t>
            </w:r>
          </w:p>
        </w:tc>
        <w:tc>
          <w:tcPr>
            <w:tcW w:w="736" w:type="pct"/>
            <w:vMerge/>
            <w:shd w:val="clear" w:color="auto" w:fill="auto"/>
          </w:tcPr>
          <w:p w:rsidR="002F4C36" w:rsidRPr="009B1070" w:rsidRDefault="002F4C36" w:rsidP="007B7AAE">
            <w:pPr>
              <w:spacing w:after="0"/>
              <w:rPr>
                <w:rFonts w:eastAsia="Calibri"/>
                <w:b/>
                <w:lang w:eastAsia="en-US"/>
              </w:rPr>
            </w:pPr>
          </w:p>
        </w:tc>
        <w:tc>
          <w:tcPr>
            <w:tcW w:w="3447" w:type="pct"/>
            <w:vMerge/>
            <w:tcBorders>
              <w:right w:val="single" w:sz="2" w:space="0" w:color="auto"/>
            </w:tcBorders>
            <w:shd w:val="clear" w:color="auto" w:fill="auto"/>
          </w:tcPr>
          <w:p w:rsidR="002F4C36" w:rsidRPr="009B1070" w:rsidRDefault="002F4C36" w:rsidP="007B7AAE">
            <w:pPr>
              <w:spacing w:before="60" w:after="60"/>
              <w:rPr>
                <w:rFonts w:eastAsia="Calibri"/>
                <w:lang w:eastAsia="en-US"/>
              </w:rPr>
            </w:pPr>
          </w:p>
        </w:tc>
      </w:tr>
      <w:tr w:rsidR="002F4C36" w:rsidRPr="009B1070" w:rsidTr="000B559C">
        <w:trPr>
          <w:trHeight w:val="340"/>
        </w:trPr>
        <w:tc>
          <w:tcPr>
            <w:tcW w:w="403" w:type="pct"/>
            <w:shd w:val="clear" w:color="auto" w:fill="auto"/>
          </w:tcPr>
          <w:p w:rsidR="002F4C36" w:rsidRPr="009B1070" w:rsidRDefault="002F4C36" w:rsidP="007B7AAE">
            <w:pPr>
              <w:spacing w:after="0"/>
              <w:rPr>
                <w:rFonts w:eastAsia="Calibri"/>
                <w:b/>
                <w:lang w:eastAsia="en-US"/>
              </w:rPr>
            </w:pPr>
            <w:r w:rsidRPr="009B1070">
              <w:rPr>
                <w:rFonts w:eastAsia="Calibri"/>
                <w:b/>
                <w:lang w:eastAsia="en-US"/>
              </w:rPr>
              <w:t>U</w:t>
            </w:r>
            <w:r>
              <w:rPr>
                <w:rFonts w:eastAsia="Calibri"/>
                <w:b/>
                <w:lang w:eastAsia="en-US"/>
              </w:rPr>
              <w:t>5233</w:t>
            </w:r>
          </w:p>
        </w:tc>
        <w:tc>
          <w:tcPr>
            <w:tcW w:w="414" w:type="pct"/>
            <w:shd w:val="clear" w:color="auto" w:fill="auto"/>
          </w:tcPr>
          <w:p w:rsidR="002F4C36" w:rsidRPr="007B7AAE" w:rsidRDefault="002F4C36" w:rsidP="007B7AAE">
            <w:pPr>
              <w:spacing w:after="0"/>
              <w:rPr>
                <w:rFonts w:eastAsia="Calibri"/>
                <w:lang w:eastAsia="en-US"/>
              </w:rPr>
            </w:pPr>
            <w:r w:rsidRPr="007B7AAE">
              <w:rPr>
                <w:rFonts w:eastAsia="Calibri"/>
                <w:lang w:eastAsia="en-US"/>
              </w:rPr>
              <w:t>T443</w:t>
            </w:r>
          </w:p>
        </w:tc>
        <w:tc>
          <w:tcPr>
            <w:tcW w:w="736" w:type="pct"/>
            <w:vMerge/>
            <w:shd w:val="clear" w:color="auto" w:fill="auto"/>
          </w:tcPr>
          <w:p w:rsidR="002F4C36" w:rsidRPr="009B1070" w:rsidRDefault="002F4C36" w:rsidP="007B7AAE">
            <w:pPr>
              <w:spacing w:after="0"/>
              <w:rPr>
                <w:rFonts w:eastAsia="Calibri"/>
                <w:b/>
                <w:lang w:eastAsia="en-US"/>
              </w:rPr>
            </w:pPr>
          </w:p>
        </w:tc>
        <w:tc>
          <w:tcPr>
            <w:tcW w:w="3447" w:type="pct"/>
            <w:vMerge/>
            <w:tcBorders>
              <w:right w:val="single" w:sz="2" w:space="0" w:color="auto"/>
            </w:tcBorders>
            <w:shd w:val="clear" w:color="auto" w:fill="auto"/>
          </w:tcPr>
          <w:p w:rsidR="002F4C36" w:rsidRPr="009B1070" w:rsidRDefault="002F4C36" w:rsidP="007B7AAE">
            <w:pPr>
              <w:spacing w:before="60" w:after="60"/>
              <w:rPr>
                <w:rFonts w:eastAsia="Calibri"/>
                <w:lang w:eastAsia="en-US"/>
              </w:rPr>
            </w:pPr>
          </w:p>
        </w:tc>
      </w:tr>
    </w:tbl>
    <w:p w:rsidR="007B7AAE" w:rsidRPr="009B1070" w:rsidRDefault="007B7AAE" w:rsidP="007B7AAE">
      <w:pPr>
        <w:spacing w:after="0"/>
        <w:rPr>
          <w:rFonts w:eastAsia="Calibri"/>
          <w:lang w:eastAsia="en-US"/>
        </w:rPr>
      </w:pPr>
    </w:p>
    <w:p w:rsidR="007B7AAE" w:rsidRPr="009B1070" w:rsidRDefault="00754056" w:rsidP="007B7AAE">
      <w:pPr>
        <w:spacing w:after="0"/>
        <w:rPr>
          <w:rFonts w:eastAsia="Calibri"/>
          <w:b/>
          <w:lang w:eastAsia="en-US"/>
        </w:rPr>
      </w:pPr>
      <w:r>
        <w:rPr>
          <w:rFonts w:eastAsia="Calibri"/>
          <w:b/>
          <w:lang w:eastAsia="en-US"/>
        </w:rPr>
        <w:br w:type="page"/>
      </w:r>
    </w:p>
    <w:p w:rsidR="007B7AAE" w:rsidRPr="00FC20E7" w:rsidRDefault="007B7AAE" w:rsidP="00FA65F5">
      <w:pPr>
        <w:shd w:val="clear" w:color="auto" w:fill="000000"/>
        <w:spacing w:after="0"/>
        <w:ind w:left="-142" w:right="100"/>
        <w:rPr>
          <w:rFonts w:eastAsia="Calibri"/>
          <w:b/>
          <w:sz w:val="26"/>
          <w:szCs w:val="26"/>
          <w:lang w:eastAsia="en-US"/>
        </w:rPr>
      </w:pPr>
      <w:r>
        <w:rPr>
          <w:rFonts w:eastAsia="Calibri"/>
          <w:b/>
          <w:sz w:val="26"/>
          <w:szCs w:val="26"/>
          <w:shd w:val="clear" w:color="auto" w:fill="000000"/>
          <w:lang w:eastAsia="en-US"/>
        </w:rPr>
        <w:lastRenderedPageBreak/>
        <w:t>U5235</w:t>
      </w:r>
      <w:r w:rsidR="00E70B60">
        <w:rPr>
          <w:rFonts w:eastAsia="Calibri"/>
          <w:b/>
          <w:sz w:val="26"/>
          <w:szCs w:val="26"/>
          <w:shd w:val="clear" w:color="auto" w:fill="000000"/>
          <w:lang w:eastAsia="en-US"/>
        </w:rPr>
        <w:t xml:space="preserve"> </w:t>
      </w:r>
      <w:r w:rsidRPr="009B1070">
        <w:rPr>
          <w:rFonts w:eastAsia="Calibri"/>
          <w:b/>
          <w:sz w:val="26"/>
          <w:szCs w:val="26"/>
          <w:shd w:val="clear" w:color="auto" w:fill="000000"/>
          <w:lang w:eastAsia="en-US"/>
        </w:rPr>
        <w:t xml:space="preserve">- </w:t>
      </w:r>
      <w:r w:rsidRPr="007B7AAE">
        <w:rPr>
          <w:rFonts w:eastAsia="Calibri"/>
          <w:b/>
          <w:sz w:val="26"/>
          <w:szCs w:val="26"/>
          <w:shd w:val="clear" w:color="auto" w:fill="000000"/>
          <w:lang w:eastAsia="en-US"/>
        </w:rPr>
        <w:t>Workforce including paid workers, volunteers and foster carers –</w:t>
      </w:r>
      <w:r w:rsidR="00E70B60" w:rsidRPr="00E70B60">
        <w:rPr>
          <w:rFonts w:eastAsia="Calibri"/>
          <w:b/>
          <w:sz w:val="26"/>
          <w:szCs w:val="26"/>
          <w:shd w:val="clear" w:color="auto" w:fill="000000"/>
          <w:lang w:eastAsia="en-US"/>
        </w:rPr>
        <w:t xml:space="preserve"> – Industry</w:t>
      </w:r>
    </w:p>
    <w:p w:rsidR="007B7AAE" w:rsidRPr="009B1070" w:rsidRDefault="007B7AAE" w:rsidP="007B7AAE">
      <w:pPr>
        <w:spacing w:after="0"/>
        <w:rPr>
          <w:rFonts w:eastAsia="Calibri"/>
          <w:b/>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177"/>
        <w:gridCol w:w="2182"/>
        <w:gridCol w:w="1600"/>
        <w:gridCol w:w="1705"/>
        <w:gridCol w:w="2091"/>
        <w:gridCol w:w="4211"/>
      </w:tblGrid>
      <w:tr w:rsidR="007B7AAE" w:rsidRPr="009B1070" w:rsidTr="007B7AAE">
        <w:tc>
          <w:tcPr>
            <w:tcW w:w="823" w:type="pct"/>
            <w:gridSpan w:val="2"/>
            <w:tcBorders>
              <w:right w:val="single" w:sz="18" w:space="0" w:color="auto"/>
            </w:tcBorders>
            <w:shd w:val="clear" w:color="auto" w:fill="FFFFFF"/>
          </w:tcPr>
          <w:p w:rsidR="007B7AAE" w:rsidRPr="009B1070" w:rsidRDefault="005D3303" w:rsidP="007B7AAE">
            <w:pPr>
              <w:spacing w:after="0"/>
              <w:rPr>
                <w:rFonts w:eastAsia="Calibri"/>
                <w:b/>
                <w:lang w:eastAsia="en-US"/>
              </w:rPr>
            </w:pPr>
            <w:r>
              <w:rPr>
                <w:rFonts w:eastAsia="Calibri"/>
                <w:b/>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7B7AAE" w:rsidRPr="009B1070" w:rsidRDefault="005D3303" w:rsidP="007B7AAE">
            <w:pPr>
              <w:spacing w:after="0"/>
              <w:rPr>
                <w:rFonts w:eastAsia="Calibri"/>
                <w:b/>
                <w:lang w:eastAsia="en-US"/>
              </w:rPr>
            </w:pPr>
            <w:r>
              <w:rPr>
                <w:rFonts w:eastAsia="Calibri"/>
                <w:b/>
                <w:lang w:eastAsia="en-US"/>
              </w:rPr>
              <w:t>Relates to item 6.2 of the Agreement</w:t>
            </w:r>
          </w:p>
        </w:tc>
        <w:tc>
          <w:tcPr>
            <w:tcW w:w="2233" w:type="pct"/>
            <w:gridSpan w:val="2"/>
            <w:tcBorders>
              <w:left w:val="single" w:sz="18" w:space="0" w:color="auto"/>
            </w:tcBorders>
            <w:shd w:val="clear" w:color="auto" w:fill="FFFFFF"/>
          </w:tcPr>
          <w:p w:rsidR="007B7AAE" w:rsidRPr="009B1070" w:rsidRDefault="005D3303" w:rsidP="007B7AAE">
            <w:pPr>
              <w:spacing w:after="0"/>
              <w:rPr>
                <w:rFonts w:eastAsia="Calibri"/>
                <w:b/>
                <w:lang w:eastAsia="en-US"/>
              </w:rPr>
            </w:pPr>
            <w:r>
              <w:rPr>
                <w:rFonts w:eastAsia="Calibri"/>
                <w:b/>
                <w:lang w:eastAsia="en-US"/>
              </w:rPr>
              <w:t>Relates to item 7.1 or 9.1 of the Agreement</w:t>
            </w:r>
          </w:p>
        </w:tc>
      </w:tr>
      <w:tr w:rsidR="007B7AAE" w:rsidRPr="009B1070" w:rsidTr="007B7AAE">
        <w:tc>
          <w:tcPr>
            <w:tcW w:w="406"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User Code</w:t>
            </w:r>
          </w:p>
        </w:tc>
        <w:tc>
          <w:tcPr>
            <w:tcW w:w="417" w:type="pct"/>
            <w:tcBorders>
              <w:right w:val="single" w:sz="18" w:space="0" w:color="auto"/>
            </w:tcBorders>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Type Code</w:t>
            </w:r>
          </w:p>
        </w:tc>
        <w:tc>
          <w:tcPr>
            <w:tcW w:w="773" w:type="pct"/>
            <w:tcBorders>
              <w:left w:val="single" w:sz="18" w:space="0" w:color="auto"/>
            </w:tcBorders>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 xml:space="preserve">Output        </w:t>
            </w:r>
          </w:p>
        </w:tc>
        <w:tc>
          <w:tcPr>
            <w:tcW w:w="567" w:type="pct"/>
            <w:shd w:val="clear" w:color="auto" w:fill="D9D9D9"/>
          </w:tcPr>
          <w:p w:rsidR="007B7AAE" w:rsidRPr="009B1070" w:rsidRDefault="007B7AAE" w:rsidP="007B7AAE">
            <w:pPr>
              <w:spacing w:after="0"/>
              <w:rPr>
                <w:rFonts w:eastAsia="Calibri"/>
                <w:lang w:eastAsia="en-US"/>
              </w:rPr>
            </w:pPr>
            <w:r w:rsidRPr="009B1070">
              <w:rPr>
                <w:rFonts w:eastAsia="Calibri"/>
                <w:b/>
                <w:lang w:eastAsia="en-US"/>
              </w:rPr>
              <w:t>Quantity per  annum</w:t>
            </w:r>
          </w:p>
        </w:tc>
        <w:tc>
          <w:tcPr>
            <w:tcW w:w="604" w:type="pct"/>
            <w:tcBorders>
              <w:right w:val="single" w:sz="18" w:space="0" w:color="auto"/>
            </w:tcBorders>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Number of Service Users</w:t>
            </w:r>
          </w:p>
        </w:tc>
        <w:tc>
          <w:tcPr>
            <w:tcW w:w="2233" w:type="pct"/>
            <w:gridSpan w:val="2"/>
            <w:tcBorders>
              <w:left w:val="single" w:sz="18" w:space="0" w:color="auto"/>
            </w:tcBorders>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Output Measures</w:t>
            </w:r>
          </w:p>
        </w:tc>
      </w:tr>
      <w:tr w:rsidR="00A0482B" w:rsidRPr="009B1070" w:rsidTr="00A0482B">
        <w:trPr>
          <w:trHeight w:val="247"/>
        </w:trPr>
        <w:tc>
          <w:tcPr>
            <w:tcW w:w="406" w:type="pct"/>
            <w:shd w:val="clear" w:color="auto" w:fill="auto"/>
          </w:tcPr>
          <w:p w:rsidR="00A0482B" w:rsidRPr="009B1070" w:rsidRDefault="00A0482B" w:rsidP="007B7AAE">
            <w:pPr>
              <w:spacing w:after="0"/>
              <w:rPr>
                <w:rFonts w:eastAsia="Calibri"/>
                <w:b/>
                <w:lang w:eastAsia="en-US"/>
              </w:rPr>
            </w:pPr>
            <w:r w:rsidRPr="009B1070">
              <w:rPr>
                <w:rFonts w:eastAsia="Calibri"/>
                <w:b/>
                <w:lang w:eastAsia="en-US"/>
              </w:rPr>
              <w:t>U</w:t>
            </w:r>
            <w:r>
              <w:rPr>
                <w:rFonts w:eastAsia="Calibri"/>
                <w:b/>
                <w:lang w:eastAsia="en-US"/>
              </w:rPr>
              <w:t>5235</w:t>
            </w:r>
          </w:p>
        </w:tc>
        <w:tc>
          <w:tcPr>
            <w:tcW w:w="417" w:type="pct"/>
            <w:tcBorders>
              <w:right w:val="single" w:sz="18" w:space="0" w:color="auto"/>
            </w:tcBorders>
            <w:shd w:val="clear" w:color="auto" w:fill="auto"/>
          </w:tcPr>
          <w:p w:rsidR="00A0482B" w:rsidRDefault="00A0482B" w:rsidP="007B7AAE">
            <w:pPr>
              <w:spacing w:after="0"/>
              <w:rPr>
                <w:rFonts w:eastAsia="Calibri"/>
                <w:lang w:eastAsia="en-US"/>
              </w:rPr>
            </w:pPr>
            <w:r>
              <w:rPr>
                <w:rFonts w:eastAsia="Calibri"/>
                <w:lang w:eastAsia="en-US"/>
              </w:rPr>
              <w:t>T440</w:t>
            </w:r>
          </w:p>
          <w:p w:rsidR="00A0482B" w:rsidRPr="009B1070" w:rsidRDefault="00A0482B" w:rsidP="007B7AAE">
            <w:pPr>
              <w:spacing w:after="0"/>
              <w:rPr>
                <w:rFonts w:eastAsia="Calibri"/>
                <w:lang w:eastAsia="en-US"/>
              </w:rPr>
            </w:pPr>
          </w:p>
        </w:tc>
        <w:tc>
          <w:tcPr>
            <w:tcW w:w="773" w:type="pct"/>
            <w:vMerge w:val="restart"/>
            <w:tcBorders>
              <w:left w:val="single" w:sz="18" w:space="0" w:color="auto"/>
            </w:tcBorders>
            <w:shd w:val="clear" w:color="auto" w:fill="auto"/>
          </w:tcPr>
          <w:p w:rsidR="00A0482B" w:rsidRPr="009B1070" w:rsidRDefault="00A0482B" w:rsidP="007B7AAE">
            <w:pPr>
              <w:spacing w:after="0"/>
              <w:rPr>
                <w:rFonts w:eastAsia="Calibri"/>
                <w:b/>
                <w:lang w:eastAsia="en-US"/>
              </w:rPr>
            </w:pPr>
            <w:r>
              <w:rPr>
                <w:rFonts w:eastAsia="Calibri"/>
                <w:b/>
                <w:lang w:eastAsia="en-US"/>
              </w:rPr>
              <w:t>A07.1.02</w:t>
            </w:r>
          </w:p>
          <w:p w:rsidR="00A0482B" w:rsidRPr="009B1070" w:rsidRDefault="004F0A32" w:rsidP="007B7AAE">
            <w:pPr>
              <w:spacing w:after="0"/>
              <w:rPr>
                <w:rFonts w:eastAsia="Calibri"/>
                <w:lang w:eastAsia="en-US"/>
              </w:rPr>
            </w:pPr>
            <w:r>
              <w:rPr>
                <w:rFonts w:eastAsia="Calibri"/>
                <w:lang w:eastAsia="en-US"/>
              </w:rPr>
              <w:t>Integrated service system development</w:t>
            </w:r>
          </w:p>
        </w:tc>
        <w:tc>
          <w:tcPr>
            <w:tcW w:w="567" w:type="pct"/>
            <w:vMerge w:val="restart"/>
            <w:shd w:val="clear" w:color="auto" w:fill="auto"/>
          </w:tcPr>
          <w:p w:rsidR="00A0482B" w:rsidRPr="009B1070" w:rsidRDefault="00A0482B" w:rsidP="007B7AAE">
            <w:pPr>
              <w:spacing w:after="0"/>
              <w:rPr>
                <w:rFonts w:eastAsia="Calibri"/>
                <w:lang w:eastAsia="en-US"/>
              </w:rPr>
            </w:pPr>
            <w:r>
              <w:rPr>
                <w:rFonts w:eastAsia="Calibri"/>
                <w:lang w:eastAsia="en-US"/>
              </w:rPr>
              <w:t>Milestones</w:t>
            </w:r>
          </w:p>
        </w:tc>
        <w:tc>
          <w:tcPr>
            <w:tcW w:w="604" w:type="pct"/>
            <w:vMerge w:val="restart"/>
            <w:tcBorders>
              <w:right w:val="single" w:sz="18" w:space="0" w:color="auto"/>
            </w:tcBorders>
            <w:shd w:val="clear" w:color="auto" w:fill="auto"/>
          </w:tcPr>
          <w:p w:rsidR="00A0482B" w:rsidRPr="009B1070" w:rsidRDefault="00A0482B" w:rsidP="007B7AAE">
            <w:pPr>
              <w:spacing w:before="60" w:after="0"/>
              <w:rPr>
                <w:rFonts w:eastAsia="Calibri"/>
                <w:lang w:eastAsia="en-US"/>
              </w:rPr>
            </w:pPr>
            <w:r>
              <w:rPr>
                <w:rFonts w:eastAsia="Calibri"/>
                <w:lang w:eastAsia="en-US"/>
              </w:rPr>
              <w:t>NA</w:t>
            </w:r>
          </w:p>
        </w:tc>
        <w:tc>
          <w:tcPr>
            <w:tcW w:w="741" w:type="pct"/>
            <w:vMerge w:val="restart"/>
            <w:tcBorders>
              <w:left w:val="single" w:sz="18" w:space="0" w:color="auto"/>
            </w:tcBorders>
            <w:shd w:val="clear" w:color="auto" w:fill="auto"/>
          </w:tcPr>
          <w:p w:rsidR="00A0482B" w:rsidRPr="009B1070" w:rsidRDefault="00A0482B" w:rsidP="007B7AAE">
            <w:pPr>
              <w:spacing w:before="60" w:after="60"/>
              <w:rPr>
                <w:rFonts w:eastAsia="Calibri"/>
                <w:b/>
                <w:lang w:eastAsia="en-US"/>
              </w:rPr>
            </w:pPr>
            <w:r w:rsidRPr="009B1070">
              <w:rPr>
                <w:rFonts w:eastAsia="Calibri"/>
                <w:b/>
                <w:lang w:eastAsia="en-US"/>
              </w:rPr>
              <w:t>A0</w:t>
            </w:r>
            <w:r>
              <w:rPr>
                <w:rFonts w:eastAsia="Calibri"/>
                <w:b/>
                <w:lang w:eastAsia="en-US"/>
              </w:rPr>
              <w:t>7.1.02</w:t>
            </w:r>
          </w:p>
        </w:tc>
        <w:tc>
          <w:tcPr>
            <w:tcW w:w="1492" w:type="pct"/>
            <w:vMerge w:val="restart"/>
            <w:shd w:val="clear" w:color="auto" w:fill="auto"/>
          </w:tcPr>
          <w:p w:rsidR="00A0482B" w:rsidRPr="009B1070" w:rsidRDefault="00A0482B" w:rsidP="007B7AAE">
            <w:pPr>
              <w:spacing w:before="60" w:after="60"/>
              <w:rPr>
                <w:rFonts w:eastAsia="Calibri"/>
                <w:lang w:eastAsia="en-US"/>
              </w:rPr>
            </w:pPr>
            <w:r>
              <w:rPr>
                <w:rFonts w:eastAsia="Calibri"/>
                <w:lang w:eastAsia="en-US"/>
              </w:rPr>
              <w:t>Milestones</w:t>
            </w:r>
          </w:p>
        </w:tc>
      </w:tr>
      <w:tr w:rsidR="00A0482B" w:rsidRPr="009B1070" w:rsidTr="00FC20E7">
        <w:trPr>
          <w:trHeight w:val="247"/>
        </w:trPr>
        <w:tc>
          <w:tcPr>
            <w:tcW w:w="406" w:type="pct"/>
            <w:shd w:val="clear" w:color="auto" w:fill="auto"/>
          </w:tcPr>
          <w:p w:rsidR="00A0482B" w:rsidRPr="009B1070" w:rsidRDefault="00A0482B" w:rsidP="007B7AAE">
            <w:pPr>
              <w:spacing w:after="0"/>
              <w:rPr>
                <w:rFonts w:eastAsia="Calibri"/>
                <w:b/>
                <w:lang w:eastAsia="en-US"/>
              </w:rPr>
            </w:pPr>
            <w:r>
              <w:rPr>
                <w:rFonts w:eastAsia="Calibri"/>
                <w:b/>
                <w:lang w:eastAsia="en-US"/>
              </w:rPr>
              <w:t>U5235</w:t>
            </w:r>
          </w:p>
        </w:tc>
        <w:tc>
          <w:tcPr>
            <w:tcW w:w="417" w:type="pct"/>
            <w:tcBorders>
              <w:right w:val="single" w:sz="18" w:space="0" w:color="auto"/>
            </w:tcBorders>
            <w:shd w:val="clear" w:color="auto" w:fill="auto"/>
          </w:tcPr>
          <w:p w:rsidR="00A0482B" w:rsidRDefault="00A0482B" w:rsidP="007B7AAE">
            <w:pPr>
              <w:spacing w:after="0"/>
              <w:rPr>
                <w:rFonts w:eastAsia="Calibri"/>
                <w:lang w:eastAsia="en-US"/>
              </w:rPr>
            </w:pPr>
            <w:r>
              <w:rPr>
                <w:rFonts w:eastAsia="Calibri"/>
                <w:lang w:eastAsia="en-US"/>
              </w:rPr>
              <w:t>T441</w:t>
            </w:r>
          </w:p>
        </w:tc>
        <w:tc>
          <w:tcPr>
            <w:tcW w:w="773" w:type="pct"/>
            <w:vMerge/>
            <w:tcBorders>
              <w:left w:val="single" w:sz="18" w:space="0" w:color="auto"/>
            </w:tcBorders>
            <w:shd w:val="clear" w:color="auto" w:fill="auto"/>
          </w:tcPr>
          <w:p w:rsidR="00A0482B" w:rsidRDefault="00A0482B" w:rsidP="007B7AAE">
            <w:pPr>
              <w:spacing w:after="0"/>
              <w:rPr>
                <w:rFonts w:eastAsia="Calibri"/>
                <w:b/>
                <w:lang w:eastAsia="en-US"/>
              </w:rPr>
            </w:pPr>
          </w:p>
        </w:tc>
        <w:tc>
          <w:tcPr>
            <w:tcW w:w="567" w:type="pct"/>
            <w:vMerge/>
            <w:shd w:val="clear" w:color="auto" w:fill="auto"/>
          </w:tcPr>
          <w:p w:rsidR="00A0482B" w:rsidRDefault="00A0482B" w:rsidP="007B7AAE">
            <w:pPr>
              <w:spacing w:after="0"/>
              <w:rPr>
                <w:rFonts w:eastAsia="Calibri"/>
                <w:lang w:eastAsia="en-US"/>
              </w:rPr>
            </w:pPr>
          </w:p>
        </w:tc>
        <w:tc>
          <w:tcPr>
            <w:tcW w:w="604" w:type="pct"/>
            <w:vMerge/>
            <w:tcBorders>
              <w:right w:val="single" w:sz="18" w:space="0" w:color="auto"/>
            </w:tcBorders>
            <w:shd w:val="clear" w:color="auto" w:fill="auto"/>
          </w:tcPr>
          <w:p w:rsidR="00A0482B" w:rsidRDefault="00A0482B" w:rsidP="007B7AAE">
            <w:pPr>
              <w:spacing w:before="60" w:after="0"/>
              <w:rPr>
                <w:rFonts w:eastAsia="Calibri"/>
                <w:lang w:eastAsia="en-US"/>
              </w:rPr>
            </w:pPr>
          </w:p>
        </w:tc>
        <w:tc>
          <w:tcPr>
            <w:tcW w:w="741" w:type="pct"/>
            <w:vMerge/>
            <w:tcBorders>
              <w:left w:val="single" w:sz="18" w:space="0" w:color="auto"/>
            </w:tcBorders>
            <w:shd w:val="clear" w:color="auto" w:fill="auto"/>
          </w:tcPr>
          <w:p w:rsidR="00A0482B" w:rsidRPr="009B1070" w:rsidRDefault="00A0482B" w:rsidP="007B7AAE">
            <w:pPr>
              <w:spacing w:before="60" w:after="60"/>
              <w:rPr>
                <w:rFonts w:eastAsia="Calibri"/>
                <w:b/>
                <w:lang w:eastAsia="en-US"/>
              </w:rPr>
            </w:pPr>
          </w:p>
        </w:tc>
        <w:tc>
          <w:tcPr>
            <w:tcW w:w="1492" w:type="pct"/>
            <w:vMerge/>
            <w:shd w:val="clear" w:color="auto" w:fill="auto"/>
          </w:tcPr>
          <w:p w:rsidR="00A0482B" w:rsidRDefault="00A0482B" w:rsidP="007B7AAE">
            <w:pPr>
              <w:spacing w:before="60" w:after="60"/>
              <w:rPr>
                <w:rFonts w:eastAsia="Calibri"/>
                <w:lang w:eastAsia="en-US"/>
              </w:rPr>
            </w:pPr>
          </w:p>
        </w:tc>
      </w:tr>
      <w:tr w:rsidR="007B7AAE" w:rsidRPr="009B1070" w:rsidTr="007B7AAE">
        <w:tc>
          <w:tcPr>
            <w:tcW w:w="406" w:type="pct"/>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Service User Code</w:t>
            </w:r>
          </w:p>
        </w:tc>
        <w:tc>
          <w:tcPr>
            <w:tcW w:w="417" w:type="pct"/>
            <w:tcBorders>
              <w:right w:val="single" w:sz="18" w:space="0" w:color="auto"/>
            </w:tcBorders>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Service Type Code</w:t>
            </w:r>
          </w:p>
        </w:tc>
        <w:tc>
          <w:tcPr>
            <w:tcW w:w="773" w:type="pct"/>
            <w:tcBorders>
              <w:left w:val="single" w:sz="18" w:space="0" w:color="auto"/>
            </w:tcBorders>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 xml:space="preserve">Output </w:t>
            </w:r>
          </w:p>
        </w:tc>
        <w:tc>
          <w:tcPr>
            <w:tcW w:w="567" w:type="pct"/>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Quantity per annum</w:t>
            </w:r>
          </w:p>
        </w:tc>
        <w:tc>
          <w:tcPr>
            <w:tcW w:w="604" w:type="pct"/>
            <w:tcBorders>
              <w:right w:val="single" w:sz="18" w:space="0" w:color="auto"/>
            </w:tcBorders>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Number of Service Users</w:t>
            </w:r>
          </w:p>
        </w:tc>
        <w:tc>
          <w:tcPr>
            <w:tcW w:w="2233" w:type="pct"/>
            <w:gridSpan w:val="2"/>
            <w:tcBorders>
              <w:left w:val="single" w:sz="18" w:space="0" w:color="auto"/>
            </w:tcBorders>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Output Measures</w:t>
            </w:r>
          </w:p>
        </w:tc>
      </w:tr>
      <w:tr w:rsidR="007B7AAE" w:rsidRPr="009B1070" w:rsidTr="007B7AAE">
        <w:trPr>
          <w:trHeight w:val="737"/>
        </w:trPr>
        <w:tc>
          <w:tcPr>
            <w:tcW w:w="406" w:type="pct"/>
            <w:shd w:val="clear" w:color="auto" w:fill="auto"/>
          </w:tcPr>
          <w:p w:rsidR="007B7AAE" w:rsidRPr="009B1070" w:rsidRDefault="007B7AAE" w:rsidP="007B7AAE">
            <w:pPr>
              <w:spacing w:after="0"/>
              <w:rPr>
                <w:rFonts w:eastAsia="Calibri"/>
                <w:b/>
                <w:lang w:eastAsia="en-US"/>
              </w:rPr>
            </w:pPr>
            <w:r w:rsidRPr="009B1070">
              <w:rPr>
                <w:rFonts w:eastAsia="Calibri"/>
                <w:b/>
                <w:lang w:eastAsia="en-US"/>
              </w:rPr>
              <w:t>U</w:t>
            </w:r>
            <w:r>
              <w:rPr>
                <w:rFonts w:eastAsia="Calibri"/>
                <w:b/>
                <w:lang w:eastAsia="en-US"/>
              </w:rPr>
              <w:t>523</w:t>
            </w:r>
            <w:r w:rsidR="007960CA">
              <w:rPr>
                <w:rFonts w:eastAsia="Calibri"/>
                <w:b/>
                <w:lang w:eastAsia="en-US"/>
              </w:rPr>
              <w:t>5</w:t>
            </w:r>
          </w:p>
        </w:tc>
        <w:tc>
          <w:tcPr>
            <w:tcW w:w="417" w:type="pct"/>
            <w:tcBorders>
              <w:right w:val="single" w:sz="18" w:space="0" w:color="auto"/>
            </w:tcBorders>
            <w:shd w:val="clear" w:color="auto" w:fill="auto"/>
          </w:tcPr>
          <w:p w:rsidR="007B7AAE" w:rsidRPr="009B1070" w:rsidRDefault="007B7AAE" w:rsidP="007B7AAE">
            <w:pPr>
              <w:spacing w:after="0"/>
              <w:rPr>
                <w:rFonts w:eastAsia="Calibri"/>
                <w:lang w:eastAsia="en-US"/>
              </w:rPr>
            </w:pPr>
            <w:r>
              <w:rPr>
                <w:rFonts w:eastAsia="Calibri"/>
                <w:lang w:eastAsia="en-US"/>
              </w:rPr>
              <w:t>T440</w:t>
            </w:r>
          </w:p>
          <w:p w:rsidR="007B7AAE" w:rsidRPr="009B1070" w:rsidRDefault="007B7AAE" w:rsidP="007B7AAE">
            <w:pPr>
              <w:spacing w:after="0"/>
              <w:rPr>
                <w:rFonts w:eastAsia="Calibri"/>
                <w:lang w:eastAsia="en-US"/>
              </w:rPr>
            </w:pPr>
          </w:p>
        </w:tc>
        <w:tc>
          <w:tcPr>
            <w:tcW w:w="773" w:type="pct"/>
            <w:tcBorders>
              <w:left w:val="single" w:sz="18" w:space="0" w:color="auto"/>
            </w:tcBorders>
            <w:shd w:val="clear" w:color="auto" w:fill="auto"/>
          </w:tcPr>
          <w:p w:rsidR="007B7AAE" w:rsidRDefault="007B7AAE" w:rsidP="007B7AAE">
            <w:pPr>
              <w:spacing w:after="0"/>
              <w:rPr>
                <w:rFonts w:eastAsia="Calibri"/>
                <w:b/>
                <w:lang w:eastAsia="en-US"/>
              </w:rPr>
            </w:pPr>
            <w:r w:rsidRPr="007A458A">
              <w:rPr>
                <w:rFonts w:eastAsia="Calibri"/>
                <w:b/>
                <w:lang w:eastAsia="en-US"/>
              </w:rPr>
              <w:t>A07.1.03</w:t>
            </w:r>
          </w:p>
          <w:p w:rsidR="007B7AAE" w:rsidRPr="007A458A" w:rsidRDefault="007B7AAE" w:rsidP="007B7AAE">
            <w:pPr>
              <w:spacing w:after="0"/>
              <w:rPr>
                <w:rFonts w:eastAsia="Calibri"/>
                <w:lang w:eastAsia="en-US"/>
              </w:rPr>
            </w:pPr>
            <w:r w:rsidRPr="007A458A">
              <w:rPr>
                <w:rFonts w:eastAsia="Calibri"/>
                <w:lang w:eastAsia="en-US"/>
              </w:rPr>
              <w:t>Provision of training and training resources</w:t>
            </w:r>
          </w:p>
        </w:tc>
        <w:tc>
          <w:tcPr>
            <w:tcW w:w="567" w:type="pct"/>
            <w:shd w:val="clear" w:color="auto" w:fill="auto"/>
          </w:tcPr>
          <w:p w:rsidR="007B7AAE" w:rsidRPr="009B1070" w:rsidRDefault="007B7AAE" w:rsidP="007B7AAE">
            <w:pPr>
              <w:spacing w:after="0"/>
              <w:rPr>
                <w:rFonts w:eastAsia="Calibri"/>
                <w:lang w:eastAsia="en-US"/>
              </w:rPr>
            </w:pPr>
            <w:r w:rsidRPr="009B1070">
              <w:rPr>
                <w:rFonts w:eastAsia="Calibri"/>
                <w:lang w:eastAsia="en-US"/>
              </w:rPr>
              <w:t>Milestones</w:t>
            </w:r>
          </w:p>
        </w:tc>
        <w:tc>
          <w:tcPr>
            <w:tcW w:w="604" w:type="pct"/>
            <w:tcBorders>
              <w:right w:val="single" w:sz="18" w:space="0" w:color="auto"/>
            </w:tcBorders>
            <w:shd w:val="clear" w:color="auto" w:fill="auto"/>
          </w:tcPr>
          <w:p w:rsidR="007B7AAE" w:rsidRPr="009B1070" w:rsidRDefault="007B7AAE" w:rsidP="007B7AAE">
            <w:pPr>
              <w:spacing w:after="0"/>
              <w:rPr>
                <w:rFonts w:eastAsia="Calibri"/>
                <w:lang w:eastAsia="en-US"/>
              </w:rPr>
            </w:pPr>
            <w:r w:rsidRPr="009B1070">
              <w:rPr>
                <w:rFonts w:eastAsia="Calibri"/>
                <w:lang w:eastAsia="en-US"/>
              </w:rPr>
              <w:t>NA</w:t>
            </w:r>
          </w:p>
        </w:tc>
        <w:tc>
          <w:tcPr>
            <w:tcW w:w="741" w:type="pct"/>
            <w:tcBorders>
              <w:left w:val="single" w:sz="18" w:space="0" w:color="auto"/>
            </w:tcBorders>
            <w:shd w:val="clear" w:color="auto" w:fill="auto"/>
          </w:tcPr>
          <w:p w:rsidR="007B7AAE" w:rsidRPr="009B1070" w:rsidRDefault="00710094" w:rsidP="007B7AAE">
            <w:pPr>
              <w:spacing w:after="0"/>
              <w:rPr>
                <w:rFonts w:eastAsia="Calibri"/>
                <w:b/>
                <w:lang w:eastAsia="en-US"/>
              </w:rPr>
            </w:pPr>
            <w:r>
              <w:rPr>
                <w:rFonts w:eastAsia="Calibri"/>
                <w:b/>
                <w:lang w:eastAsia="en-US"/>
              </w:rPr>
              <w:t>A07.1</w:t>
            </w:r>
            <w:r w:rsidR="007B7AAE" w:rsidRPr="009B1070">
              <w:rPr>
                <w:rFonts w:eastAsia="Calibri"/>
                <w:b/>
                <w:lang w:eastAsia="en-US"/>
              </w:rPr>
              <w:t>.0</w:t>
            </w:r>
            <w:r w:rsidR="007B7AAE">
              <w:rPr>
                <w:rFonts w:eastAsia="Calibri"/>
                <w:b/>
                <w:lang w:eastAsia="en-US"/>
              </w:rPr>
              <w:t>3</w:t>
            </w:r>
          </w:p>
        </w:tc>
        <w:tc>
          <w:tcPr>
            <w:tcW w:w="1492" w:type="pct"/>
            <w:shd w:val="clear" w:color="auto" w:fill="auto"/>
          </w:tcPr>
          <w:p w:rsidR="007B7AAE" w:rsidRPr="009B1070" w:rsidRDefault="007B7AAE" w:rsidP="007B7AAE">
            <w:pPr>
              <w:spacing w:after="0"/>
              <w:rPr>
                <w:rFonts w:eastAsia="Calibri"/>
                <w:lang w:eastAsia="en-US"/>
              </w:rPr>
            </w:pPr>
            <w:r w:rsidRPr="009B1070">
              <w:rPr>
                <w:rFonts w:eastAsia="Calibri"/>
                <w:lang w:eastAsia="en-US"/>
              </w:rPr>
              <w:t>Milestones</w:t>
            </w:r>
          </w:p>
        </w:tc>
      </w:tr>
      <w:tr w:rsidR="007B7AAE" w:rsidRPr="009B1070" w:rsidTr="007B7AAE">
        <w:trPr>
          <w:trHeight w:val="703"/>
        </w:trPr>
        <w:tc>
          <w:tcPr>
            <w:tcW w:w="406" w:type="pct"/>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Service User Code</w:t>
            </w:r>
          </w:p>
        </w:tc>
        <w:tc>
          <w:tcPr>
            <w:tcW w:w="417" w:type="pct"/>
            <w:tcBorders>
              <w:right w:val="single" w:sz="18" w:space="0" w:color="auto"/>
            </w:tcBorders>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Service Type Code</w:t>
            </w:r>
          </w:p>
        </w:tc>
        <w:tc>
          <w:tcPr>
            <w:tcW w:w="773" w:type="pct"/>
            <w:tcBorders>
              <w:left w:val="single" w:sz="18" w:space="0" w:color="auto"/>
            </w:tcBorders>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 xml:space="preserve">Output </w:t>
            </w:r>
          </w:p>
        </w:tc>
        <w:tc>
          <w:tcPr>
            <w:tcW w:w="567" w:type="pct"/>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Quantity per annum</w:t>
            </w:r>
          </w:p>
        </w:tc>
        <w:tc>
          <w:tcPr>
            <w:tcW w:w="604" w:type="pct"/>
            <w:tcBorders>
              <w:right w:val="single" w:sz="18" w:space="0" w:color="auto"/>
            </w:tcBorders>
            <w:shd w:val="clear" w:color="auto" w:fill="D9D9D9"/>
          </w:tcPr>
          <w:p w:rsidR="007B7AAE" w:rsidRPr="009B1070" w:rsidRDefault="007B7AAE" w:rsidP="007B7AAE">
            <w:pPr>
              <w:spacing w:after="0"/>
              <w:rPr>
                <w:rFonts w:eastAsia="Calibri"/>
                <w:b/>
                <w:lang w:eastAsia="en-US"/>
              </w:rPr>
            </w:pPr>
            <w:r w:rsidRPr="009B1070">
              <w:rPr>
                <w:rFonts w:eastAsia="Calibri"/>
                <w:b/>
                <w:lang w:eastAsia="en-US"/>
              </w:rPr>
              <w:t>Number of Service Users</w:t>
            </w:r>
          </w:p>
        </w:tc>
        <w:tc>
          <w:tcPr>
            <w:tcW w:w="2233" w:type="pct"/>
            <w:gridSpan w:val="2"/>
            <w:tcBorders>
              <w:left w:val="single" w:sz="18" w:space="0" w:color="auto"/>
            </w:tcBorders>
            <w:shd w:val="clear" w:color="auto" w:fill="D9D9D9"/>
          </w:tcPr>
          <w:p w:rsidR="007B7AAE" w:rsidRPr="009B1070" w:rsidRDefault="007B7AAE" w:rsidP="007B7AAE">
            <w:pPr>
              <w:spacing w:after="0"/>
              <w:rPr>
                <w:rFonts w:eastAsia="Calibri"/>
                <w:lang w:eastAsia="en-US"/>
              </w:rPr>
            </w:pPr>
            <w:r w:rsidRPr="009B1070">
              <w:rPr>
                <w:rFonts w:eastAsia="Calibri"/>
                <w:b/>
                <w:lang w:eastAsia="en-US"/>
              </w:rPr>
              <w:t>Output Measures</w:t>
            </w:r>
          </w:p>
        </w:tc>
      </w:tr>
      <w:tr w:rsidR="007B7AAE" w:rsidRPr="009B1070" w:rsidTr="007B7AAE">
        <w:trPr>
          <w:trHeight w:val="944"/>
        </w:trPr>
        <w:tc>
          <w:tcPr>
            <w:tcW w:w="406" w:type="pct"/>
            <w:shd w:val="clear" w:color="auto" w:fill="auto"/>
          </w:tcPr>
          <w:p w:rsidR="007B7AAE" w:rsidRPr="009B1070" w:rsidRDefault="007B7AAE" w:rsidP="007B7AAE">
            <w:pPr>
              <w:spacing w:after="0"/>
              <w:rPr>
                <w:rFonts w:eastAsia="Calibri"/>
                <w:b/>
                <w:lang w:eastAsia="en-US"/>
              </w:rPr>
            </w:pPr>
            <w:r w:rsidRPr="009B1070">
              <w:rPr>
                <w:rFonts w:eastAsia="Calibri"/>
                <w:b/>
                <w:lang w:eastAsia="en-US"/>
              </w:rPr>
              <w:t>U</w:t>
            </w:r>
            <w:r>
              <w:rPr>
                <w:rFonts w:eastAsia="Calibri"/>
                <w:b/>
                <w:lang w:eastAsia="en-US"/>
              </w:rPr>
              <w:t>523</w:t>
            </w:r>
            <w:r w:rsidR="007960CA">
              <w:rPr>
                <w:rFonts w:eastAsia="Calibri"/>
                <w:b/>
                <w:lang w:eastAsia="en-US"/>
              </w:rPr>
              <w:t>5</w:t>
            </w:r>
          </w:p>
        </w:tc>
        <w:tc>
          <w:tcPr>
            <w:tcW w:w="417" w:type="pct"/>
            <w:tcBorders>
              <w:right w:val="single" w:sz="18" w:space="0" w:color="auto"/>
            </w:tcBorders>
            <w:shd w:val="clear" w:color="auto" w:fill="auto"/>
          </w:tcPr>
          <w:p w:rsidR="007B7AAE" w:rsidRPr="009B1070" w:rsidRDefault="007B7AAE" w:rsidP="007B7AAE">
            <w:pPr>
              <w:spacing w:after="0"/>
              <w:rPr>
                <w:rFonts w:eastAsia="Calibri"/>
                <w:lang w:eastAsia="en-US"/>
              </w:rPr>
            </w:pPr>
            <w:r>
              <w:rPr>
                <w:rFonts w:eastAsia="Calibri"/>
                <w:lang w:eastAsia="en-US"/>
              </w:rPr>
              <w:t>T440</w:t>
            </w:r>
          </w:p>
        </w:tc>
        <w:tc>
          <w:tcPr>
            <w:tcW w:w="773" w:type="pct"/>
            <w:tcBorders>
              <w:left w:val="single" w:sz="18" w:space="0" w:color="auto"/>
            </w:tcBorders>
            <w:shd w:val="clear" w:color="auto" w:fill="auto"/>
          </w:tcPr>
          <w:p w:rsidR="007B7AAE" w:rsidRPr="009B1070" w:rsidRDefault="00710094" w:rsidP="007B7AAE">
            <w:pPr>
              <w:spacing w:after="0"/>
              <w:rPr>
                <w:rFonts w:eastAsia="Calibri"/>
                <w:b/>
                <w:lang w:eastAsia="en-US"/>
              </w:rPr>
            </w:pPr>
            <w:r>
              <w:rPr>
                <w:rFonts w:eastAsia="Calibri"/>
                <w:b/>
                <w:lang w:eastAsia="en-US"/>
              </w:rPr>
              <w:t>A07.</w:t>
            </w:r>
            <w:r w:rsidR="007B7AAE">
              <w:rPr>
                <w:rFonts w:eastAsia="Calibri"/>
                <w:b/>
                <w:lang w:eastAsia="en-US"/>
              </w:rPr>
              <w:t>1.04</w:t>
            </w:r>
          </w:p>
          <w:p w:rsidR="007B7AAE" w:rsidRPr="009B1070" w:rsidRDefault="007B7AAE" w:rsidP="007B7AAE">
            <w:pPr>
              <w:spacing w:after="0"/>
              <w:rPr>
                <w:rFonts w:eastAsia="Calibri"/>
                <w:lang w:eastAsia="en-US"/>
              </w:rPr>
            </w:pPr>
            <w:r>
              <w:rPr>
                <w:rFonts w:eastAsia="Calibri"/>
                <w:lang w:eastAsia="en-US"/>
              </w:rPr>
              <w:t>Volunteer resource development and placement</w:t>
            </w:r>
          </w:p>
        </w:tc>
        <w:tc>
          <w:tcPr>
            <w:tcW w:w="567" w:type="pct"/>
            <w:shd w:val="clear" w:color="auto" w:fill="auto"/>
          </w:tcPr>
          <w:p w:rsidR="007B7AAE" w:rsidRPr="009B1070" w:rsidRDefault="007B7AAE" w:rsidP="007B7AAE">
            <w:pPr>
              <w:spacing w:after="0"/>
              <w:rPr>
                <w:rFonts w:eastAsia="Calibri"/>
                <w:lang w:eastAsia="en-US"/>
              </w:rPr>
            </w:pPr>
            <w:r w:rsidRPr="009B1070">
              <w:rPr>
                <w:rFonts w:eastAsia="Calibri"/>
                <w:lang w:eastAsia="en-US"/>
              </w:rPr>
              <w:t>Milestones</w:t>
            </w:r>
          </w:p>
        </w:tc>
        <w:tc>
          <w:tcPr>
            <w:tcW w:w="604" w:type="pct"/>
            <w:tcBorders>
              <w:right w:val="single" w:sz="18" w:space="0" w:color="auto"/>
            </w:tcBorders>
            <w:shd w:val="clear" w:color="auto" w:fill="auto"/>
          </w:tcPr>
          <w:p w:rsidR="007B7AAE" w:rsidRPr="009B1070" w:rsidRDefault="007B7AAE" w:rsidP="007B7AAE">
            <w:pPr>
              <w:spacing w:after="0"/>
              <w:rPr>
                <w:rFonts w:eastAsia="Calibri"/>
                <w:lang w:eastAsia="en-US"/>
              </w:rPr>
            </w:pPr>
            <w:r>
              <w:rPr>
                <w:rFonts w:eastAsia="Calibri"/>
                <w:lang w:eastAsia="en-US"/>
              </w:rPr>
              <w:t>NA</w:t>
            </w:r>
          </w:p>
        </w:tc>
        <w:tc>
          <w:tcPr>
            <w:tcW w:w="741" w:type="pct"/>
            <w:tcBorders>
              <w:left w:val="single" w:sz="18" w:space="0" w:color="auto"/>
            </w:tcBorders>
            <w:shd w:val="clear" w:color="auto" w:fill="auto"/>
          </w:tcPr>
          <w:p w:rsidR="007B7AAE" w:rsidRPr="009B1070" w:rsidRDefault="007B7AAE" w:rsidP="007B7AAE">
            <w:pPr>
              <w:spacing w:after="0"/>
              <w:rPr>
                <w:rFonts w:eastAsia="Calibri"/>
                <w:b/>
                <w:lang w:eastAsia="en-US"/>
              </w:rPr>
            </w:pPr>
            <w:r w:rsidRPr="009B1070">
              <w:rPr>
                <w:rFonts w:eastAsia="Calibri"/>
                <w:b/>
                <w:lang w:eastAsia="en-US"/>
              </w:rPr>
              <w:t>A07.</w:t>
            </w:r>
            <w:r>
              <w:rPr>
                <w:rFonts w:eastAsia="Calibri"/>
                <w:b/>
                <w:lang w:eastAsia="en-US"/>
              </w:rPr>
              <w:t>1.04</w:t>
            </w:r>
          </w:p>
        </w:tc>
        <w:tc>
          <w:tcPr>
            <w:tcW w:w="1492" w:type="pct"/>
            <w:shd w:val="clear" w:color="auto" w:fill="auto"/>
          </w:tcPr>
          <w:p w:rsidR="007B7AAE" w:rsidRPr="009B1070" w:rsidRDefault="007B7AAE" w:rsidP="007B7AAE">
            <w:pPr>
              <w:spacing w:after="0"/>
              <w:rPr>
                <w:rFonts w:eastAsia="Calibri"/>
                <w:lang w:eastAsia="en-US"/>
              </w:rPr>
            </w:pPr>
            <w:r w:rsidRPr="009B1070">
              <w:rPr>
                <w:rFonts w:eastAsia="Calibri"/>
                <w:lang w:eastAsia="en-US"/>
              </w:rPr>
              <w:t>Milestones</w:t>
            </w:r>
          </w:p>
        </w:tc>
      </w:tr>
      <w:tr w:rsidR="007532C6" w:rsidRPr="009B1070" w:rsidTr="007B7AAE">
        <w:trPr>
          <w:trHeight w:val="944"/>
        </w:trPr>
        <w:tc>
          <w:tcPr>
            <w:tcW w:w="406" w:type="pct"/>
            <w:shd w:val="clear" w:color="auto" w:fill="auto"/>
          </w:tcPr>
          <w:p w:rsidR="007532C6" w:rsidRPr="009B1070" w:rsidRDefault="007532C6" w:rsidP="007B7AAE">
            <w:pPr>
              <w:spacing w:after="0"/>
              <w:rPr>
                <w:rFonts w:eastAsia="Calibri"/>
                <w:b/>
                <w:lang w:eastAsia="en-US"/>
              </w:rPr>
            </w:pPr>
            <w:r>
              <w:rPr>
                <w:rFonts w:eastAsia="Calibri"/>
                <w:b/>
                <w:lang w:eastAsia="en-US"/>
              </w:rPr>
              <w:t>U5235</w:t>
            </w:r>
          </w:p>
        </w:tc>
        <w:tc>
          <w:tcPr>
            <w:tcW w:w="417" w:type="pct"/>
            <w:tcBorders>
              <w:right w:val="single" w:sz="18" w:space="0" w:color="auto"/>
            </w:tcBorders>
            <w:shd w:val="clear" w:color="auto" w:fill="auto"/>
          </w:tcPr>
          <w:p w:rsidR="007532C6" w:rsidRDefault="007532C6" w:rsidP="007B7AAE">
            <w:pPr>
              <w:spacing w:after="0"/>
              <w:rPr>
                <w:rFonts w:eastAsia="Calibri"/>
                <w:lang w:eastAsia="en-US"/>
              </w:rPr>
            </w:pPr>
            <w:r>
              <w:rPr>
                <w:rFonts w:eastAsia="Calibri"/>
                <w:lang w:eastAsia="en-US"/>
              </w:rPr>
              <w:t>T446</w:t>
            </w:r>
          </w:p>
        </w:tc>
        <w:tc>
          <w:tcPr>
            <w:tcW w:w="773" w:type="pct"/>
            <w:tcBorders>
              <w:left w:val="single" w:sz="18" w:space="0" w:color="auto"/>
            </w:tcBorders>
            <w:shd w:val="clear" w:color="auto" w:fill="auto"/>
          </w:tcPr>
          <w:p w:rsidR="007532C6" w:rsidRDefault="00A81DD3" w:rsidP="007B7AAE">
            <w:pPr>
              <w:spacing w:after="0"/>
              <w:rPr>
                <w:rFonts w:eastAsia="Calibri"/>
                <w:b/>
                <w:lang w:eastAsia="en-US"/>
              </w:rPr>
            </w:pPr>
            <w:r>
              <w:rPr>
                <w:rFonts w:eastAsia="Calibri"/>
                <w:b/>
                <w:lang w:eastAsia="en-US"/>
              </w:rPr>
              <w:t>A07.3.01</w:t>
            </w:r>
          </w:p>
          <w:p w:rsidR="007532C6" w:rsidRPr="003E73A2" w:rsidRDefault="00A81DD3" w:rsidP="007B7AAE">
            <w:pPr>
              <w:spacing w:after="0"/>
              <w:rPr>
                <w:rFonts w:eastAsia="Calibri"/>
                <w:lang w:eastAsia="en-US"/>
              </w:rPr>
            </w:pPr>
            <w:r w:rsidRPr="00A5405D">
              <w:rPr>
                <w:rFonts w:eastAsia="Calibri"/>
                <w:lang w:eastAsia="en-US"/>
              </w:rPr>
              <w:t>Social planning, action and/or research</w:t>
            </w:r>
          </w:p>
        </w:tc>
        <w:tc>
          <w:tcPr>
            <w:tcW w:w="567" w:type="pct"/>
            <w:shd w:val="clear" w:color="auto" w:fill="auto"/>
          </w:tcPr>
          <w:p w:rsidR="007532C6" w:rsidRPr="009B1070" w:rsidRDefault="007532C6" w:rsidP="007B7AAE">
            <w:pPr>
              <w:spacing w:after="0"/>
              <w:rPr>
                <w:rFonts w:eastAsia="Calibri"/>
                <w:lang w:eastAsia="en-US"/>
              </w:rPr>
            </w:pPr>
            <w:r>
              <w:rPr>
                <w:rFonts w:eastAsia="Calibri"/>
                <w:lang w:eastAsia="en-US"/>
              </w:rPr>
              <w:t>Milestones</w:t>
            </w:r>
          </w:p>
        </w:tc>
        <w:tc>
          <w:tcPr>
            <w:tcW w:w="604" w:type="pct"/>
            <w:tcBorders>
              <w:right w:val="single" w:sz="18" w:space="0" w:color="auto"/>
            </w:tcBorders>
            <w:shd w:val="clear" w:color="auto" w:fill="auto"/>
          </w:tcPr>
          <w:p w:rsidR="007532C6" w:rsidRDefault="007532C6" w:rsidP="007B7AAE">
            <w:pPr>
              <w:spacing w:after="0"/>
              <w:rPr>
                <w:rFonts w:eastAsia="Calibri"/>
                <w:lang w:eastAsia="en-US"/>
              </w:rPr>
            </w:pPr>
            <w:r>
              <w:rPr>
                <w:rFonts w:eastAsia="Calibri"/>
                <w:lang w:eastAsia="en-US"/>
              </w:rPr>
              <w:t>NA</w:t>
            </w:r>
          </w:p>
        </w:tc>
        <w:tc>
          <w:tcPr>
            <w:tcW w:w="741" w:type="pct"/>
            <w:tcBorders>
              <w:left w:val="single" w:sz="18" w:space="0" w:color="auto"/>
            </w:tcBorders>
            <w:shd w:val="clear" w:color="auto" w:fill="auto"/>
          </w:tcPr>
          <w:p w:rsidR="007532C6" w:rsidRDefault="00A81DD3" w:rsidP="007532C6">
            <w:pPr>
              <w:spacing w:after="0"/>
              <w:rPr>
                <w:rFonts w:eastAsia="Calibri"/>
                <w:b/>
                <w:lang w:eastAsia="en-US"/>
              </w:rPr>
            </w:pPr>
            <w:r>
              <w:rPr>
                <w:rFonts w:eastAsia="Calibri"/>
                <w:b/>
                <w:lang w:eastAsia="en-US"/>
              </w:rPr>
              <w:t>A07.3.01</w:t>
            </w:r>
          </w:p>
          <w:p w:rsidR="007532C6" w:rsidRPr="009B1070" w:rsidRDefault="007532C6" w:rsidP="007B7AAE">
            <w:pPr>
              <w:spacing w:after="0"/>
              <w:rPr>
                <w:rFonts w:eastAsia="Calibri"/>
                <w:b/>
                <w:lang w:eastAsia="en-US"/>
              </w:rPr>
            </w:pPr>
          </w:p>
        </w:tc>
        <w:tc>
          <w:tcPr>
            <w:tcW w:w="1492" w:type="pct"/>
            <w:shd w:val="clear" w:color="auto" w:fill="auto"/>
          </w:tcPr>
          <w:p w:rsidR="007532C6" w:rsidRPr="009B1070" w:rsidRDefault="007532C6" w:rsidP="007B7AAE">
            <w:pPr>
              <w:spacing w:after="0"/>
              <w:rPr>
                <w:rFonts w:eastAsia="Calibri"/>
                <w:lang w:eastAsia="en-US"/>
              </w:rPr>
            </w:pPr>
            <w:r>
              <w:rPr>
                <w:rFonts w:eastAsia="Calibri"/>
                <w:lang w:eastAsia="en-US"/>
              </w:rPr>
              <w:t>Milestones</w:t>
            </w:r>
          </w:p>
        </w:tc>
      </w:tr>
    </w:tbl>
    <w:p w:rsidR="007B7AAE" w:rsidRPr="009B1070" w:rsidRDefault="007B7AAE" w:rsidP="007B7AAE">
      <w:pPr>
        <w:spacing w:after="0"/>
        <w:rPr>
          <w:rFonts w:eastAsia="Calibri"/>
          <w:lang w:eastAsia="en-US"/>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164"/>
        <w:gridCol w:w="2075"/>
        <w:gridCol w:w="9716"/>
      </w:tblGrid>
      <w:tr w:rsidR="007B7AAE" w:rsidRPr="009B1070" w:rsidTr="002F4C36">
        <w:tc>
          <w:tcPr>
            <w:tcW w:w="5000" w:type="pct"/>
            <w:gridSpan w:val="4"/>
            <w:tcBorders>
              <w:right w:val="single" w:sz="2" w:space="0" w:color="auto"/>
            </w:tcBorders>
            <w:shd w:val="clear" w:color="auto" w:fill="FFFFFF"/>
          </w:tcPr>
          <w:p w:rsidR="007B7AAE" w:rsidRPr="009B1070" w:rsidRDefault="005D3303" w:rsidP="007B7AAE">
            <w:pPr>
              <w:spacing w:after="0"/>
              <w:rPr>
                <w:rFonts w:eastAsia="Calibri"/>
                <w:b/>
                <w:lang w:eastAsia="en-US"/>
              </w:rPr>
            </w:pPr>
            <w:r>
              <w:rPr>
                <w:rFonts w:eastAsia="Calibri"/>
                <w:b/>
                <w:lang w:eastAsia="en-US"/>
              </w:rPr>
              <w:t>Relates to item 7.1 or 9.1 of the Agreement</w:t>
            </w:r>
          </w:p>
        </w:tc>
      </w:tr>
      <w:tr w:rsidR="007B7AAE" w:rsidRPr="009B1070" w:rsidTr="002F4C36">
        <w:tc>
          <w:tcPr>
            <w:tcW w:w="404"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User Code</w:t>
            </w:r>
          </w:p>
        </w:tc>
        <w:tc>
          <w:tcPr>
            <w:tcW w:w="413"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Type Code</w:t>
            </w:r>
          </w:p>
        </w:tc>
        <w:tc>
          <w:tcPr>
            <w:tcW w:w="4183" w:type="pct"/>
            <w:gridSpan w:val="2"/>
            <w:tcBorders>
              <w:right w:val="single" w:sz="2" w:space="0" w:color="auto"/>
            </w:tcBorders>
            <w:shd w:val="clear" w:color="auto" w:fill="BFBFBF"/>
          </w:tcPr>
          <w:p w:rsidR="007B7AAE" w:rsidRPr="009B1070" w:rsidRDefault="007B7AAE" w:rsidP="007B7AAE">
            <w:pPr>
              <w:spacing w:after="0"/>
              <w:rPr>
                <w:rFonts w:eastAsia="Calibri"/>
                <w:b/>
                <w:lang w:eastAsia="en-US"/>
              </w:rPr>
            </w:pPr>
            <w:r w:rsidRPr="009B1070">
              <w:rPr>
                <w:rFonts w:eastAsia="Calibri"/>
                <w:b/>
                <w:lang w:eastAsia="en-US"/>
              </w:rPr>
              <w:t xml:space="preserve">Throughput  Measure  </w:t>
            </w:r>
          </w:p>
        </w:tc>
      </w:tr>
      <w:tr w:rsidR="007532C6" w:rsidRPr="009B1070" w:rsidTr="007532C6">
        <w:trPr>
          <w:trHeight w:val="156"/>
        </w:trPr>
        <w:tc>
          <w:tcPr>
            <w:tcW w:w="404" w:type="pct"/>
            <w:shd w:val="clear" w:color="auto" w:fill="auto"/>
          </w:tcPr>
          <w:p w:rsidR="007532C6" w:rsidRPr="009B1070" w:rsidRDefault="007532C6" w:rsidP="007B7AAE">
            <w:pPr>
              <w:spacing w:after="0"/>
              <w:rPr>
                <w:rFonts w:eastAsia="Calibri"/>
                <w:b/>
                <w:lang w:eastAsia="en-US"/>
              </w:rPr>
            </w:pPr>
            <w:r w:rsidRPr="009B1070">
              <w:rPr>
                <w:rFonts w:eastAsia="Calibri"/>
                <w:b/>
                <w:lang w:eastAsia="en-US"/>
              </w:rPr>
              <w:t>U</w:t>
            </w:r>
            <w:r>
              <w:rPr>
                <w:rFonts w:eastAsia="Calibri"/>
                <w:b/>
                <w:lang w:eastAsia="en-US"/>
              </w:rPr>
              <w:t>5235</w:t>
            </w:r>
          </w:p>
        </w:tc>
        <w:tc>
          <w:tcPr>
            <w:tcW w:w="413" w:type="pct"/>
            <w:shd w:val="clear" w:color="auto" w:fill="auto"/>
          </w:tcPr>
          <w:p w:rsidR="007532C6" w:rsidRPr="009B1070" w:rsidRDefault="007532C6" w:rsidP="007B7AAE">
            <w:pPr>
              <w:spacing w:after="0"/>
              <w:rPr>
                <w:rFonts w:eastAsia="Calibri"/>
                <w:lang w:eastAsia="en-US"/>
              </w:rPr>
            </w:pPr>
            <w:r w:rsidRPr="0099651D">
              <w:rPr>
                <w:rFonts w:eastAsia="Calibri"/>
                <w:lang w:eastAsia="en-US"/>
              </w:rPr>
              <w:t>T440</w:t>
            </w:r>
          </w:p>
        </w:tc>
        <w:tc>
          <w:tcPr>
            <w:tcW w:w="736" w:type="pct"/>
            <w:vMerge w:val="restart"/>
            <w:shd w:val="clear" w:color="auto" w:fill="auto"/>
          </w:tcPr>
          <w:p w:rsidR="007532C6" w:rsidRPr="009B1070" w:rsidRDefault="007532C6" w:rsidP="007B7AAE">
            <w:pPr>
              <w:spacing w:after="0"/>
              <w:rPr>
                <w:rFonts w:eastAsia="Calibri"/>
                <w:b/>
                <w:lang w:eastAsia="en-US"/>
              </w:rPr>
            </w:pPr>
            <w:r w:rsidRPr="009B1070">
              <w:rPr>
                <w:rFonts w:eastAsia="Calibri"/>
                <w:b/>
                <w:lang w:eastAsia="en-US"/>
              </w:rPr>
              <w:t>IS13</w:t>
            </w:r>
            <w:r>
              <w:rPr>
                <w:rFonts w:eastAsia="Calibri"/>
                <w:b/>
                <w:lang w:eastAsia="en-US"/>
              </w:rPr>
              <w:t>4</w:t>
            </w:r>
          </w:p>
        </w:tc>
        <w:tc>
          <w:tcPr>
            <w:tcW w:w="3447" w:type="pct"/>
            <w:vMerge w:val="restart"/>
            <w:tcBorders>
              <w:right w:val="single" w:sz="2" w:space="0" w:color="auto"/>
            </w:tcBorders>
            <w:shd w:val="clear" w:color="auto" w:fill="auto"/>
          </w:tcPr>
          <w:p w:rsidR="007532C6" w:rsidRPr="009B1070" w:rsidRDefault="007532C6" w:rsidP="00FC20E7">
            <w:pPr>
              <w:spacing w:before="60" w:after="60"/>
              <w:rPr>
                <w:rFonts w:eastAsia="Calibri"/>
                <w:lang w:eastAsia="en-US"/>
              </w:rPr>
            </w:pPr>
            <w:r w:rsidRPr="009B1070">
              <w:rPr>
                <w:rFonts w:eastAsia="Calibri"/>
                <w:lang w:eastAsia="en-US"/>
              </w:rPr>
              <w:t xml:space="preserve">Number of Service Users </w:t>
            </w:r>
            <w:r>
              <w:rPr>
                <w:rFonts w:eastAsia="Calibri"/>
                <w:lang w:eastAsia="en-US"/>
              </w:rPr>
              <w:t xml:space="preserve">engaged </w:t>
            </w:r>
          </w:p>
        </w:tc>
      </w:tr>
      <w:tr w:rsidR="007532C6" w:rsidRPr="009B1070" w:rsidTr="002F4C36">
        <w:trPr>
          <w:trHeight w:val="156"/>
        </w:trPr>
        <w:tc>
          <w:tcPr>
            <w:tcW w:w="404" w:type="pct"/>
            <w:shd w:val="clear" w:color="auto" w:fill="auto"/>
          </w:tcPr>
          <w:p w:rsidR="007532C6" w:rsidRPr="009B1070" w:rsidRDefault="007532C6" w:rsidP="007B7AAE">
            <w:pPr>
              <w:spacing w:after="0"/>
              <w:rPr>
                <w:rFonts w:eastAsia="Calibri"/>
                <w:b/>
                <w:lang w:eastAsia="en-US"/>
              </w:rPr>
            </w:pPr>
            <w:r>
              <w:rPr>
                <w:rFonts w:eastAsia="Calibri"/>
                <w:b/>
                <w:lang w:eastAsia="en-US"/>
              </w:rPr>
              <w:t>U5235</w:t>
            </w:r>
          </w:p>
        </w:tc>
        <w:tc>
          <w:tcPr>
            <w:tcW w:w="413" w:type="pct"/>
            <w:shd w:val="clear" w:color="auto" w:fill="auto"/>
          </w:tcPr>
          <w:p w:rsidR="007532C6" w:rsidRPr="0099651D" w:rsidRDefault="007532C6" w:rsidP="007B7AAE">
            <w:pPr>
              <w:spacing w:after="0"/>
              <w:rPr>
                <w:rFonts w:eastAsia="Calibri"/>
                <w:lang w:eastAsia="en-US"/>
              </w:rPr>
            </w:pPr>
            <w:r>
              <w:rPr>
                <w:rFonts w:eastAsia="Calibri"/>
                <w:lang w:eastAsia="en-US"/>
              </w:rPr>
              <w:t>T446</w:t>
            </w:r>
          </w:p>
        </w:tc>
        <w:tc>
          <w:tcPr>
            <w:tcW w:w="736" w:type="pct"/>
            <w:vMerge/>
            <w:shd w:val="clear" w:color="auto" w:fill="auto"/>
          </w:tcPr>
          <w:p w:rsidR="007532C6" w:rsidRPr="009B1070" w:rsidRDefault="007532C6" w:rsidP="007B7AAE">
            <w:pPr>
              <w:spacing w:after="0"/>
              <w:rPr>
                <w:rFonts w:eastAsia="Calibri"/>
                <w:b/>
                <w:lang w:eastAsia="en-US"/>
              </w:rPr>
            </w:pPr>
          </w:p>
        </w:tc>
        <w:tc>
          <w:tcPr>
            <w:tcW w:w="3447" w:type="pct"/>
            <w:vMerge/>
            <w:tcBorders>
              <w:right w:val="single" w:sz="2" w:space="0" w:color="auto"/>
            </w:tcBorders>
            <w:shd w:val="clear" w:color="auto" w:fill="auto"/>
          </w:tcPr>
          <w:p w:rsidR="007532C6" w:rsidRPr="009B1070" w:rsidRDefault="007532C6" w:rsidP="00FC20E7">
            <w:pPr>
              <w:spacing w:before="60" w:after="60"/>
              <w:rPr>
                <w:rFonts w:eastAsia="Calibri"/>
                <w:lang w:eastAsia="en-US"/>
              </w:rPr>
            </w:pPr>
          </w:p>
        </w:tc>
      </w:tr>
    </w:tbl>
    <w:p w:rsidR="007532C6" w:rsidRDefault="007532C6">
      <w:r>
        <w:br w:type="page"/>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164"/>
        <w:gridCol w:w="2075"/>
        <w:gridCol w:w="9716"/>
      </w:tblGrid>
      <w:tr w:rsidR="007B7AAE" w:rsidRPr="009B1070" w:rsidTr="002F4C36">
        <w:trPr>
          <w:trHeight w:val="723"/>
        </w:trPr>
        <w:tc>
          <w:tcPr>
            <w:tcW w:w="404"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lastRenderedPageBreak/>
              <w:t>Service User Code</w:t>
            </w:r>
          </w:p>
        </w:tc>
        <w:tc>
          <w:tcPr>
            <w:tcW w:w="413"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Type Code</w:t>
            </w:r>
          </w:p>
        </w:tc>
        <w:tc>
          <w:tcPr>
            <w:tcW w:w="4183" w:type="pct"/>
            <w:gridSpan w:val="2"/>
            <w:tcBorders>
              <w:right w:val="single" w:sz="2" w:space="0" w:color="auto"/>
            </w:tcBorders>
            <w:shd w:val="clear" w:color="auto" w:fill="BFBFBF"/>
          </w:tcPr>
          <w:p w:rsidR="007B7AAE" w:rsidRPr="009B1070" w:rsidRDefault="005D3303" w:rsidP="00FC20E7">
            <w:pPr>
              <w:spacing w:after="0"/>
              <w:rPr>
                <w:rFonts w:eastAsia="Calibri"/>
                <w:b/>
                <w:lang w:eastAsia="en-US"/>
              </w:rPr>
            </w:pPr>
            <w:r>
              <w:rPr>
                <w:rFonts w:eastAsia="Calibri"/>
                <w:b/>
                <w:lang w:eastAsia="en-US"/>
              </w:rPr>
              <w:t>Demographic Measure</w:t>
            </w:r>
          </w:p>
        </w:tc>
      </w:tr>
      <w:tr w:rsidR="00A0482B" w:rsidRPr="009B1070" w:rsidTr="007532C6">
        <w:trPr>
          <w:trHeight w:val="156"/>
        </w:trPr>
        <w:tc>
          <w:tcPr>
            <w:tcW w:w="404" w:type="pct"/>
            <w:shd w:val="clear" w:color="auto" w:fill="auto"/>
          </w:tcPr>
          <w:p w:rsidR="00A0482B" w:rsidRPr="009B1070" w:rsidRDefault="00A0482B" w:rsidP="007B7AAE">
            <w:pPr>
              <w:spacing w:after="0"/>
              <w:rPr>
                <w:rFonts w:eastAsia="Calibri"/>
                <w:b/>
                <w:lang w:eastAsia="en-US"/>
              </w:rPr>
            </w:pPr>
            <w:r w:rsidRPr="009B1070">
              <w:rPr>
                <w:rFonts w:eastAsia="Calibri"/>
                <w:b/>
                <w:lang w:eastAsia="en-US"/>
              </w:rPr>
              <w:t>U</w:t>
            </w:r>
            <w:r>
              <w:rPr>
                <w:rFonts w:eastAsia="Calibri"/>
                <w:b/>
                <w:lang w:eastAsia="en-US"/>
              </w:rPr>
              <w:t>5235</w:t>
            </w:r>
          </w:p>
        </w:tc>
        <w:tc>
          <w:tcPr>
            <w:tcW w:w="413" w:type="pct"/>
            <w:shd w:val="clear" w:color="auto" w:fill="auto"/>
          </w:tcPr>
          <w:p w:rsidR="00A0482B" w:rsidRPr="009B1070" w:rsidRDefault="00A0482B" w:rsidP="007B7AAE">
            <w:pPr>
              <w:spacing w:after="0"/>
              <w:rPr>
                <w:rFonts w:eastAsia="Calibri"/>
                <w:lang w:eastAsia="en-US"/>
              </w:rPr>
            </w:pPr>
            <w:r>
              <w:rPr>
                <w:rFonts w:eastAsia="Calibri"/>
                <w:lang w:eastAsia="en-US"/>
              </w:rPr>
              <w:t>T440</w:t>
            </w:r>
          </w:p>
        </w:tc>
        <w:tc>
          <w:tcPr>
            <w:tcW w:w="736" w:type="pct"/>
            <w:vMerge w:val="restart"/>
            <w:shd w:val="clear" w:color="auto" w:fill="auto"/>
          </w:tcPr>
          <w:p w:rsidR="00A0482B" w:rsidRPr="009B1070" w:rsidRDefault="00A0482B" w:rsidP="007B7AAE">
            <w:pPr>
              <w:spacing w:after="0"/>
              <w:rPr>
                <w:rFonts w:eastAsia="Calibri"/>
                <w:lang w:eastAsia="en-US"/>
              </w:rPr>
            </w:pPr>
            <w:r w:rsidRPr="009B1070">
              <w:rPr>
                <w:rFonts w:eastAsia="Calibri"/>
                <w:lang w:eastAsia="en-US"/>
              </w:rPr>
              <w:t>NA</w:t>
            </w:r>
          </w:p>
        </w:tc>
        <w:tc>
          <w:tcPr>
            <w:tcW w:w="3447" w:type="pct"/>
            <w:vMerge w:val="restart"/>
            <w:tcBorders>
              <w:right w:val="single" w:sz="2" w:space="0" w:color="auto"/>
            </w:tcBorders>
            <w:shd w:val="clear" w:color="auto" w:fill="auto"/>
          </w:tcPr>
          <w:p w:rsidR="00A0482B" w:rsidRPr="009B1070" w:rsidRDefault="00A0482B" w:rsidP="00FC20E7">
            <w:pPr>
              <w:spacing w:before="60" w:after="60"/>
              <w:rPr>
                <w:rFonts w:eastAsia="Calibri"/>
                <w:lang w:eastAsia="en-US"/>
              </w:rPr>
            </w:pPr>
            <w:r w:rsidRPr="009B1070">
              <w:rPr>
                <w:rFonts w:eastAsia="Calibri"/>
                <w:lang w:eastAsia="en-US"/>
              </w:rPr>
              <w:t>NA</w:t>
            </w:r>
          </w:p>
        </w:tc>
      </w:tr>
      <w:tr w:rsidR="00A0482B" w:rsidRPr="009B1070" w:rsidTr="00A0482B">
        <w:trPr>
          <w:trHeight w:val="81"/>
        </w:trPr>
        <w:tc>
          <w:tcPr>
            <w:tcW w:w="404" w:type="pct"/>
            <w:shd w:val="clear" w:color="auto" w:fill="auto"/>
          </w:tcPr>
          <w:p w:rsidR="00A0482B" w:rsidRPr="009B1070" w:rsidRDefault="00A0482B" w:rsidP="007B7AAE">
            <w:pPr>
              <w:spacing w:after="0"/>
              <w:rPr>
                <w:rFonts w:eastAsia="Calibri"/>
                <w:b/>
                <w:lang w:eastAsia="en-US"/>
              </w:rPr>
            </w:pPr>
            <w:r>
              <w:rPr>
                <w:rFonts w:eastAsia="Calibri"/>
                <w:b/>
                <w:lang w:eastAsia="en-US"/>
              </w:rPr>
              <w:t>U5235</w:t>
            </w:r>
          </w:p>
        </w:tc>
        <w:tc>
          <w:tcPr>
            <w:tcW w:w="413" w:type="pct"/>
            <w:shd w:val="clear" w:color="auto" w:fill="auto"/>
          </w:tcPr>
          <w:p w:rsidR="00A0482B" w:rsidRDefault="00A0482B" w:rsidP="007B7AAE">
            <w:pPr>
              <w:spacing w:after="0"/>
              <w:rPr>
                <w:rFonts w:eastAsia="Calibri"/>
                <w:lang w:eastAsia="en-US"/>
              </w:rPr>
            </w:pPr>
            <w:r>
              <w:rPr>
                <w:rFonts w:eastAsia="Calibri"/>
                <w:lang w:eastAsia="en-US"/>
              </w:rPr>
              <w:t>T441</w:t>
            </w:r>
          </w:p>
        </w:tc>
        <w:tc>
          <w:tcPr>
            <w:tcW w:w="736" w:type="pct"/>
            <w:vMerge/>
            <w:shd w:val="clear" w:color="auto" w:fill="auto"/>
          </w:tcPr>
          <w:p w:rsidR="00A0482B" w:rsidRPr="009B1070" w:rsidRDefault="00A0482B" w:rsidP="007B7AAE">
            <w:pPr>
              <w:spacing w:after="0"/>
              <w:rPr>
                <w:rFonts w:eastAsia="Calibri"/>
                <w:lang w:eastAsia="en-US"/>
              </w:rPr>
            </w:pPr>
          </w:p>
        </w:tc>
        <w:tc>
          <w:tcPr>
            <w:tcW w:w="3447" w:type="pct"/>
            <w:vMerge/>
            <w:tcBorders>
              <w:right w:val="single" w:sz="2" w:space="0" w:color="auto"/>
            </w:tcBorders>
            <w:shd w:val="clear" w:color="auto" w:fill="auto"/>
          </w:tcPr>
          <w:p w:rsidR="00A0482B" w:rsidRPr="009B1070" w:rsidRDefault="00A0482B" w:rsidP="00FC20E7">
            <w:pPr>
              <w:spacing w:before="60" w:after="60"/>
              <w:rPr>
                <w:rFonts w:eastAsia="Calibri"/>
                <w:lang w:eastAsia="en-US"/>
              </w:rPr>
            </w:pPr>
          </w:p>
        </w:tc>
      </w:tr>
      <w:tr w:rsidR="00A0482B" w:rsidRPr="009B1070" w:rsidTr="002F4C36">
        <w:trPr>
          <w:trHeight w:val="80"/>
        </w:trPr>
        <w:tc>
          <w:tcPr>
            <w:tcW w:w="404" w:type="pct"/>
            <w:shd w:val="clear" w:color="auto" w:fill="auto"/>
          </w:tcPr>
          <w:p w:rsidR="00A0482B" w:rsidRDefault="00A0482B" w:rsidP="007B7AAE">
            <w:pPr>
              <w:spacing w:after="0"/>
              <w:rPr>
                <w:rFonts w:eastAsia="Calibri"/>
                <w:b/>
                <w:lang w:eastAsia="en-US"/>
              </w:rPr>
            </w:pPr>
            <w:r>
              <w:rPr>
                <w:rFonts w:eastAsia="Calibri"/>
                <w:b/>
                <w:lang w:eastAsia="en-US"/>
              </w:rPr>
              <w:t>U5235</w:t>
            </w:r>
          </w:p>
        </w:tc>
        <w:tc>
          <w:tcPr>
            <w:tcW w:w="413" w:type="pct"/>
            <w:shd w:val="clear" w:color="auto" w:fill="auto"/>
          </w:tcPr>
          <w:p w:rsidR="00A0482B" w:rsidRDefault="00A0482B" w:rsidP="007B7AAE">
            <w:pPr>
              <w:spacing w:after="0"/>
              <w:rPr>
                <w:rFonts w:eastAsia="Calibri"/>
                <w:lang w:eastAsia="en-US"/>
              </w:rPr>
            </w:pPr>
            <w:r>
              <w:rPr>
                <w:rFonts w:eastAsia="Calibri"/>
                <w:lang w:eastAsia="en-US"/>
              </w:rPr>
              <w:t>T446</w:t>
            </w:r>
          </w:p>
        </w:tc>
        <w:tc>
          <w:tcPr>
            <w:tcW w:w="736" w:type="pct"/>
            <w:vMerge/>
            <w:shd w:val="clear" w:color="auto" w:fill="auto"/>
          </w:tcPr>
          <w:p w:rsidR="00A0482B" w:rsidRPr="009B1070" w:rsidRDefault="00A0482B" w:rsidP="007B7AAE">
            <w:pPr>
              <w:spacing w:after="0"/>
              <w:rPr>
                <w:rFonts w:eastAsia="Calibri"/>
                <w:lang w:eastAsia="en-US"/>
              </w:rPr>
            </w:pPr>
          </w:p>
        </w:tc>
        <w:tc>
          <w:tcPr>
            <w:tcW w:w="3447" w:type="pct"/>
            <w:vMerge/>
            <w:tcBorders>
              <w:right w:val="single" w:sz="2" w:space="0" w:color="auto"/>
            </w:tcBorders>
            <w:shd w:val="clear" w:color="auto" w:fill="auto"/>
          </w:tcPr>
          <w:p w:rsidR="00A0482B" w:rsidRPr="009B1070" w:rsidRDefault="00A0482B" w:rsidP="00FC20E7">
            <w:pPr>
              <w:spacing w:before="60" w:after="60"/>
              <w:rPr>
                <w:rFonts w:eastAsia="Calibri"/>
                <w:lang w:eastAsia="en-US"/>
              </w:rPr>
            </w:pPr>
          </w:p>
        </w:tc>
      </w:tr>
    </w:tbl>
    <w:p w:rsidR="002F4C36" w:rsidRDefault="002F4C3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166"/>
        <w:gridCol w:w="2075"/>
        <w:gridCol w:w="9716"/>
        <w:gridCol w:w="20"/>
      </w:tblGrid>
      <w:tr w:rsidR="007B7AAE" w:rsidRPr="009B1070" w:rsidTr="00FC20E7">
        <w:trPr>
          <w:gridAfter w:val="1"/>
          <w:wAfter w:w="7" w:type="pct"/>
        </w:trPr>
        <w:tc>
          <w:tcPr>
            <w:tcW w:w="403"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User Code</w:t>
            </w:r>
          </w:p>
        </w:tc>
        <w:tc>
          <w:tcPr>
            <w:tcW w:w="413"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Type Code</w:t>
            </w:r>
          </w:p>
        </w:tc>
        <w:tc>
          <w:tcPr>
            <w:tcW w:w="4177" w:type="pct"/>
            <w:gridSpan w:val="2"/>
            <w:tcBorders>
              <w:right w:val="single" w:sz="2" w:space="0" w:color="auto"/>
            </w:tcBorders>
            <w:shd w:val="clear" w:color="auto" w:fill="BFBFBF"/>
          </w:tcPr>
          <w:p w:rsidR="007B7AAE" w:rsidRPr="009B1070" w:rsidRDefault="007B7AAE" w:rsidP="00FC20E7">
            <w:pPr>
              <w:spacing w:after="0"/>
              <w:rPr>
                <w:rFonts w:eastAsia="Calibri"/>
                <w:b/>
                <w:lang w:eastAsia="en-US"/>
              </w:rPr>
            </w:pPr>
            <w:r w:rsidRPr="009B1070">
              <w:rPr>
                <w:rFonts w:eastAsia="Calibri"/>
                <w:b/>
                <w:lang w:eastAsia="en-US"/>
              </w:rPr>
              <w:t>Outcome Measure</w:t>
            </w:r>
          </w:p>
        </w:tc>
      </w:tr>
      <w:tr w:rsidR="007B7AAE" w:rsidRPr="009B1070" w:rsidTr="00FC20E7">
        <w:trPr>
          <w:gridAfter w:val="1"/>
          <w:wAfter w:w="7" w:type="pct"/>
          <w:trHeight w:val="381"/>
        </w:trPr>
        <w:tc>
          <w:tcPr>
            <w:tcW w:w="403" w:type="pct"/>
            <w:shd w:val="clear" w:color="auto" w:fill="auto"/>
          </w:tcPr>
          <w:p w:rsidR="007B7AAE" w:rsidRPr="009B1070" w:rsidRDefault="007B7AAE" w:rsidP="007B7AAE">
            <w:pPr>
              <w:spacing w:after="0"/>
              <w:rPr>
                <w:rFonts w:eastAsia="Calibri"/>
                <w:b/>
                <w:lang w:eastAsia="en-US"/>
              </w:rPr>
            </w:pPr>
            <w:r w:rsidRPr="009B1070">
              <w:rPr>
                <w:rFonts w:eastAsia="Calibri"/>
                <w:b/>
                <w:lang w:eastAsia="en-US"/>
              </w:rPr>
              <w:t>U</w:t>
            </w:r>
            <w:r>
              <w:rPr>
                <w:rFonts w:eastAsia="Calibri"/>
                <w:b/>
                <w:lang w:eastAsia="en-US"/>
              </w:rPr>
              <w:t>523</w:t>
            </w:r>
            <w:r w:rsidR="007960CA">
              <w:rPr>
                <w:rFonts w:eastAsia="Calibri"/>
                <w:b/>
                <w:lang w:eastAsia="en-US"/>
              </w:rPr>
              <w:t>5</w:t>
            </w:r>
          </w:p>
        </w:tc>
        <w:tc>
          <w:tcPr>
            <w:tcW w:w="413" w:type="pct"/>
            <w:shd w:val="clear" w:color="auto" w:fill="auto"/>
          </w:tcPr>
          <w:p w:rsidR="007B7AAE" w:rsidRPr="009B1070" w:rsidRDefault="007B7AAE" w:rsidP="007B7AAE">
            <w:pPr>
              <w:spacing w:after="0"/>
              <w:rPr>
                <w:rFonts w:eastAsia="Calibri"/>
                <w:lang w:eastAsia="en-US"/>
              </w:rPr>
            </w:pPr>
            <w:r>
              <w:rPr>
                <w:rFonts w:eastAsia="Calibri"/>
                <w:lang w:eastAsia="en-US"/>
              </w:rPr>
              <w:t>T440</w:t>
            </w:r>
          </w:p>
        </w:tc>
        <w:tc>
          <w:tcPr>
            <w:tcW w:w="735" w:type="pct"/>
            <w:shd w:val="clear" w:color="auto" w:fill="auto"/>
          </w:tcPr>
          <w:p w:rsidR="007B7AAE" w:rsidRPr="009B1070" w:rsidRDefault="007B7AAE" w:rsidP="007B7AAE">
            <w:pPr>
              <w:spacing w:after="0"/>
              <w:rPr>
                <w:rFonts w:eastAsia="Calibri"/>
                <w:b/>
                <w:lang w:eastAsia="en-US"/>
              </w:rPr>
            </w:pPr>
            <w:r w:rsidRPr="009B1070">
              <w:rPr>
                <w:rFonts w:eastAsia="Calibri"/>
                <w:b/>
                <w:lang w:eastAsia="en-US"/>
              </w:rPr>
              <w:t>OM2.1.0</w:t>
            </w:r>
            <w:r>
              <w:rPr>
                <w:rFonts w:eastAsia="Calibri"/>
                <w:b/>
                <w:lang w:eastAsia="en-US"/>
              </w:rPr>
              <w:t>7</w:t>
            </w:r>
          </w:p>
        </w:tc>
        <w:tc>
          <w:tcPr>
            <w:tcW w:w="3442" w:type="pct"/>
            <w:tcBorders>
              <w:right w:val="single" w:sz="2" w:space="0" w:color="auto"/>
            </w:tcBorders>
            <w:shd w:val="clear" w:color="auto" w:fill="auto"/>
          </w:tcPr>
          <w:p w:rsidR="007B7AAE" w:rsidRPr="009B1070" w:rsidRDefault="007B7AAE" w:rsidP="00FC20E7">
            <w:pPr>
              <w:spacing w:before="60" w:after="60"/>
              <w:rPr>
                <w:rFonts w:eastAsia="Calibri"/>
                <w:lang w:eastAsia="en-US"/>
              </w:rPr>
            </w:pPr>
            <w:r w:rsidRPr="009B1070">
              <w:rPr>
                <w:rFonts w:eastAsia="Calibri"/>
                <w:lang w:eastAsia="en-US"/>
              </w:rPr>
              <w:t xml:space="preserve">Number of Service Users with improved </w:t>
            </w:r>
            <w:r>
              <w:rPr>
                <w:rFonts w:eastAsia="Calibri"/>
                <w:lang w:eastAsia="en-US"/>
              </w:rPr>
              <w:t>c</w:t>
            </w:r>
            <w:r w:rsidRPr="009B1070">
              <w:rPr>
                <w:rFonts w:eastAsia="Calibri"/>
                <w:lang w:eastAsia="en-US"/>
              </w:rPr>
              <w:t>a</w:t>
            </w:r>
            <w:r>
              <w:rPr>
                <w:rFonts w:eastAsia="Calibri"/>
                <w:lang w:eastAsia="en-US"/>
              </w:rPr>
              <w:t>pa</w:t>
            </w:r>
            <w:r w:rsidRPr="009B1070">
              <w:rPr>
                <w:rFonts w:eastAsia="Calibri"/>
                <w:lang w:eastAsia="en-US"/>
              </w:rPr>
              <w:t xml:space="preserve">bility </w:t>
            </w:r>
          </w:p>
        </w:tc>
      </w:tr>
      <w:tr w:rsidR="007B7AAE" w:rsidRPr="009B1070" w:rsidTr="002F4C36">
        <w:tc>
          <w:tcPr>
            <w:tcW w:w="403"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User Code</w:t>
            </w:r>
          </w:p>
        </w:tc>
        <w:tc>
          <w:tcPr>
            <w:tcW w:w="413" w:type="pct"/>
            <w:shd w:val="clear" w:color="auto" w:fill="262626"/>
          </w:tcPr>
          <w:p w:rsidR="007B7AAE" w:rsidRPr="009B1070" w:rsidRDefault="007B7AAE" w:rsidP="007B7AAE">
            <w:pPr>
              <w:spacing w:after="0"/>
              <w:rPr>
                <w:rFonts w:eastAsia="Calibri"/>
                <w:b/>
                <w:lang w:eastAsia="en-US"/>
              </w:rPr>
            </w:pPr>
            <w:r w:rsidRPr="009B1070">
              <w:rPr>
                <w:rFonts w:eastAsia="Calibri"/>
                <w:b/>
                <w:lang w:eastAsia="en-US"/>
              </w:rPr>
              <w:t>Service Type Code</w:t>
            </w:r>
          </w:p>
        </w:tc>
        <w:tc>
          <w:tcPr>
            <w:tcW w:w="735" w:type="pct"/>
            <w:shd w:val="clear" w:color="auto" w:fill="BFBFBF"/>
          </w:tcPr>
          <w:p w:rsidR="007B7AAE" w:rsidRPr="009B1070" w:rsidRDefault="007B7AAE" w:rsidP="007B7AAE">
            <w:pPr>
              <w:spacing w:after="0"/>
              <w:rPr>
                <w:rFonts w:eastAsia="Calibri"/>
                <w:b/>
                <w:lang w:eastAsia="en-US"/>
              </w:rPr>
            </w:pPr>
            <w:r w:rsidRPr="009B1070">
              <w:rPr>
                <w:rFonts w:eastAsia="Calibri"/>
                <w:b/>
                <w:lang w:eastAsia="en-US"/>
              </w:rPr>
              <w:t>Other Measure</w:t>
            </w:r>
          </w:p>
        </w:tc>
        <w:tc>
          <w:tcPr>
            <w:tcW w:w="3449" w:type="pct"/>
            <w:gridSpan w:val="2"/>
            <w:tcBorders>
              <w:right w:val="single" w:sz="2" w:space="0" w:color="auto"/>
            </w:tcBorders>
            <w:shd w:val="clear" w:color="auto" w:fill="BFBFBF"/>
          </w:tcPr>
          <w:p w:rsidR="007B7AAE" w:rsidRPr="009B1070" w:rsidRDefault="007B7AAE" w:rsidP="00FC20E7">
            <w:pPr>
              <w:spacing w:after="0"/>
              <w:rPr>
                <w:rFonts w:eastAsia="Calibri"/>
                <w:b/>
                <w:lang w:eastAsia="en-US"/>
              </w:rPr>
            </w:pPr>
          </w:p>
        </w:tc>
      </w:tr>
      <w:tr w:rsidR="00A0482B" w:rsidRPr="009B1070" w:rsidTr="00A0482B">
        <w:trPr>
          <w:trHeight w:val="167"/>
        </w:trPr>
        <w:tc>
          <w:tcPr>
            <w:tcW w:w="403" w:type="pct"/>
            <w:shd w:val="clear" w:color="auto" w:fill="auto"/>
          </w:tcPr>
          <w:p w:rsidR="00A0482B" w:rsidRPr="009B1070" w:rsidRDefault="00A0482B" w:rsidP="007B7AAE">
            <w:pPr>
              <w:spacing w:after="0"/>
              <w:rPr>
                <w:rFonts w:eastAsia="Calibri"/>
                <w:b/>
                <w:lang w:eastAsia="en-US"/>
              </w:rPr>
            </w:pPr>
            <w:r w:rsidRPr="009B1070">
              <w:rPr>
                <w:rFonts w:eastAsia="Calibri"/>
                <w:b/>
                <w:lang w:eastAsia="en-US"/>
              </w:rPr>
              <w:t>U</w:t>
            </w:r>
            <w:r>
              <w:rPr>
                <w:rFonts w:eastAsia="Calibri"/>
                <w:b/>
                <w:lang w:eastAsia="en-US"/>
              </w:rPr>
              <w:t>5235</w:t>
            </w:r>
          </w:p>
        </w:tc>
        <w:tc>
          <w:tcPr>
            <w:tcW w:w="413" w:type="pct"/>
            <w:shd w:val="clear" w:color="auto" w:fill="auto"/>
          </w:tcPr>
          <w:p w:rsidR="00A0482B" w:rsidRPr="009B1070" w:rsidRDefault="00A0482B" w:rsidP="007B7AAE">
            <w:pPr>
              <w:spacing w:after="0"/>
              <w:rPr>
                <w:rFonts w:eastAsia="Calibri"/>
                <w:lang w:eastAsia="en-US"/>
              </w:rPr>
            </w:pPr>
            <w:r w:rsidRPr="007B7AAE">
              <w:rPr>
                <w:rFonts w:eastAsia="Calibri"/>
                <w:lang w:eastAsia="en-US"/>
              </w:rPr>
              <w:t>T440</w:t>
            </w:r>
          </w:p>
        </w:tc>
        <w:tc>
          <w:tcPr>
            <w:tcW w:w="735" w:type="pct"/>
            <w:vMerge w:val="restart"/>
            <w:shd w:val="clear" w:color="auto" w:fill="auto"/>
          </w:tcPr>
          <w:p w:rsidR="00A0482B" w:rsidRPr="009B1070" w:rsidRDefault="00A0482B" w:rsidP="007B7AAE">
            <w:pPr>
              <w:spacing w:after="0"/>
              <w:rPr>
                <w:rFonts w:eastAsia="Calibri"/>
                <w:b/>
                <w:lang w:eastAsia="en-US"/>
              </w:rPr>
            </w:pPr>
            <w:r w:rsidRPr="009B1070">
              <w:rPr>
                <w:rFonts w:eastAsia="Calibri"/>
                <w:b/>
                <w:lang w:eastAsia="en-US"/>
              </w:rPr>
              <w:t>GM16</w:t>
            </w:r>
          </w:p>
        </w:tc>
        <w:tc>
          <w:tcPr>
            <w:tcW w:w="3449" w:type="pct"/>
            <w:gridSpan w:val="2"/>
            <w:vMerge w:val="restart"/>
            <w:tcBorders>
              <w:right w:val="single" w:sz="2" w:space="0" w:color="auto"/>
            </w:tcBorders>
            <w:shd w:val="clear" w:color="auto" w:fill="auto"/>
          </w:tcPr>
          <w:p w:rsidR="00A0482B" w:rsidRPr="009B1070" w:rsidRDefault="00A0482B" w:rsidP="00FC20E7">
            <w:pPr>
              <w:spacing w:before="60" w:after="60"/>
              <w:rPr>
                <w:rFonts w:eastAsia="Calibri"/>
                <w:lang w:eastAsia="en-US"/>
              </w:rPr>
            </w:pPr>
            <w:r w:rsidRPr="009B1070">
              <w:rPr>
                <w:rFonts w:eastAsia="Calibri"/>
                <w:lang w:eastAsia="en-US"/>
              </w:rPr>
              <w:t xml:space="preserve">What significant achievements or factors have impacted on the quality of service delivery during the reporting </w:t>
            </w:r>
            <w:proofErr w:type="gramStart"/>
            <w:r w:rsidRPr="009B1070">
              <w:rPr>
                <w:rFonts w:eastAsia="Calibri"/>
                <w:lang w:eastAsia="en-US"/>
              </w:rPr>
              <w:t>period.</w:t>
            </w:r>
            <w:proofErr w:type="gramEnd"/>
          </w:p>
        </w:tc>
      </w:tr>
      <w:tr w:rsidR="00A0482B" w:rsidRPr="009B1070" w:rsidTr="007532C6">
        <w:trPr>
          <w:trHeight w:val="166"/>
        </w:trPr>
        <w:tc>
          <w:tcPr>
            <w:tcW w:w="403" w:type="pct"/>
            <w:shd w:val="clear" w:color="auto" w:fill="auto"/>
          </w:tcPr>
          <w:p w:rsidR="00A0482B" w:rsidRPr="009B1070" w:rsidRDefault="00A0482B" w:rsidP="007B7AAE">
            <w:pPr>
              <w:spacing w:after="0"/>
              <w:rPr>
                <w:rFonts w:eastAsia="Calibri"/>
                <w:b/>
                <w:lang w:eastAsia="en-US"/>
              </w:rPr>
            </w:pPr>
            <w:r>
              <w:rPr>
                <w:rFonts w:eastAsia="Calibri"/>
                <w:b/>
                <w:lang w:eastAsia="en-US"/>
              </w:rPr>
              <w:t>U5235</w:t>
            </w:r>
          </w:p>
        </w:tc>
        <w:tc>
          <w:tcPr>
            <w:tcW w:w="413" w:type="pct"/>
            <w:shd w:val="clear" w:color="auto" w:fill="auto"/>
          </w:tcPr>
          <w:p w:rsidR="00A0482B" w:rsidRPr="007B7AAE" w:rsidRDefault="00A0482B" w:rsidP="007B7AAE">
            <w:pPr>
              <w:spacing w:after="0"/>
              <w:rPr>
                <w:rFonts w:eastAsia="Calibri"/>
                <w:lang w:eastAsia="en-US"/>
              </w:rPr>
            </w:pPr>
            <w:r>
              <w:rPr>
                <w:rFonts w:eastAsia="Calibri"/>
                <w:lang w:eastAsia="en-US"/>
              </w:rPr>
              <w:t>T441</w:t>
            </w:r>
          </w:p>
        </w:tc>
        <w:tc>
          <w:tcPr>
            <w:tcW w:w="735" w:type="pct"/>
            <w:vMerge/>
            <w:shd w:val="clear" w:color="auto" w:fill="auto"/>
          </w:tcPr>
          <w:p w:rsidR="00A0482B" w:rsidRPr="009B1070" w:rsidRDefault="00A0482B" w:rsidP="007B7AAE">
            <w:pPr>
              <w:spacing w:after="0"/>
              <w:rPr>
                <w:rFonts w:eastAsia="Calibri"/>
                <w:b/>
                <w:lang w:eastAsia="en-US"/>
              </w:rPr>
            </w:pPr>
          </w:p>
        </w:tc>
        <w:tc>
          <w:tcPr>
            <w:tcW w:w="3449" w:type="pct"/>
            <w:gridSpan w:val="2"/>
            <w:vMerge/>
            <w:tcBorders>
              <w:right w:val="single" w:sz="2" w:space="0" w:color="auto"/>
            </w:tcBorders>
            <w:shd w:val="clear" w:color="auto" w:fill="auto"/>
          </w:tcPr>
          <w:p w:rsidR="00A0482B" w:rsidRPr="009B1070" w:rsidRDefault="00A0482B" w:rsidP="00FC20E7">
            <w:pPr>
              <w:spacing w:before="60" w:after="60"/>
              <w:rPr>
                <w:rFonts w:eastAsia="Calibri"/>
                <w:lang w:eastAsia="en-US"/>
              </w:rPr>
            </w:pPr>
          </w:p>
        </w:tc>
      </w:tr>
      <w:tr w:rsidR="00A0482B" w:rsidRPr="009B1070" w:rsidTr="002F4C36">
        <w:trPr>
          <w:trHeight w:val="265"/>
        </w:trPr>
        <w:tc>
          <w:tcPr>
            <w:tcW w:w="403" w:type="pct"/>
            <w:shd w:val="clear" w:color="auto" w:fill="auto"/>
          </w:tcPr>
          <w:p w:rsidR="00A0482B" w:rsidRPr="009B1070" w:rsidRDefault="00A0482B" w:rsidP="007B7AAE">
            <w:pPr>
              <w:spacing w:after="0"/>
              <w:rPr>
                <w:rFonts w:eastAsia="Calibri"/>
                <w:b/>
                <w:lang w:eastAsia="en-US"/>
              </w:rPr>
            </w:pPr>
            <w:r>
              <w:rPr>
                <w:rFonts w:eastAsia="Calibri"/>
                <w:b/>
                <w:lang w:eastAsia="en-US"/>
              </w:rPr>
              <w:t>U5235</w:t>
            </w:r>
          </w:p>
        </w:tc>
        <w:tc>
          <w:tcPr>
            <w:tcW w:w="413" w:type="pct"/>
            <w:shd w:val="clear" w:color="auto" w:fill="auto"/>
          </w:tcPr>
          <w:p w:rsidR="00A0482B" w:rsidRPr="007B7AAE" w:rsidRDefault="00A0482B" w:rsidP="007B7AAE">
            <w:pPr>
              <w:spacing w:after="0"/>
              <w:rPr>
                <w:rFonts w:eastAsia="Calibri"/>
                <w:lang w:eastAsia="en-US"/>
              </w:rPr>
            </w:pPr>
            <w:r>
              <w:rPr>
                <w:rFonts w:eastAsia="Calibri"/>
                <w:lang w:eastAsia="en-US"/>
              </w:rPr>
              <w:t>T446</w:t>
            </w:r>
          </w:p>
        </w:tc>
        <w:tc>
          <w:tcPr>
            <w:tcW w:w="735" w:type="pct"/>
            <w:vMerge/>
            <w:shd w:val="clear" w:color="auto" w:fill="auto"/>
          </w:tcPr>
          <w:p w:rsidR="00A0482B" w:rsidRPr="009B1070" w:rsidRDefault="00A0482B" w:rsidP="007B7AAE">
            <w:pPr>
              <w:spacing w:after="0"/>
              <w:rPr>
                <w:rFonts w:eastAsia="Calibri"/>
                <w:b/>
                <w:lang w:eastAsia="en-US"/>
              </w:rPr>
            </w:pPr>
          </w:p>
        </w:tc>
        <w:tc>
          <w:tcPr>
            <w:tcW w:w="3449" w:type="pct"/>
            <w:gridSpan w:val="2"/>
            <w:vMerge/>
            <w:tcBorders>
              <w:right w:val="single" w:sz="2" w:space="0" w:color="auto"/>
            </w:tcBorders>
            <w:shd w:val="clear" w:color="auto" w:fill="auto"/>
          </w:tcPr>
          <w:p w:rsidR="00A0482B" w:rsidRPr="009B1070" w:rsidRDefault="00A0482B" w:rsidP="00FC20E7">
            <w:pPr>
              <w:spacing w:before="60" w:after="60"/>
              <w:rPr>
                <w:rFonts w:eastAsia="Calibri"/>
                <w:lang w:eastAsia="en-US"/>
              </w:rPr>
            </w:pPr>
          </w:p>
        </w:tc>
      </w:tr>
    </w:tbl>
    <w:p w:rsidR="007B7AAE" w:rsidRPr="009B1070" w:rsidRDefault="007B7AAE" w:rsidP="007B7AAE">
      <w:pPr>
        <w:spacing w:after="0"/>
        <w:rPr>
          <w:rFonts w:eastAsia="Calibri"/>
          <w:lang w:eastAsia="en-US"/>
        </w:rPr>
      </w:pPr>
    </w:p>
    <w:p w:rsidR="0061208A" w:rsidRPr="00FC20E7" w:rsidRDefault="00441682" w:rsidP="0061208A">
      <w:pPr>
        <w:shd w:val="clear" w:color="auto" w:fill="000000"/>
        <w:spacing w:after="0"/>
        <w:ind w:left="-142" w:right="100"/>
        <w:rPr>
          <w:rFonts w:eastAsia="Calibri"/>
          <w:b/>
          <w:sz w:val="26"/>
          <w:szCs w:val="26"/>
          <w:lang w:eastAsia="en-US"/>
        </w:rPr>
      </w:pPr>
      <w:bookmarkStart w:id="66" w:name="_Toc383586662"/>
      <w:bookmarkEnd w:id="65"/>
      <w:r>
        <w:rPr>
          <w:rFonts w:eastAsia="Calibri"/>
          <w:b/>
          <w:sz w:val="26"/>
          <w:szCs w:val="26"/>
          <w:shd w:val="clear" w:color="auto" w:fill="000000"/>
          <w:lang w:eastAsia="en-US"/>
        </w:rPr>
        <w:br w:type="page"/>
      </w:r>
      <w:r w:rsidR="0061208A">
        <w:rPr>
          <w:rFonts w:eastAsia="Calibri"/>
          <w:b/>
          <w:sz w:val="26"/>
          <w:szCs w:val="26"/>
          <w:shd w:val="clear" w:color="auto" w:fill="000000"/>
          <w:lang w:eastAsia="en-US"/>
        </w:rPr>
        <w:lastRenderedPageBreak/>
        <w:t>U6010</w:t>
      </w:r>
      <w:r w:rsidR="0061208A" w:rsidRPr="009B1070">
        <w:rPr>
          <w:rFonts w:eastAsia="Calibri"/>
          <w:b/>
          <w:sz w:val="26"/>
          <w:szCs w:val="26"/>
          <w:shd w:val="clear" w:color="auto" w:fill="000000"/>
          <w:lang w:eastAsia="en-US"/>
        </w:rPr>
        <w:t xml:space="preserve">- </w:t>
      </w:r>
      <w:r w:rsidR="0061208A" w:rsidRPr="00821A05">
        <w:rPr>
          <w:rFonts w:eastAsia="Calibri"/>
          <w:b/>
          <w:sz w:val="26"/>
          <w:szCs w:val="26"/>
          <w:shd w:val="clear" w:color="auto" w:fill="000000"/>
          <w:lang w:eastAsia="en-US"/>
        </w:rPr>
        <w:t xml:space="preserve">Service </w:t>
      </w:r>
      <w:r w:rsidR="0061208A">
        <w:rPr>
          <w:rFonts w:eastAsia="Calibri"/>
          <w:b/>
          <w:sz w:val="26"/>
          <w:szCs w:val="26"/>
          <w:shd w:val="clear" w:color="auto" w:fill="000000"/>
          <w:lang w:eastAsia="en-US"/>
        </w:rPr>
        <w:t>users, families and carers</w:t>
      </w:r>
    </w:p>
    <w:p w:rsidR="0061208A" w:rsidRPr="009B1070" w:rsidRDefault="0061208A" w:rsidP="0061208A">
      <w:pPr>
        <w:spacing w:after="0"/>
        <w:rPr>
          <w:rFonts w:eastAsia="Calibri"/>
          <w:b/>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6"/>
        <w:gridCol w:w="1157"/>
        <w:gridCol w:w="20"/>
        <w:gridCol w:w="2055"/>
        <w:gridCol w:w="127"/>
        <w:gridCol w:w="1600"/>
        <w:gridCol w:w="1705"/>
        <w:gridCol w:w="2091"/>
        <w:gridCol w:w="4191"/>
        <w:gridCol w:w="20"/>
      </w:tblGrid>
      <w:tr w:rsidR="0061208A" w:rsidRPr="009B1070" w:rsidTr="002D1F6A">
        <w:tc>
          <w:tcPr>
            <w:tcW w:w="823" w:type="pct"/>
            <w:gridSpan w:val="4"/>
            <w:tcBorders>
              <w:right w:val="single" w:sz="18" w:space="0" w:color="auto"/>
            </w:tcBorders>
            <w:shd w:val="clear" w:color="auto" w:fill="FFFFFF"/>
          </w:tcPr>
          <w:p w:rsidR="0061208A" w:rsidRDefault="0061208A" w:rsidP="0012225F">
            <w:pPr>
              <w:spacing w:after="0"/>
              <w:rPr>
                <w:rFonts w:eastAsia="Calibri"/>
                <w:b/>
                <w:lang w:eastAsia="en-US"/>
              </w:rPr>
            </w:pPr>
            <w:r>
              <w:rPr>
                <w:rFonts w:eastAsia="Calibri"/>
                <w:b/>
                <w:lang w:eastAsia="en-US"/>
              </w:rPr>
              <w:t>Relates to item 6.2 &amp; 7.1 or 9.1 of the Agreement</w:t>
            </w:r>
          </w:p>
          <w:p w:rsidR="0061208A" w:rsidRPr="009B1070" w:rsidRDefault="0061208A" w:rsidP="0012225F">
            <w:pPr>
              <w:spacing w:after="0"/>
              <w:rPr>
                <w:rFonts w:eastAsia="Calibri"/>
                <w:b/>
                <w:lang w:eastAsia="en-US"/>
              </w:rPr>
            </w:pPr>
          </w:p>
        </w:tc>
        <w:tc>
          <w:tcPr>
            <w:tcW w:w="1944" w:type="pct"/>
            <w:gridSpan w:val="4"/>
            <w:tcBorders>
              <w:left w:val="single" w:sz="18" w:space="0" w:color="auto"/>
              <w:right w:val="single" w:sz="18" w:space="0" w:color="auto"/>
            </w:tcBorders>
            <w:shd w:val="clear" w:color="auto" w:fill="FFFFFF"/>
          </w:tcPr>
          <w:p w:rsidR="0061208A" w:rsidRDefault="0061208A" w:rsidP="0012225F">
            <w:pPr>
              <w:spacing w:after="0"/>
              <w:rPr>
                <w:rFonts w:eastAsia="Calibri"/>
                <w:b/>
                <w:lang w:eastAsia="en-US"/>
              </w:rPr>
            </w:pPr>
            <w:r>
              <w:rPr>
                <w:rFonts w:eastAsia="Calibri"/>
                <w:b/>
                <w:lang w:eastAsia="en-US"/>
              </w:rPr>
              <w:t>Relates to item 6.2 of the Agreement</w:t>
            </w:r>
          </w:p>
          <w:p w:rsidR="0061208A" w:rsidRPr="009B1070" w:rsidRDefault="0061208A" w:rsidP="0012225F">
            <w:pPr>
              <w:spacing w:after="0"/>
              <w:rPr>
                <w:rFonts w:eastAsia="Calibri"/>
                <w:b/>
                <w:lang w:eastAsia="en-US"/>
              </w:rPr>
            </w:pPr>
          </w:p>
        </w:tc>
        <w:tc>
          <w:tcPr>
            <w:tcW w:w="2233" w:type="pct"/>
            <w:gridSpan w:val="3"/>
            <w:tcBorders>
              <w:left w:val="single" w:sz="18" w:space="0" w:color="auto"/>
            </w:tcBorders>
            <w:shd w:val="clear" w:color="auto" w:fill="FFFFFF"/>
          </w:tcPr>
          <w:p w:rsidR="0061208A" w:rsidRDefault="0061208A" w:rsidP="0012225F">
            <w:pPr>
              <w:spacing w:after="0"/>
              <w:rPr>
                <w:rFonts w:eastAsia="Calibri"/>
                <w:b/>
                <w:lang w:eastAsia="en-US"/>
              </w:rPr>
            </w:pPr>
            <w:r>
              <w:rPr>
                <w:rFonts w:eastAsia="Calibri"/>
                <w:b/>
                <w:lang w:eastAsia="en-US"/>
              </w:rPr>
              <w:t>Relates to item 7.1 or 9.1 of the Agreement</w:t>
            </w:r>
          </w:p>
          <w:p w:rsidR="0061208A" w:rsidRPr="009B1070" w:rsidRDefault="0061208A" w:rsidP="0012225F">
            <w:pPr>
              <w:spacing w:after="0"/>
              <w:rPr>
                <w:rFonts w:eastAsia="Calibri"/>
                <w:b/>
                <w:lang w:eastAsia="en-US"/>
              </w:rPr>
            </w:pPr>
          </w:p>
        </w:tc>
      </w:tr>
      <w:tr w:rsidR="0061208A" w:rsidRPr="009B1070" w:rsidTr="002D1F6A">
        <w:tc>
          <w:tcPr>
            <w:tcW w:w="406" w:type="pct"/>
            <w:gridSpan w:val="2"/>
            <w:shd w:val="clear" w:color="auto" w:fill="262626"/>
          </w:tcPr>
          <w:p w:rsidR="0061208A" w:rsidRPr="009B1070" w:rsidRDefault="0061208A" w:rsidP="0012225F">
            <w:pPr>
              <w:spacing w:after="0"/>
              <w:rPr>
                <w:rFonts w:eastAsia="Calibri"/>
                <w:b/>
                <w:lang w:eastAsia="en-US"/>
              </w:rPr>
            </w:pPr>
            <w:r w:rsidRPr="009B1070">
              <w:rPr>
                <w:rFonts w:eastAsia="Calibri"/>
                <w:b/>
                <w:lang w:eastAsia="en-US"/>
              </w:rPr>
              <w:t>Service User Code</w:t>
            </w:r>
          </w:p>
        </w:tc>
        <w:tc>
          <w:tcPr>
            <w:tcW w:w="417" w:type="pct"/>
            <w:gridSpan w:val="2"/>
            <w:tcBorders>
              <w:right w:val="single" w:sz="18" w:space="0" w:color="auto"/>
            </w:tcBorders>
            <w:shd w:val="clear" w:color="auto" w:fill="262626"/>
          </w:tcPr>
          <w:p w:rsidR="0061208A" w:rsidRPr="009B1070" w:rsidRDefault="0061208A" w:rsidP="0012225F">
            <w:pPr>
              <w:spacing w:after="0"/>
              <w:rPr>
                <w:rFonts w:eastAsia="Calibri"/>
                <w:b/>
                <w:lang w:eastAsia="en-US"/>
              </w:rPr>
            </w:pPr>
            <w:r w:rsidRPr="009B1070">
              <w:rPr>
                <w:rFonts w:eastAsia="Calibri"/>
                <w:b/>
                <w:lang w:eastAsia="en-US"/>
              </w:rPr>
              <w:t>Service Type Code</w:t>
            </w:r>
          </w:p>
        </w:tc>
        <w:tc>
          <w:tcPr>
            <w:tcW w:w="773" w:type="pct"/>
            <w:gridSpan w:val="2"/>
            <w:tcBorders>
              <w:left w:val="single" w:sz="18" w:space="0" w:color="auto"/>
            </w:tcBorders>
            <w:shd w:val="clear" w:color="auto" w:fill="D9D9D9"/>
          </w:tcPr>
          <w:p w:rsidR="0061208A" w:rsidRPr="009B1070" w:rsidRDefault="0061208A" w:rsidP="0012225F">
            <w:pPr>
              <w:spacing w:after="0"/>
              <w:rPr>
                <w:rFonts w:eastAsia="Calibri"/>
                <w:b/>
                <w:lang w:eastAsia="en-US"/>
              </w:rPr>
            </w:pPr>
            <w:r w:rsidRPr="009B1070">
              <w:rPr>
                <w:rFonts w:eastAsia="Calibri"/>
                <w:b/>
                <w:lang w:eastAsia="en-US"/>
              </w:rPr>
              <w:t xml:space="preserve">Output        </w:t>
            </w:r>
          </w:p>
        </w:tc>
        <w:tc>
          <w:tcPr>
            <w:tcW w:w="567" w:type="pct"/>
            <w:shd w:val="clear" w:color="auto" w:fill="D9D9D9"/>
          </w:tcPr>
          <w:p w:rsidR="0061208A" w:rsidRPr="009B1070" w:rsidRDefault="0061208A" w:rsidP="0012225F">
            <w:pPr>
              <w:spacing w:after="0"/>
              <w:rPr>
                <w:rFonts w:eastAsia="Calibri"/>
                <w:lang w:eastAsia="en-US"/>
              </w:rPr>
            </w:pPr>
            <w:r w:rsidRPr="009B1070">
              <w:rPr>
                <w:rFonts w:eastAsia="Calibri"/>
                <w:b/>
                <w:lang w:eastAsia="en-US"/>
              </w:rPr>
              <w:t>Quantity per  annum</w:t>
            </w:r>
          </w:p>
        </w:tc>
        <w:tc>
          <w:tcPr>
            <w:tcW w:w="604" w:type="pct"/>
            <w:tcBorders>
              <w:right w:val="single" w:sz="18" w:space="0" w:color="auto"/>
            </w:tcBorders>
            <w:shd w:val="clear" w:color="auto" w:fill="D9D9D9"/>
          </w:tcPr>
          <w:p w:rsidR="0061208A" w:rsidRPr="009B1070" w:rsidRDefault="0061208A" w:rsidP="0012225F">
            <w:pPr>
              <w:spacing w:after="0"/>
              <w:rPr>
                <w:rFonts w:eastAsia="Calibri"/>
                <w:b/>
                <w:lang w:eastAsia="en-US"/>
              </w:rPr>
            </w:pPr>
            <w:r w:rsidRPr="009B1070">
              <w:rPr>
                <w:rFonts w:eastAsia="Calibri"/>
                <w:b/>
                <w:lang w:eastAsia="en-US"/>
              </w:rPr>
              <w:t>Number of Service Users</w:t>
            </w:r>
          </w:p>
        </w:tc>
        <w:tc>
          <w:tcPr>
            <w:tcW w:w="2233" w:type="pct"/>
            <w:gridSpan w:val="3"/>
            <w:tcBorders>
              <w:left w:val="single" w:sz="18" w:space="0" w:color="auto"/>
            </w:tcBorders>
            <w:shd w:val="clear" w:color="auto" w:fill="D9D9D9"/>
          </w:tcPr>
          <w:p w:rsidR="0061208A" w:rsidRPr="009B1070" w:rsidRDefault="0061208A" w:rsidP="0012225F">
            <w:pPr>
              <w:spacing w:after="0"/>
              <w:rPr>
                <w:rFonts w:eastAsia="Calibri"/>
                <w:b/>
                <w:lang w:eastAsia="en-US"/>
              </w:rPr>
            </w:pPr>
            <w:r w:rsidRPr="009B1070">
              <w:rPr>
                <w:rFonts w:eastAsia="Calibri"/>
                <w:b/>
                <w:lang w:eastAsia="en-US"/>
              </w:rPr>
              <w:t>Output Measures</w:t>
            </w:r>
          </w:p>
        </w:tc>
      </w:tr>
      <w:tr w:rsidR="0061208A" w:rsidRPr="009B1070" w:rsidTr="002D1F6A">
        <w:trPr>
          <w:trHeight w:val="236"/>
        </w:trPr>
        <w:tc>
          <w:tcPr>
            <w:tcW w:w="406" w:type="pct"/>
            <w:gridSpan w:val="2"/>
            <w:shd w:val="clear" w:color="auto" w:fill="auto"/>
          </w:tcPr>
          <w:p w:rsidR="0061208A" w:rsidRDefault="0061208A" w:rsidP="0012225F">
            <w:pPr>
              <w:spacing w:after="0"/>
              <w:rPr>
                <w:rFonts w:eastAsia="Calibri"/>
                <w:b/>
                <w:lang w:eastAsia="en-US"/>
              </w:rPr>
            </w:pPr>
            <w:r>
              <w:rPr>
                <w:rFonts w:eastAsia="Calibri"/>
                <w:b/>
                <w:lang w:eastAsia="en-US"/>
              </w:rPr>
              <w:t>U6010</w:t>
            </w:r>
          </w:p>
          <w:p w:rsidR="0061208A" w:rsidRPr="009B1070" w:rsidRDefault="0061208A" w:rsidP="0012225F">
            <w:pPr>
              <w:spacing w:after="0"/>
              <w:rPr>
                <w:rFonts w:eastAsia="Calibri"/>
                <w:b/>
                <w:lang w:eastAsia="en-US"/>
              </w:rPr>
            </w:pPr>
          </w:p>
        </w:tc>
        <w:tc>
          <w:tcPr>
            <w:tcW w:w="417" w:type="pct"/>
            <w:gridSpan w:val="2"/>
            <w:tcBorders>
              <w:right w:val="single" w:sz="18" w:space="0" w:color="auto"/>
            </w:tcBorders>
            <w:shd w:val="clear" w:color="auto" w:fill="auto"/>
          </w:tcPr>
          <w:p w:rsidR="0061208A" w:rsidRPr="009B1070" w:rsidRDefault="0061208A" w:rsidP="0012225F">
            <w:pPr>
              <w:spacing w:after="0"/>
              <w:rPr>
                <w:rFonts w:eastAsia="Calibri"/>
                <w:lang w:eastAsia="en-US"/>
              </w:rPr>
            </w:pPr>
            <w:r>
              <w:rPr>
                <w:rFonts w:eastAsia="Calibri"/>
                <w:lang w:eastAsia="en-US"/>
              </w:rPr>
              <w:t>T446</w:t>
            </w:r>
          </w:p>
        </w:tc>
        <w:tc>
          <w:tcPr>
            <w:tcW w:w="773" w:type="pct"/>
            <w:gridSpan w:val="2"/>
            <w:tcBorders>
              <w:left w:val="single" w:sz="18" w:space="0" w:color="auto"/>
            </w:tcBorders>
            <w:shd w:val="clear" w:color="auto" w:fill="auto"/>
          </w:tcPr>
          <w:p w:rsidR="0061208A" w:rsidRDefault="0061208A" w:rsidP="0061208A">
            <w:pPr>
              <w:spacing w:after="0"/>
              <w:rPr>
                <w:rFonts w:eastAsia="Calibri"/>
                <w:b/>
                <w:lang w:eastAsia="en-US"/>
              </w:rPr>
            </w:pPr>
            <w:r>
              <w:rPr>
                <w:rFonts w:eastAsia="Calibri"/>
                <w:b/>
                <w:lang w:eastAsia="en-US"/>
              </w:rPr>
              <w:t>A07.3.01</w:t>
            </w:r>
          </w:p>
          <w:p w:rsidR="0061208A" w:rsidRPr="009B1070" w:rsidRDefault="0061208A" w:rsidP="0061208A">
            <w:pPr>
              <w:spacing w:after="0"/>
              <w:rPr>
                <w:rFonts w:eastAsia="Calibri"/>
                <w:lang w:eastAsia="en-US"/>
              </w:rPr>
            </w:pPr>
            <w:r w:rsidRPr="00A5405D">
              <w:rPr>
                <w:rFonts w:eastAsia="Calibri"/>
                <w:lang w:eastAsia="en-US"/>
              </w:rPr>
              <w:t>Social planning, action and/or research</w:t>
            </w:r>
          </w:p>
        </w:tc>
        <w:tc>
          <w:tcPr>
            <w:tcW w:w="567" w:type="pct"/>
            <w:shd w:val="clear" w:color="auto" w:fill="auto"/>
          </w:tcPr>
          <w:p w:rsidR="0061208A" w:rsidRPr="009B1070" w:rsidRDefault="0061208A" w:rsidP="0012225F">
            <w:pPr>
              <w:spacing w:after="0"/>
              <w:rPr>
                <w:rFonts w:eastAsia="Calibri"/>
                <w:lang w:eastAsia="en-US"/>
              </w:rPr>
            </w:pPr>
            <w:r>
              <w:rPr>
                <w:rFonts w:eastAsia="Calibri"/>
                <w:lang w:eastAsia="en-US"/>
              </w:rPr>
              <w:t>Milestones</w:t>
            </w:r>
          </w:p>
        </w:tc>
        <w:tc>
          <w:tcPr>
            <w:tcW w:w="604" w:type="pct"/>
            <w:tcBorders>
              <w:right w:val="single" w:sz="18" w:space="0" w:color="auto"/>
            </w:tcBorders>
            <w:shd w:val="clear" w:color="auto" w:fill="auto"/>
          </w:tcPr>
          <w:p w:rsidR="0061208A" w:rsidRPr="009B1070" w:rsidRDefault="0061208A" w:rsidP="0012225F">
            <w:pPr>
              <w:spacing w:before="60" w:after="0"/>
              <w:rPr>
                <w:rFonts w:eastAsia="Calibri"/>
                <w:lang w:eastAsia="en-US"/>
              </w:rPr>
            </w:pPr>
            <w:r>
              <w:rPr>
                <w:rFonts w:eastAsia="Calibri"/>
                <w:lang w:eastAsia="en-US"/>
              </w:rPr>
              <w:t>NA</w:t>
            </w:r>
          </w:p>
        </w:tc>
        <w:tc>
          <w:tcPr>
            <w:tcW w:w="741" w:type="pct"/>
            <w:tcBorders>
              <w:left w:val="single" w:sz="18" w:space="0" w:color="auto"/>
            </w:tcBorders>
            <w:shd w:val="clear" w:color="auto" w:fill="auto"/>
          </w:tcPr>
          <w:p w:rsidR="0061208A" w:rsidRPr="009B1070" w:rsidRDefault="0061208A" w:rsidP="00434963">
            <w:pPr>
              <w:spacing w:before="60" w:after="60"/>
              <w:rPr>
                <w:rFonts w:eastAsia="Calibri"/>
                <w:b/>
                <w:lang w:eastAsia="en-US"/>
              </w:rPr>
            </w:pPr>
            <w:r w:rsidRPr="009B1070">
              <w:rPr>
                <w:rFonts w:eastAsia="Calibri"/>
                <w:b/>
                <w:lang w:eastAsia="en-US"/>
              </w:rPr>
              <w:t>A0</w:t>
            </w:r>
            <w:r>
              <w:rPr>
                <w:rFonts w:eastAsia="Calibri"/>
                <w:b/>
                <w:lang w:eastAsia="en-US"/>
              </w:rPr>
              <w:t>7.</w:t>
            </w:r>
            <w:r w:rsidR="00441682">
              <w:rPr>
                <w:rFonts w:eastAsia="Calibri"/>
                <w:b/>
                <w:lang w:eastAsia="en-US"/>
              </w:rPr>
              <w:t>3.01</w:t>
            </w:r>
          </w:p>
        </w:tc>
        <w:tc>
          <w:tcPr>
            <w:tcW w:w="1492" w:type="pct"/>
            <w:gridSpan w:val="2"/>
            <w:shd w:val="clear" w:color="auto" w:fill="auto"/>
          </w:tcPr>
          <w:p w:rsidR="0061208A" w:rsidRPr="009B1070" w:rsidRDefault="0061208A" w:rsidP="0012225F">
            <w:pPr>
              <w:spacing w:before="60" w:after="60"/>
              <w:rPr>
                <w:rFonts w:eastAsia="Calibri"/>
                <w:lang w:eastAsia="en-US"/>
              </w:rPr>
            </w:pPr>
            <w:r>
              <w:rPr>
                <w:rFonts w:eastAsia="Calibri"/>
                <w:lang w:eastAsia="en-US"/>
              </w:rPr>
              <w:t>Milestones</w:t>
            </w:r>
          </w:p>
        </w:tc>
      </w:tr>
      <w:tr w:rsidR="00441682" w:rsidRPr="009B1070" w:rsidTr="002D1F6A">
        <w:trPr>
          <w:gridAfter w:val="1"/>
          <w:wAfter w:w="7" w:type="pct"/>
        </w:trPr>
        <w:tc>
          <w:tcPr>
            <w:tcW w:w="4993" w:type="pct"/>
            <w:gridSpan w:val="10"/>
            <w:tcBorders>
              <w:right w:val="single" w:sz="2" w:space="0" w:color="auto"/>
            </w:tcBorders>
            <w:shd w:val="clear" w:color="auto" w:fill="FFFFFF"/>
          </w:tcPr>
          <w:p w:rsidR="00441682" w:rsidRPr="009B1070" w:rsidRDefault="00441682" w:rsidP="0012225F">
            <w:pPr>
              <w:spacing w:after="0"/>
              <w:rPr>
                <w:rFonts w:eastAsia="Calibri"/>
                <w:b/>
                <w:lang w:eastAsia="en-US"/>
              </w:rPr>
            </w:pPr>
            <w:r>
              <w:rPr>
                <w:rFonts w:eastAsia="Calibri"/>
                <w:b/>
                <w:lang w:eastAsia="en-US"/>
              </w:rPr>
              <w:t>Relates to item 7.1 or 9.1 of the Agreement</w:t>
            </w:r>
          </w:p>
        </w:tc>
      </w:tr>
      <w:tr w:rsidR="00441682" w:rsidRPr="009B1070" w:rsidTr="002D1F6A">
        <w:trPr>
          <w:gridAfter w:val="1"/>
          <w:wAfter w:w="7" w:type="pct"/>
        </w:trPr>
        <w:tc>
          <w:tcPr>
            <w:tcW w:w="404" w:type="pct"/>
            <w:shd w:val="clear" w:color="auto" w:fill="262626"/>
          </w:tcPr>
          <w:p w:rsidR="00441682" w:rsidRPr="009B1070" w:rsidRDefault="00441682" w:rsidP="0012225F">
            <w:pPr>
              <w:spacing w:after="0"/>
              <w:rPr>
                <w:rFonts w:eastAsia="Calibri"/>
                <w:b/>
                <w:lang w:eastAsia="en-US"/>
              </w:rPr>
            </w:pPr>
            <w:r w:rsidRPr="009B1070">
              <w:rPr>
                <w:rFonts w:eastAsia="Calibri"/>
                <w:b/>
                <w:lang w:eastAsia="en-US"/>
              </w:rPr>
              <w:t>Service User Code</w:t>
            </w:r>
          </w:p>
        </w:tc>
        <w:tc>
          <w:tcPr>
            <w:tcW w:w="412" w:type="pct"/>
            <w:gridSpan w:val="2"/>
            <w:shd w:val="clear" w:color="auto" w:fill="262626"/>
          </w:tcPr>
          <w:p w:rsidR="00441682" w:rsidRPr="009B1070" w:rsidRDefault="00441682" w:rsidP="0012225F">
            <w:pPr>
              <w:spacing w:after="0"/>
              <w:rPr>
                <w:rFonts w:eastAsia="Calibri"/>
                <w:b/>
                <w:lang w:eastAsia="en-US"/>
              </w:rPr>
            </w:pPr>
            <w:r w:rsidRPr="009B1070">
              <w:rPr>
                <w:rFonts w:eastAsia="Calibri"/>
                <w:b/>
                <w:lang w:eastAsia="en-US"/>
              </w:rPr>
              <w:t>Service Type Code</w:t>
            </w:r>
          </w:p>
        </w:tc>
        <w:tc>
          <w:tcPr>
            <w:tcW w:w="4177" w:type="pct"/>
            <w:gridSpan w:val="7"/>
            <w:tcBorders>
              <w:right w:val="single" w:sz="2" w:space="0" w:color="auto"/>
            </w:tcBorders>
            <w:shd w:val="clear" w:color="auto" w:fill="BFBFBF"/>
          </w:tcPr>
          <w:p w:rsidR="00441682" w:rsidRPr="009B1070" w:rsidRDefault="00441682" w:rsidP="0012225F">
            <w:pPr>
              <w:spacing w:after="0"/>
              <w:rPr>
                <w:rFonts w:eastAsia="Calibri"/>
                <w:b/>
                <w:lang w:eastAsia="en-US"/>
              </w:rPr>
            </w:pPr>
            <w:r w:rsidRPr="009B1070">
              <w:rPr>
                <w:rFonts w:eastAsia="Calibri"/>
                <w:b/>
                <w:lang w:eastAsia="en-US"/>
              </w:rPr>
              <w:t xml:space="preserve">Throughput  Measure  </w:t>
            </w:r>
          </w:p>
        </w:tc>
      </w:tr>
      <w:tr w:rsidR="00441682" w:rsidRPr="009B1070" w:rsidTr="0012225F">
        <w:trPr>
          <w:gridAfter w:val="1"/>
          <w:wAfter w:w="7" w:type="pct"/>
          <w:trHeight w:val="470"/>
        </w:trPr>
        <w:tc>
          <w:tcPr>
            <w:tcW w:w="404" w:type="pct"/>
            <w:shd w:val="clear" w:color="auto" w:fill="auto"/>
          </w:tcPr>
          <w:p w:rsidR="00441682" w:rsidRPr="009B1070" w:rsidRDefault="00441682" w:rsidP="0012225F">
            <w:pPr>
              <w:spacing w:after="0"/>
              <w:rPr>
                <w:rFonts w:eastAsia="Calibri"/>
                <w:b/>
                <w:lang w:eastAsia="en-US"/>
              </w:rPr>
            </w:pPr>
            <w:r w:rsidRPr="009B1070">
              <w:rPr>
                <w:rFonts w:eastAsia="Calibri"/>
                <w:b/>
                <w:lang w:eastAsia="en-US"/>
              </w:rPr>
              <w:t>U</w:t>
            </w:r>
            <w:r>
              <w:rPr>
                <w:rFonts w:eastAsia="Calibri"/>
                <w:b/>
                <w:lang w:eastAsia="en-US"/>
              </w:rPr>
              <w:t>6010</w:t>
            </w:r>
          </w:p>
        </w:tc>
        <w:tc>
          <w:tcPr>
            <w:tcW w:w="412" w:type="pct"/>
            <w:gridSpan w:val="2"/>
            <w:shd w:val="clear" w:color="auto" w:fill="auto"/>
          </w:tcPr>
          <w:p w:rsidR="00441682" w:rsidRPr="009B1070" w:rsidRDefault="00441682" w:rsidP="0012225F">
            <w:pPr>
              <w:spacing w:after="0"/>
              <w:rPr>
                <w:rFonts w:eastAsia="Calibri"/>
                <w:lang w:eastAsia="en-US"/>
              </w:rPr>
            </w:pPr>
            <w:r>
              <w:rPr>
                <w:rFonts w:eastAsia="Calibri"/>
                <w:lang w:eastAsia="en-US"/>
              </w:rPr>
              <w:t>T446</w:t>
            </w:r>
          </w:p>
        </w:tc>
        <w:tc>
          <w:tcPr>
            <w:tcW w:w="735" w:type="pct"/>
            <w:gridSpan w:val="2"/>
            <w:shd w:val="clear" w:color="auto" w:fill="auto"/>
          </w:tcPr>
          <w:p w:rsidR="00441682" w:rsidRPr="009B1070" w:rsidRDefault="00441682" w:rsidP="0012225F">
            <w:pPr>
              <w:spacing w:after="0"/>
              <w:rPr>
                <w:rFonts w:eastAsia="Calibri"/>
                <w:b/>
                <w:lang w:eastAsia="en-US"/>
              </w:rPr>
            </w:pPr>
            <w:r w:rsidRPr="009B1070">
              <w:rPr>
                <w:rFonts w:eastAsia="Calibri"/>
                <w:b/>
                <w:lang w:eastAsia="en-US"/>
              </w:rPr>
              <w:t>IS13</w:t>
            </w:r>
            <w:r>
              <w:rPr>
                <w:rFonts w:eastAsia="Calibri"/>
                <w:b/>
                <w:lang w:eastAsia="en-US"/>
              </w:rPr>
              <w:t>4</w:t>
            </w:r>
          </w:p>
        </w:tc>
        <w:tc>
          <w:tcPr>
            <w:tcW w:w="3442" w:type="pct"/>
            <w:gridSpan w:val="5"/>
            <w:tcBorders>
              <w:right w:val="single" w:sz="2" w:space="0" w:color="auto"/>
            </w:tcBorders>
            <w:shd w:val="clear" w:color="auto" w:fill="auto"/>
          </w:tcPr>
          <w:p w:rsidR="00441682" w:rsidRPr="009B1070" w:rsidRDefault="00441682" w:rsidP="0012225F">
            <w:pPr>
              <w:spacing w:before="60" w:after="60"/>
              <w:rPr>
                <w:rFonts w:eastAsia="Calibri"/>
                <w:lang w:eastAsia="en-US"/>
              </w:rPr>
            </w:pPr>
            <w:r w:rsidRPr="009B1070">
              <w:rPr>
                <w:rFonts w:eastAsia="Calibri"/>
                <w:lang w:eastAsia="en-US"/>
              </w:rPr>
              <w:t xml:space="preserve">Number of Service Users </w:t>
            </w:r>
            <w:r>
              <w:rPr>
                <w:rFonts w:eastAsia="Calibri"/>
                <w:lang w:eastAsia="en-US"/>
              </w:rPr>
              <w:t xml:space="preserve">engaged </w:t>
            </w:r>
          </w:p>
        </w:tc>
      </w:tr>
    </w:tbl>
    <w:p w:rsidR="00441682" w:rsidRDefault="00441682" w:rsidP="00441682"/>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164"/>
        <w:gridCol w:w="2075"/>
        <w:gridCol w:w="9716"/>
      </w:tblGrid>
      <w:tr w:rsidR="00441682" w:rsidRPr="009B1070" w:rsidTr="002D1F6A">
        <w:trPr>
          <w:trHeight w:val="723"/>
        </w:trPr>
        <w:tc>
          <w:tcPr>
            <w:tcW w:w="404" w:type="pct"/>
            <w:shd w:val="clear" w:color="auto" w:fill="262626"/>
          </w:tcPr>
          <w:p w:rsidR="00441682" w:rsidRPr="009B1070" w:rsidRDefault="00441682" w:rsidP="0012225F">
            <w:pPr>
              <w:spacing w:after="0"/>
              <w:rPr>
                <w:rFonts w:eastAsia="Calibri"/>
                <w:b/>
                <w:lang w:eastAsia="en-US"/>
              </w:rPr>
            </w:pPr>
            <w:r w:rsidRPr="009B1070">
              <w:rPr>
                <w:rFonts w:eastAsia="Calibri"/>
                <w:b/>
                <w:lang w:eastAsia="en-US"/>
              </w:rPr>
              <w:t>Service User Code</w:t>
            </w:r>
          </w:p>
        </w:tc>
        <w:tc>
          <w:tcPr>
            <w:tcW w:w="413" w:type="pct"/>
            <w:shd w:val="clear" w:color="auto" w:fill="262626"/>
          </w:tcPr>
          <w:p w:rsidR="00441682" w:rsidRPr="009B1070" w:rsidRDefault="00441682" w:rsidP="0012225F">
            <w:pPr>
              <w:spacing w:after="0"/>
              <w:rPr>
                <w:rFonts w:eastAsia="Calibri"/>
                <w:b/>
                <w:lang w:eastAsia="en-US"/>
              </w:rPr>
            </w:pPr>
            <w:r w:rsidRPr="009B1070">
              <w:rPr>
                <w:rFonts w:eastAsia="Calibri"/>
                <w:b/>
                <w:lang w:eastAsia="en-US"/>
              </w:rPr>
              <w:t>Service Type Code</w:t>
            </w:r>
          </w:p>
        </w:tc>
        <w:tc>
          <w:tcPr>
            <w:tcW w:w="4183" w:type="pct"/>
            <w:gridSpan w:val="2"/>
            <w:tcBorders>
              <w:right w:val="single" w:sz="2" w:space="0" w:color="auto"/>
            </w:tcBorders>
            <w:shd w:val="clear" w:color="auto" w:fill="BFBFBF"/>
          </w:tcPr>
          <w:p w:rsidR="00441682" w:rsidRPr="009B1070" w:rsidRDefault="00441682" w:rsidP="0012225F">
            <w:pPr>
              <w:spacing w:after="0"/>
              <w:rPr>
                <w:rFonts w:eastAsia="Calibri"/>
                <w:b/>
                <w:lang w:eastAsia="en-US"/>
              </w:rPr>
            </w:pPr>
            <w:r>
              <w:rPr>
                <w:rFonts w:eastAsia="Calibri"/>
                <w:b/>
                <w:lang w:eastAsia="en-US"/>
              </w:rPr>
              <w:t>Demographic Measure</w:t>
            </w:r>
          </w:p>
        </w:tc>
      </w:tr>
      <w:tr w:rsidR="00441682" w:rsidRPr="009B1070" w:rsidTr="002D1F6A">
        <w:trPr>
          <w:trHeight w:val="437"/>
        </w:trPr>
        <w:tc>
          <w:tcPr>
            <w:tcW w:w="404" w:type="pct"/>
            <w:shd w:val="clear" w:color="auto" w:fill="auto"/>
          </w:tcPr>
          <w:p w:rsidR="00441682" w:rsidRPr="009B1070" w:rsidRDefault="00441682" w:rsidP="00434963">
            <w:pPr>
              <w:spacing w:after="0"/>
              <w:rPr>
                <w:rFonts w:eastAsia="Calibri"/>
                <w:b/>
                <w:lang w:eastAsia="en-US"/>
              </w:rPr>
            </w:pPr>
            <w:r>
              <w:rPr>
                <w:rFonts w:eastAsia="Calibri"/>
                <w:b/>
                <w:lang w:eastAsia="en-US"/>
              </w:rPr>
              <w:t>U6010</w:t>
            </w:r>
          </w:p>
        </w:tc>
        <w:tc>
          <w:tcPr>
            <w:tcW w:w="413" w:type="pct"/>
            <w:shd w:val="clear" w:color="auto" w:fill="auto"/>
          </w:tcPr>
          <w:p w:rsidR="00441682" w:rsidRPr="009B1070" w:rsidRDefault="00441682" w:rsidP="0012225F">
            <w:pPr>
              <w:spacing w:after="0"/>
              <w:rPr>
                <w:rFonts w:eastAsia="Calibri"/>
                <w:lang w:eastAsia="en-US"/>
              </w:rPr>
            </w:pPr>
            <w:r>
              <w:rPr>
                <w:rFonts w:eastAsia="Calibri"/>
                <w:lang w:eastAsia="en-US"/>
              </w:rPr>
              <w:t>T446</w:t>
            </w:r>
          </w:p>
        </w:tc>
        <w:tc>
          <w:tcPr>
            <w:tcW w:w="736" w:type="pct"/>
            <w:shd w:val="clear" w:color="auto" w:fill="auto"/>
          </w:tcPr>
          <w:p w:rsidR="00441682" w:rsidRPr="009B1070" w:rsidRDefault="00441682" w:rsidP="0012225F">
            <w:pPr>
              <w:spacing w:after="0"/>
              <w:rPr>
                <w:rFonts w:eastAsia="Calibri"/>
                <w:lang w:eastAsia="en-US"/>
              </w:rPr>
            </w:pPr>
            <w:r w:rsidRPr="009B1070">
              <w:rPr>
                <w:rFonts w:eastAsia="Calibri"/>
                <w:lang w:eastAsia="en-US"/>
              </w:rPr>
              <w:t>NA</w:t>
            </w:r>
          </w:p>
        </w:tc>
        <w:tc>
          <w:tcPr>
            <w:tcW w:w="3447" w:type="pct"/>
            <w:tcBorders>
              <w:right w:val="single" w:sz="2" w:space="0" w:color="auto"/>
            </w:tcBorders>
            <w:shd w:val="clear" w:color="auto" w:fill="auto"/>
          </w:tcPr>
          <w:p w:rsidR="00441682" w:rsidRPr="009B1070" w:rsidRDefault="00441682" w:rsidP="0012225F">
            <w:pPr>
              <w:spacing w:before="60" w:after="60"/>
              <w:rPr>
                <w:rFonts w:eastAsia="Calibri"/>
                <w:lang w:eastAsia="en-US"/>
              </w:rPr>
            </w:pPr>
            <w:r w:rsidRPr="009B1070">
              <w:rPr>
                <w:rFonts w:eastAsia="Calibri"/>
                <w:lang w:eastAsia="en-US"/>
              </w:rPr>
              <w:t>NA</w:t>
            </w:r>
          </w:p>
        </w:tc>
      </w:tr>
    </w:tbl>
    <w:p w:rsidR="00441682" w:rsidRDefault="00441682" w:rsidP="00441682"/>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166"/>
        <w:gridCol w:w="2075"/>
        <w:gridCol w:w="9716"/>
        <w:gridCol w:w="20"/>
      </w:tblGrid>
      <w:tr w:rsidR="00441682" w:rsidRPr="009B1070" w:rsidTr="002D1F6A">
        <w:trPr>
          <w:gridAfter w:val="1"/>
          <w:wAfter w:w="7" w:type="pct"/>
        </w:trPr>
        <w:tc>
          <w:tcPr>
            <w:tcW w:w="403" w:type="pct"/>
            <w:shd w:val="clear" w:color="auto" w:fill="262626"/>
          </w:tcPr>
          <w:p w:rsidR="00441682" w:rsidRPr="009B1070" w:rsidRDefault="00441682" w:rsidP="0012225F">
            <w:pPr>
              <w:spacing w:after="0"/>
              <w:rPr>
                <w:rFonts w:eastAsia="Calibri"/>
                <w:b/>
                <w:lang w:eastAsia="en-US"/>
              </w:rPr>
            </w:pPr>
            <w:r w:rsidRPr="009B1070">
              <w:rPr>
                <w:rFonts w:eastAsia="Calibri"/>
                <w:b/>
                <w:lang w:eastAsia="en-US"/>
              </w:rPr>
              <w:t>Service User Code</w:t>
            </w:r>
          </w:p>
        </w:tc>
        <w:tc>
          <w:tcPr>
            <w:tcW w:w="413" w:type="pct"/>
            <w:shd w:val="clear" w:color="auto" w:fill="262626"/>
          </w:tcPr>
          <w:p w:rsidR="00441682" w:rsidRPr="009B1070" w:rsidRDefault="00441682" w:rsidP="0012225F">
            <w:pPr>
              <w:spacing w:after="0"/>
              <w:rPr>
                <w:rFonts w:eastAsia="Calibri"/>
                <w:b/>
                <w:lang w:eastAsia="en-US"/>
              </w:rPr>
            </w:pPr>
            <w:r w:rsidRPr="009B1070">
              <w:rPr>
                <w:rFonts w:eastAsia="Calibri"/>
                <w:b/>
                <w:lang w:eastAsia="en-US"/>
              </w:rPr>
              <w:t>Service Type Code</w:t>
            </w:r>
          </w:p>
        </w:tc>
        <w:tc>
          <w:tcPr>
            <w:tcW w:w="4177" w:type="pct"/>
            <w:gridSpan w:val="2"/>
            <w:tcBorders>
              <w:right w:val="single" w:sz="2" w:space="0" w:color="auto"/>
            </w:tcBorders>
            <w:shd w:val="clear" w:color="auto" w:fill="BFBFBF"/>
          </w:tcPr>
          <w:p w:rsidR="00441682" w:rsidRPr="009B1070" w:rsidRDefault="00441682" w:rsidP="0012225F">
            <w:pPr>
              <w:spacing w:after="0"/>
              <w:rPr>
                <w:rFonts w:eastAsia="Calibri"/>
                <w:b/>
                <w:lang w:eastAsia="en-US"/>
              </w:rPr>
            </w:pPr>
            <w:r w:rsidRPr="009B1070">
              <w:rPr>
                <w:rFonts w:eastAsia="Calibri"/>
                <w:b/>
                <w:lang w:eastAsia="en-US"/>
              </w:rPr>
              <w:t>Outcome Measure</w:t>
            </w:r>
          </w:p>
        </w:tc>
      </w:tr>
      <w:tr w:rsidR="00441682" w:rsidRPr="009B1070" w:rsidTr="002D1F6A">
        <w:trPr>
          <w:gridAfter w:val="1"/>
          <w:wAfter w:w="7" w:type="pct"/>
          <w:trHeight w:val="381"/>
        </w:trPr>
        <w:tc>
          <w:tcPr>
            <w:tcW w:w="403" w:type="pct"/>
            <w:shd w:val="clear" w:color="auto" w:fill="auto"/>
          </w:tcPr>
          <w:p w:rsidR="00441682" w:rsidRPr="009B1070" w:rsidRDefault="00441682" w:rsidP="00434963">
            <w:pPr>
              <w:spacing w:after="0"/>
              <w:rPr>
                <w:rFonts w:eastAsia="Calibri"/>
                <w:b/>
                <w:lang w:eastAsia="en-US"/>
              </w:rPr>
            </w:pPr>
            <w:r w:rsidRPr="009B1070">
              <w:rPr>
                <w:rFonts w:eastAsia="Calibri"/>
                <w:b/>
                <w:lang w:eastAsia="en-US"/>
              </w:rPr>
              <w:t>U</w:t>
            </w:r>
            <w:r>
              <w:rPr>
                <w:rFonts w:eastAsia="Calibri"/>
                <w:b/>
                <w:lang w:eastAsia="en-US"/>
              </w:rPr>
              <w:t>6010</w:t>
            </w:r>
          </w:p>
        </w:tc>
        <w:tc>
          <w:tcPr>
            <w:tcW w:w="413" w:type="pct"/>
            <w:shd w:val="clear" w:color="auto" w:fill="auto"/>
          </w:tcPr>
          <w:p w:rsidR="00441682" w:rsidRPr="009B1070" w:rsidRDefault="00441682" w:rsidP="00434963">
            <w:pPr>
              <w:spacing w:after="0"/>
              <w:rPr>
                <w:rFonts w:eastAsia="Calibri"/>
                <w:lang w:eastAsia="en-US"/>
              </w:rPr>
            </w:pPr>
            <w:r>
              <w:rPr>
                <w:rFonts w:eastAsia="Calibri"/>
                <w:lang w:eastAsia="en-US"/>
              </w:rPr>
              <w:t>T446</w:t>
            </w:r>
          </w:p>
        </w:tc>
        <w:tc>
          <w:tcPr>
            <w:tcW w:w="735" w:type="pct"/>
            <w:shd w:val="clear" w:color="auto" w:fill="auto"/>
          </w:tcPr>
          <w:p w:rsidR="00441682" w:rsidRPr="009B1070" w:rsidRDefault="00441682" w:rsidP="0012225F">
            <w:pPr>
              <w:spacing w:after="0"/>
              <w:rPr>
                <w:rFonts w:eastAsia="Calibri"/>
                <w:b/>
                <w:lang w:eastAsia="en-US"/>
              </w:rPr>
            </w:pPr>
            <w:r w:rsidRPr="009B1070">
              <w:rPr>
                <w:rFonts w:eastAsia="Calibri"/>
                <w:b/>
                <w:lang w:eastAsia="en-US"/>
              </w:rPr>
              <w:t>OM2.1.0</w:t>
            </w:r>
            <w:r>
              <w:rPr>
                <w:rFonts w:eastAsia="Calibri"/>
                <w:b/>
                <w:lang w:eastAsia="en-US"/>
              </w:rPr>
              <w:t>7</w:t>
            </w:r>
          </w:p>
        </w:tc>
        <w:tc>
          <w:tcPr>
            <w:tcW w:w="3442" w:type="pct"/>
            <w:tcBorders>
              <w:right w:val="single" w:sz="2" w:space="0" w:color="auto"/>
            </w:tcBorders>
            <w:shd w:val="clear" w:color="auto" w:fill="auto"/>
          </w:tcPr>
          <w:p w:rsidR="00441682" w:rsidRPr="009B1070" w:rsidRDefault="00441682" w:rsidP="0012225F">
            <w:pPr>
              <w:spacing w:before="60" w:after="60"/>
              <w:rPr>
                <w:rFonts w:eastAsia="Calibri"/>
                <w:lang w:eastAsia="en-US"/>
              </w:rPr>
            </w:pPr>
            <w:r w:rsidRPr="009B1070">
              <w:rPr>
                <w:rFonts w:eastAsia="Calibri"/>
                <w:lang w:eastAsia="en-US"/>
              </w:rPr>
              <w:t xml:space="preserve">Number of Service Users with improved </w:t>
            </w:r>
            <w:r>
              <w:rPr>
                <w:rFonts w:eastAsia="Calibri"/>
                <w:lang w:eastAsia="en-US"/>
              </w:rPr>
              <w:t>c</w:t>
            </w:r>
            <w:r w:rsidRPr="009B1070">
              <w:rPr>
                <w:rFonts w:eastAsia="Calibri"/>
                <w:lang w:eastAsia="en-US"/>
              </w:rPr>
              <w:t>a</w:t>
            </w:r>
            <w:r>
              <w:rPr>
                <w:rFonts w:eastAsia="Calibri"/>
                <w:lang w:eastAsia="en-US"/>
              </w:rPr>
              <w:t>pa</w:t>
            </w:r>
            <w:r w:rsidRPr="009B1070">
              <w:rPr>
                <w:rFonts w:eastAsia="Calibri"/>
                <w:lang w:eastAsia="en-US"/>
              </w:rPr>
              <w:t xml:space="preserve">bility </w:t>
            </w:r>
          </w:p>
        </w:tc>
      </w:tr>
      <w:tr w:rsidR="00441682" w:rsidRPr="009B1070" w:rsidTr="002D1F6A">
        <w:tc>
          <w:tcPr>
            <w:tcW w:w="403" w:type="pct"/>
            <w:shd w:val="clear" w:color="auto" w:fill="262626"/>
          </w:tcPr>
          <w:p w:rsidR="00441682" w:rsidRPr="009B1070" w:rsidRDefault="00441682" w:rsidP="0012225F">
            <w:pPr>
              <w:spacing w:after="0"/>
              <w:rPr>
                <w:rFonts w:eastAsia="Calibri"/>
                <w:b/>
                <w:lang w:eastAsia="en-US"/>
              </w:rPr>
            </w:pPr>
            <w:r w:rsidRPr="009B1070">
              <w:rPr>
                <w:rFonts w:eastAsia="Calibri"/>
                <w:b/>
                <w:lang w:eastAsia="en-US"/>
              </w:rPr>
              <w:t>Service User Code</w:t>
            </w:r>
          </w:p>
        </w:tc>
        <w:tc>
          <w:tcPr>
            <w:tcW w:w="413" w:type="pct"/>
            <w:shd w:val="clear" w:color="auto" w:fill="262626"/>
          </w:tcPr>
          <w:p w:rsidR="00441682" w:rsidRPr="009B1070" w:rsidRDefault="00441682" w:rsidP="0012225F">
            <w:pPr>
              <w:spacing w:after="0"/>
              <w:rPr>
                <w:rFonts w:eastAsia="Calibri"/>
                <w:b/>
                <w:lang w:eastAsia="en-US"/>
              </w:rPr>
            </w:pPr>
            <w:r w:rsidRPr="009B1070">
              <w:rPr>
                <w:rFonts w:eastAsia="Calibri"/>
                <w:b/>
                <w:lang w:eastAsia="en-US"/>
              </w:rPr>
              <w:t>Service Type Code</w:t>
            </w:r>
          </w:p>
        </w:tc>
        <w:tc>
          <w:tcPr>
            <w:tcW w:w="735" w:type="pct"/>
            <w:shd w:val="clear" w:color="auto" w:fill="BFBFBF"/>
          </w:tcPr>
          <w:p w:rsidR="00441682" w:rsidRPr="009B1070" w:rsidRDefault="00441682" w:rsidP="0012225F">
            <w:pPr>
              <w:spacing w:after="0"/>
              <w:rPr>
                <w:rFonts w:eastAsia="Calibri"/>
                <w:b/>
                <w:lang w:eastAsia="en-US"/>
              </w:rPr>
            </w:pPr>
            <w:r w:rsidRPr="009B1070">
              <w:rPr>
                <w:rFonts w:eastAsia="Calibri"/>
                <w:b/>
                <w:lang w:eastAsia="en-US"/>
              </w:rPr>
              <w:t>Other Measure</w:t>
            </w:r>
          </w:p>
        </w:tc>
        <w:tc>
          <w:tcPr>
            <w:tcW w:w="3449" w:type="pct"/>
            <w:gridSpan w:val="2"/>
            <w:tcBorders>
              <w:right w:val="single" w:sz="2" w:space="0" w:color="auto"/>
            </w:tcBorders>
            <w:shd w:val="clear" w:color="auto" w:fill="BFBFBF"/>
          </w:tcPr>
          <w:p w:rsidR="00441682" w:rsidRPr="009B1070" w:rsidRDefault="00441682" w:rsidP="0012225F">
            <w:pPr>
              <w:spacing w:after="0"/>
              <w:rPr>
                <w:rFonts w:eastAsia="Calibri"/>
                <w:b/>
                <w:lang w:eastAsia="en-US"/>
              </w:rPr>
            </w:pPr>
          </w:p>
        </w:tc>
      </w:tr>
      <w:tr w:rsidR="00441682" w:rsidRPr="009B1070" w:rsidTr="002D1F6A">
        <w:trPr>
          <w:trHeight w:val="531"/>
        </w:trPr>
        <w:tc>
          <w:tcPr>
            <w:tcW w:w="403" w:type="pct"/>
            <w:shd w:val="clear" w:color="auto" w:fill="auto"/>
          </w:tcPr>
          <w:p w:rsidR="00441682" w:rsidRPr="009B1070" w:rsidRDefault="00441682" w:rsidP="00434963">
            <w:pPr>
              <w:spacing w:after="0"/>
              <w:rPr>
                <w:rFonts w:eastAsia="Calibri"/>
                <w:b/>
                <w:lang w:eastAsia="en-US"/>
              </w:rPr>
            </w:pPr>
            <w:r>
              <w:rPr>
                <w:rFonts w:eastAsia="Calibri"/>
                <w:b/>
                <w:lang w:eastAsia="en-US"/>
              </w:rPr>
              <w:t>U6010</w:t>
            </w:r>
          </w:p>
        </w:tc>
        <w:tc>
          <w:tcPr>
            <w:tcW w:w="413" w:type="pct"/>
            <w:shd w:val="clear" w:color="auto" w:fill="auto"/>
          </w:tcPr>
          <w:p w:rsidR="00441682" w:rsidRPr="009B1070" w:rsidRDefault="00441682" w:rsidP="0012225F">
            <w:pPr>
              <w:spacing w:after="0"/>
              <w:rPr>
                <w:rFonts w:eastAsia="Calibri"/>
                <w:lang w:eastAsia="en-US"/>
              </w:rPr>
            </w:pPr>
            <w:r>
              <w:rPr>
                <w:rFonts w:eastAsia="Calibri"/>
                <w:lang w:eastAsia="en-US"/>
              </w:rPr>
              <w:t>T446</w:t>
            </w:r>
          </w:p>
        </w:tc>
        <w:tc>
          <w:tcPr>
            <w:tcW w:w="735" w:type="pct"/>
            <w:shd w:val="clear" w:color="auto" w:fill="auto"/>
          </w:tcPr>
          <w:p w:rsidR="00441682" w:rsidRPr="009B1070" w:rsidRDefault="00441682" w:rsidP="0012225F">
            <w:pPr>
              <w:spacing w:after="0"/>
              <w:rPr>
                <w:rFonts w:eastAsia="Calibri"/>
                <w:b/>
                <w:lang w:eastAsia="en-US"/>
              </w:rPr>
            </w:pPr>
            <w:r w:rsidRPr="009B1070">
              <w:rPr>
                <w:rFonts w:eastAsia="Calibri"/>
                <w:b/>
                <w:lang w:eastAsia="en-US"/>
              </w:rPr>
              <w:t>GM16</w:t>
            </w:r>
          </w:p>
        </w:tc>
        <w:tc>
          <w:tcPr>
            <w:tcW w:w="3449" w:type="pct"/>
            <w:gridSpan w:val="2"/>
            <w:tcBorders>
              <w:right w:val="single" w:sz="2" w:space="0" w:color="auto"/>
            </w:tcBorders>
            <w:shd w:val="clear" w:color="auto" w:fill="auto"/>
          </w:tcPr>
          <w:p w:rsidR="00441682" w:rsidRPr="009B1070" w:rsidRDefault="00441682" w:rsidP="0012225F">
            <w:pPr>
              <w:spacing w:before="60" w:after="60"/>
              <w:rPr>
                <w:rFonts w:eastAsia="Calibri"/>
                <w:lang w:eastAsia="en-US"/>
              </w:rPr>
            </w:pPr>
            <w:r w:rsidRPr="009B1070">
              <w:rPr>
                <w:rFonts w:eastAsia="Calibri"/>
                <w:lang w:eastAsia="en-US"/>
              </w:rPr>
              <w:t xml:space="preserve">What significant achievements or factors have impacted on the quality of service delivery during the reporting </w:t>
            </w:r>
            <w:proofErr w:type="gramStart"/>
            <w:r w:rsidRPr="009B1070">
              <w:rPr>
                <w:rFonts w:eastAsia="Calibri"/>
                <w:lang w:eastAsia="en-US"/>
              </w:rPr>
              <w:t>period.</w:t>
            </w:r>
            <w:proofErr w:type="gramEnd"/>
          </w:p>
        </w:tc>
      </w:tr>
    </w:tbl>
    <w:p w:rsidR="00441682" w:rsidRPr="009B1070" w:rsidRDefault="00441682" w:rsidP="00441682">
      <w:pPr>
        <w:spacing w:after="0"/>
        <w:rPr>
          <w:rFonts w:eastAsia="Calibri"/>
          <w:lang w:eastAsia="en-US"/>
        </w:rPr>
      </w:pPr>
    </w:p>
    <w:p w:rsidR="0061208A" w:rsidRPr="002D1F6A" w:rsidRDefault="0061208A" w:rsidP="002D1F6A">
      <w:pPr>
        <w:sectPr w:rsidR="0061208A" w:rsidRPr="002D1F6A" w:rsidSect="004C4749">
          <w:headerReference w:type="even" r:id="rId25"/>
          <w:headerReference w:type="default" r:id="rId26"/>
          <w:footerReference w:type="even" r:id="rId27"/>
          <w:headerReference w:type="first" r:id="rId28"/>
          <w:footerReference w:type="first" r:id="rId29"/>
          <w:pgSz w:w="16838" w:h="11906" w:orient="landscape" w:code="9"/>
          <w:pgMar w:top="1134" w:right="820" w:bottom="1134" w:left="1701" w:header="709" w:footer="493" w:gutter="0"/>
          <w:cols w:space="709"/>
          <w:titlePg/>
          <w:docGrid w:linePitch="360"/>
        </w:sectPr>
      </w:pPr>
    </w:p>
    <w:p w:rsidR="00C55B5C" w:rsidRPr="00A35604" w:rsidRDefault="00924D0D" w:rsidP="002D1F6A">
      <w:pPr>
        <w:pStyle w:val="Heading1"/>
      </w:pPr>
      <w:bookmarkStart w:id="67" w:name="_Toc450227004"/>
      <w:r w:rsidRPr="00A35604">
        <w:lastRenderedPageBreak/>
        <w:t xml:space="preserve">10. </w:t>
      </w:r>
      <w:r w:rsidR="00C55B5C" w:rsidRPr="00A35604">
        <w:t>Contact information</w:t>
      </w:r>
      <w:bookmarkEnd w:id="66"/>
      <w:bookmarkEnd w:id="67"/>
    </w:p>
    <w:p w:rsidR="00C55B5C" w:rsidRPr="00A35604" w:rsidRDefault="00C55B5C" w:rsidP="00717C2B">
      <w:r w:rsidRPr="00A35604">
        <w:t xml:space="preserve">For further information regarding this </w:t>
      </w:r>
      <w:r w:rsidR="005C5D40">
        <w:t xml:space="preserve">investment </w:t>
      </w:r>
      <w:r w:rsidRPr="00A35604">
        <w:t xml:space="preserve">specification, please contact your nearest </w:t>
      </w:r>
      <w:hyperlink r:id="rId30" w:history="1">
        <w:r w:rsidRPr="00847114">
          <w:rPr>
            <w:rStyle w:val="Hyperlink"/>
          </w:rPr>
          <w:t>service centre</w:t>
        </w:r>
      </w:hyperlink>
      <w:r w:rsidRPr="00A35604">
        <w:t xml:space="preserve">. </w:t>
      </w:r>
    </w:p>
    <w:p w:rsidR="00C55B5C" w:rsidRDefault="00C55B5C" w:rsidP="00717C2B">
      <w:r w:rsidRPr="00A35604">
        <w:t>For information regarding current funding opportunities</w:t>
      </w:r>
      <w:r w:rsidR="00650DC3">
        <w:t>, visit the</w:t>
      </w:r>
      <w:r w:rsidRPr="00A35604">
        <w:t xml:space="preserve"> </w:t>
      </w:r>
      <w:hyperlink r:id="rId31" w:history="1">
        <w:r w:rsidRPr="00650DC3">
          <w:rPr>
            <w:rStyle w:val="Hyperlink"/>
          </w:rPr>
          <w:t>Department of Communities, Child Safety and Disability Services</w:t>
        </w:r>
        <w:r w:rsidR="00650DC3" w:rsidRPr="00650DC3">
          <w:rPr>
            <w:rStyle w:val="Hyperlink"/>
          </w:rPr>
          <w:t xml:space="preserve"> website</w:t>
        </w:r>
      </w:hyperlink>
      <w:r w:rsidR="00650DC3">
        <w:t>.</w:t>
      </w:r>
      <w:r w:rsidRPr="00A35604">
        <w:t xml:space="preserve"> </w:t>
      </w:r>
    </w:p>
    <w:p w:rsidR="00383FE7" w:rsidRPr="00A35604" w:rsidRDefault="00383FE7" w:rsidP="00717C2B"/>
    <w:p w:rsidR="00C55B5C" w:rsidRPr="00A35604" w:rsidRDefault="00924D0D" w:rsidP="00434963">
      <w:pPr>
        <w:pStyle w:val="Heading1"/>
      </w:pPr>
      <w:bookmarkStart w:id="68" w:name="_Toc383586663"/>
      <w:bookmarkStart w:id="69" w:name="_Toc450227005"/>
      <w:r w:rsidRPr="00A35604">
        <w:t xml:space="preserve">11. </w:t>
      </w:r>
      <w:r w:rsidR="00C55B5C" w:rsidRPr="00A35604">
        <w:t>Other funding and supporting documents</w:t>
      </w:r>
      <w:bookmarkEnd w:id="68"/>
      <w:bookmarkEnd w:id="69"/>
    </w:p>
    <w:p w:rsidR="00F11379" w:rsidRPr="00D14B06" w:rsidRDefault="002264B5" w:rsidP="00717C2B">
      <w:pPr>
        <w:numPr>
          <w:ilvl w:val="0"/>
          <w:numId w:val="4"/>
        </w:numPr>
      </w:pPr>
      <w:hyperlink r:id="rId32" w:history="1">
        <w:r w:rsidR="005C5D40" w:rsidRPr="00212645">
          <w:rPr>
            <w:rStyle w:val="Hyperlink"/>
          </w:rPr>
          <w:t xml:space="preserve">Investment </w:t>
        </w:r>
        <w:r w:rsidR="00AC7CDB" w:rsidRPr="00212645">
          <w:rPr>
            <w:rStyle w:val="Hyperlink"/>
          </w:rPr>
          <w:t>D</w:t>
        </w:r>
        <w:r w:rsidR="00C55B5C" w:rsidRPr="00212645">
          <w:rPr>
            <w:rStyle w:val="Hyperlink"/>
          </w:rPr>
          <w:t>omain</w:t>
        </w:r>
        <w:r w:rsidR="005C5D40" w:rsidRPr="00212645">
          <w:rPr>
            <w:rStyle w:val="Hyperlink"/>
          </w:rPr>
          <w:t>s</w:t>
        </w:r>
        <w:r w:rsidR="00AC7CDB" w:rsidRPr="00212645">
          <w:rPr>
            <w:rStyle w:val="Hyperlink"/>
          </w:rPr>
          <w:t xml:space="preserve"> G</w:t>
        </w:r>
        <w:r w:rsidR="00C55B5C" w:rsidRPr="00212645">
          <w:rPr>
            <w:rStyle w:val="Hyperlink"/>
          </w:rPr>
          <w:t>uideline</w:t>
        </w:r>
        <w:r w:rsidR="00F11379" w:rsidRPr="00212645">
          <w:rPr>
            <w:rStyle w:val="Hyperlink"/>
          </w:rPr>
          <w:t xml:space="preserve"> </w:t>
        </w:r>
      </w:hyperlink>
    </w:p>
    <w:p w:rsidR="00C55B5C" w:rsidRPr="00A35604" w:rsidRDefault="002264B5" w:rsidP="00717C2B">
      <w:pPr>
        <w:numPr>
          <w:ilvl w:val="0"/>
          <w:numId w:val="5"/>
        </w:numPr>
      </w:pPr>
      <w:hyperlink r:id="rId33" w:history="1">
        <w:r w:rsidR="005C5D40" w:rsidRPr="00212645">
          <w:rPr>
            <w:rStyle w:val="Hyperlink"/>
          </w:rPr>
          <w:t xml:space="preserve">Investment </w:t>
        </w:r>
        <w:r w:rsidR="00C55B5C" w:rsidRPr="00212645">
          <w:rPr>
            <w:rStyle w:val="Hyperlink"/>
          </w:rPr>
          <w:t>Specifications</w:t>
        </w:r>
      </w:hyperlink>
      <w:r w:rsidR="00C55B5C" w:rsidRPr="00A35604">
        <w:t xml:space="preserve">: </w:t>
      </w:r>
    </w:p>
    <w:p w:rsidR="00C55B5C" w:rsidRPr="00A35604" w:rsidRDefault="00AC7CDB" w:rsidP="00717C2B">
      <w:pPr>
        <w:numPr>
          <w:ilvl w:val="1"/>
          <w:numId w:val="5"/>
        </w:numPr>
      </w:pPr>
      <w:r>
        <w:t>Child Protection (Support Services)</w:t>
      </w:r>
    </w:p>
    <w:p w:rsidR="00C55B5C" w:rsidRPr="00A35604" w:rsidRDefault="00C55B5C" w:rsidP="00717C2B">
      <w:pPr>
        <w:numPr>
          <w:ilvl w:val="1"/>
          <w:numId w:val="5"/>
        </w:numPr>
      </w:pPr>
      <w:r w:rsidRPr="00A35604">
        <w:t>Child Protection (Placement Services)</w:t>
      </w:r>
    </w:p>
    <w:p w:rsidR="00C55B5C" w:rsidRPr="00A35604" w:rsidRDefault="00C55B5C" w:rsidP="00717C2B">
      <w:pPr>
        <w:numPr>
          <w:ilvl w:val="1"/>
          <w:numId w:val="5"/>
        </w:numPr>
      </w:pPr>
      <w:r w:rsidRPr="00A35604">
        <w:t>Families</w:t>
      </w:r>
    </w:p>
    <w:p w:rsidR="00C55B5C" w:rsidRPr="00A35604" w:rsidRDefault="00C55B5C" w:rsidP="00717C2B">
      <w:pPr>
        <w:numPr>
          <w:ilvl w:val="1"/>
          <w:numId w:val="5"/>
        </w:numPr>
      </w:pPr>
      <w:r w:rsidRPr="00A35604">
        <w:t>Domestic and Family Violence</w:t>
      </w:r>
    </w:p>
    <w:p w:rsidR="00C55B5C" w:rsidRPr="00A35604" w:rsidRDefault="00C55B5C" w:rsidP="00717C2B">
      <w:pPr>
        <w:numPr>
          <w:ilvl w:val="1"/>
          <w:numId w:val="5"/>
        </w:numPr>
      </w:pPr>
      <w:r w:rsidRPr="00A35604">
        <w:t>Individuals</w:t>
      </w:r>
    </w:p>
    <w:p w:rsidR="00C55B5C" w:rsidRPr="00A35604" w:rsidRDefault="00C55B5C" w:rsidP="00717C2B">
      <w:pPr>
        <w:numPr>
          <w:ilvl w:val="1"/>
          <w:numId w:val="5"/>
        </w:numPr>
      </w:pPr>
      <w:r w:rsidRPr="00A35604">
        <w:t>Young people</w:t>
      </w:r>
    </w:p>
    <w:p w:rsidR="00C55B5C" w:rsidRPr="00A35604" w:rsidRDefault="00C55B5C" w:rsidP="00717C2B">
      <w:pPr>
        <w:numPr>
          <w:ilvl w:val="1"/>
          <w:numId w:val="5"/>
        </w:numPr>
      </w:pPr>
      <w:r w:rsidRPr="00A35604">
        <w:t>Older people</w:t>
      </w:r>
    </w:p>
    <w:p w:rsidR="00C55B5C" w:rsidRPr="00A35604" w:rsidRDefault="00C55B5C" w:rsidP="00717C2B">
      <w:pPr>
        <w:numPr>
          <w:ilvl w:val="1"/>
          <w:numId w:val="5"/>
        </w:numPr>
      </w:pPr>
      <w:r w:rsidRPr="00A35604">
        <w:t>Community</w:t>
      </w:r>
    </w:p>
    <w:p w:rsidR="00C55B5C" w:rsidRPr="00A35604" w:rsidRDefault="00C55B5C" w:rsidP="00717C2B">
      <w:pPr>
        <w:numPr>
          <w:ilvl w:val="1"/>
          <w:numId w:val="5"/>
        </w:numPr>
      </w:pPr>
      <w:r w:rsidRPr="00A35604">
        <w:t>Service System Support and Development</w:t>
      </w:r>
    </w:p>
    <w:p w:rsidR="00C55B5C" w:rsidRPr="00A35604" w:rsidRDefault="002264B5" w:rsidP="00717C2B">
      <w:pPr>
        <w:numPr>
          <w:ilvl w:val="0"/>
          <w:numId w:val="6"/>
        </w:numPr>
      </w:pPr>
      <w:hyperlink r:id="rId34" w:history="1">
        <w:r w:rsidR="00710094" w:rsidRPr="00AA2C3A">
          <w:rPr>
            <w:rStyle w:val="Hyperlink"/>
          </w:rPr>
          <w:t>Catalogue</w:t>
        </w:r>
      </w:hyperlink>
    </w:p>
    <w:p w:rsidR="00C55B5C" w:rsidRPr="00A35604" w:rsidRDefault="002264B5" w:rsidP="00717C2B">
      <w:pPr>
        <w:numPr>
          <w:ilvl w:val="0"/>
          <w:numId w:val="6"/>
        </w:numPr>
      </w:pPr>
      <w:hyperlink r:id="rId35" w:history="1">
        <w:r w:rsidR="00C55B5C" w:rsidRPr="00650DC3">
          <w:rPr>
            <w:rStyle w:val="Hyperlink"/>
          </w:rPr>
          <w:t>Human Services Quality Framework</w:t>
        </w:r>
      </w:hyperlink>
      <w:r w:rsidR="00C55B5C" w:rsidRPr="00A35604">
        <w:t xml:space="preserve"> </w:t>
      </w:r>
    </w:p>
    <w:p w:rsidR="00C55B5C" w:rsidRDefault="00C55B5C" w:rsidP="00717C2B"/>
    <w:p w:rsidR="000F5ABF" w:rsidRDefault="000F5ABF" w:rsidP="00717C2B"/>
    <w:p w:rsidR="000F5ABF" w:rsidRDefault="000F5ABF" w:rsidP="00717C2B"/>
    <w:p w:rsidR="000F5ABF" w:rsidRDefault="000F5ABF" w:rsidP="00717C2B"/>
    <w:p w:rsidR="000F5ABF" w:rsidRDefault="000F5ABF" w:rsidP="00717C2B"/>
    <w:p w:rsidR="000F5ABF" w:rsidRDefault="000F5ABF" w:rsidP="00717C2B"/>
    <w:p w:rsidR="000F5ABF" w:rsidRDefault="000F5ABF" w:rsidP="00717C2B"/>
    <w:p w:rsidR="000F5ABF" w:rsidRDefault="000F5ABF" w:rsidP="00717C2B"/>
    <w:p w:rsidR="000F5ABF" w:rsidRDefault="000F5ABF" w:rsidP="00717C2B"/>
    <w:p w:rsidR="000F5ABF" w:rsidRDefault="000F5ABF" w:rsidP="00717C2B"/>
    <w:p w:rsidR="000F5ABF" w:rsidRDefault="000F5ABF" w:rsidP="00717C2B"/>
    <w:p w:rsidR="000F5ABF" w:rsidRDefault="000F5ABF" w:rsidP="00717C2B">
      <w:pPr>
        <w:sectPr w:rsidR="000F5ABF" w:rsidSect="00D84A90">
          <w:pgSz w:w="11906" w:h="16838" w:code="9"/>
          <w:pgMar w:top="820" w:right="1134" w:bottom="1701" w:left="1134" w:header="709" w:footer="493" w:gutter="0"/>
          <w:cols w:space="709"/>
          <w:titlePg/>
          <w:docGrid w:linePitch="360"/>
        </w:sectPr>
      </w:pPr>
    </w:p>
    <w:tbl>
      <w:tblPr>
        <w:tblW w:w="0" w:type="auto"/>
        <w:shd w:val="clear" w:color="auto" w:fill="D9D9D9"/>
        <w:tblLook w:val="04A0" w:firstRow="1" w:lastRow="0" w:firstColumn="1" w:lastColumn="0" w:noHBand="0" w:noVBand="1"/>
      </w:tblPr>
      <w:tblGrid>
        <w:gridCol w:w="13846"/>
      </w:tblGrid>
      <w:tr w:rsidR="00E70B60" w:rsidTr="00717083">
        <w:trPr>
          <w:trHeight w:val="708"/>
        </w:trPr>
        <w:tc>
          <w:tcPr>
            <w:tcW w:w="13846" w:type="dxa"/>
            <w:shd w:val="clear" w:color="auto" w:fill="D9D9D9"/>
          </w:tcPr>
          <w:p w:rsidR="00E70B60" w:rsidRDefault="00E70B60" w:rsidP="00434963">
            <w:pPr>
              <w:pStyle w:val="Heading1"/>
            </w:pPr>
            <w:bookmarkStart w:id="70" w:name="_Toc450227006"/>
            <w:r>
              <w:lastRenderedPageBreak/>
              <w:t>Report</w:t>
            </w:r>
            <w:r w:rsidR="00527AD4">
              <w:t>s</w:t>
            </w:r>
            <w:r>
              <w:t xml:space="preserve"> - Milestones and measures (System support)</w:t>
            </w:r>
            <w:bookmarkEnd w:id="70"/>
          </w:p>
        </w:tc>
      </w:tr>
    </w:tbl>
    <w:p w:rsidR="00E70B60" w:rsidRDefault="00E70B60" w:rsidP="00717C2B"/>
    <w:p w:rsidR="00DF7BF0" w:rsidRDefault="000F5ABF" w:rsidP="00717C2B">
      <w:r>
        <w:t>The following reporting template can be adapted depending on the requirements of the service.</w:t>
      </w:r>
    </w:p>
    <w:p w:rsidR="00527AD4" w:rsidRDefault="00527AD4" w:rsidP="00527AD4">
      <w:pPr>
        <w:pStyle w:val="Default"/>
        <w:rPr>
          <w:b/>
        </w:rPr>
      </w:pPr>
    </w:p>
    <w:p w:rsidR="00527AD4" w:rsidRPr="007A458A" w:rsidRDefault="00527AD4" w:rsidP="00FC20E7">
      <w:pPr>
        <w:pStyle w:val="Heading2"/>
      </w:pPr>
      <w:bookmarkStart w:id="71" w:name="_Toc450227007"/>
      <w:r w:rsidRPr="007A458A">
        <w:t xml:space="preserve">Service Type: System Support - Capability building </w:t>
      </w:r>
      <w:r>
        <w:t>(T440)</w:t>
      </w:r>
      <w:bookmarkEnd w:id="71"/>
    </w:p>
    <w:p w:rsidR="00527AD4" w:rsidRPr="00101ABB" w:rsidRDefault="00527AD4" w:rsidP="00527AD4"/>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4252"/>
        <w:gridCol w:w="3402"/>
      </w:tblGrid>
      <w:tr w:rsidR="00527AD4" w:rsidRPr="00581C11" w:rsidTr="00FC20E7">
        <w:trPr>
          <w:trHeight w:val="454"/>
          <w:tblHeader/>
        </w:trPr>
        <w:tc>
          <w:tcPr>
            <w:tcW w:w="3085" w:type="dxa"/>
            <w:tcBorders>
              <w:bottom w:val="single" w:sz="4" w:space="0" w:color="auto"/>
            </w:tcBorders>
            <w:shd w:val="clear" w:color="auto" w:fill="A8D08D"/>
            <w:vAlign w:val="center"/>
          </w:tcPr>
          <w:p w:rsidR="00527AD4" w:rsidRPr="00581C11" w:rsidRDefault="00527AD4" w:rsidP="00717083">
            <w:pPr>
              <w:pStyle w:val="Default"/>
              <w:rPr>
                <w:b/>
                <w:bCs/>
                <w:color w:val="auto"/>
                <w:sz w:val="22"/>
                <w:szCs w:val="22"/>
              </w:rPr>
            </w:pPr>
            <w:r>
              <w:rPr>
                <w:b/>
              </w:rPr>
              <w:t>A</w:t>
            </w:r>
            <w:r w:rsidRPr="00581C11">
              <w:rPr>
                <w:b/>
              </w:rPr>
              <w:t>ctivit</w:t>
            </w:r>
            <w:r>
              <w:rPr>
                <w:b/>
              </w:rPr>
              <w:t>y &amp; Milestone required</w:t>
            </w:r>
          </w:p>
        </w:tc>
        <w:tc>
          <w:tcPr>
            <w:tcW w:w="3119" w:type="dxa"/>
            <w:tcBorders>
              <w:bottom w:val="single" w:sz="4" w:space="0" w:color="auto"/>
            </w:tcBorders>
            <w:shd w:val="clear" w:color="auto" w:fill="A8D08D"/>
            <w:vAlign w:val="center"/>
          </w:tcPr>
          <w:p w:rsidR="00527AD4" w:rsidRPr="00581C11" w:rsidRDefault="00527AD4" w:rsidP="00717083">
            <w:pPr>
              <w:pStyle w:val="Default"/>
              <w:rPr>
                <w:b/>
                <w:bCs/>
                <w:color w:val="auto"/>
                <w:sz w:val="22"/>
                <w:szCs w:val="22"/>
              </w:rPr>
            </w:pPr>
            <w:r>
              <w:rPr>
                <w:b/>
                <w:bCs/>
                <w:color w:val="auto"/>
                <w:sz w:val="22"/>
                <w:szCs w:val="22"/>
              </w:rPr>
              <w:t xml:space="preserve">Details of progress </w:t>
            </w:r>
          </w:p>
        </w:tc>
        <w:tc>
          <w:tcPr>
            <w:tcW w:w="4252" w:type="dxa"/>
            <w:tcBorders>
              <w:bottom w:val="single" w:sz="4" w:space="0" w:color="auto"/>
            </w:tcBorders>
            <w:shd w:val="clear" w:color="auto" w:fill="A8D08D"/>
            <w:vAlign w:val="center"/>
          </w:tcPr>
          <w:p w:rsidR="00527AD4" w:rsidRPr="00581C11" w:rsidRDefault="00527AD4" w:rsidP="00717083">
            <w:pPr>
              <w:pStyle w:val="Default"/>
              <w:rPr>
                <w:b/>
                <w:bCs/>
                <w:color w:val="auto"/>
                <w:sz w:val="22"/>
                <w:szCs w:val="22"/>
              </w:rPr>
            </w:pPr>
            <w:r>
              <w:rPr>
                <w:b/>
                <w:bCs/>
                <w:color w:val="auto"/>
                <w:sz w:val="22"/>
                <w:szCs w:val="22"/>
              </w:rPr>
              <w:t>M</w:t>
            </w:r>
            <w:r w:rsidRPr="00581C11">
              <w:rPr>
                <w:b/>
                <w:bCs/>
                <w:color w:val="auto"/>
                <w:sz w:val="22"/>
                <w:szCs w:val="22"/>
              </w:rPr>
              <w:t>ea</w:t>
            </w:r>
            <w:r>
              <w:rPr>
                <w:b/>
                <w:bCs/>
                <w:color w:val="auto"/>
                <w:sz w:val="22"/>
                <w:szCs w:val="22"/>
              </w:rPr>
              <w:t>s</w:t>
            </w:r>
            <w:r w:rsidRPr="00581C11">
              <w:rPr>
                <w:b/>
                <w:bCs/>
                <w:color w:val="auto"/>
                <w:sz w:val="22"/>
                <w:szCs w:val="22"/>
              </w:rPr>
              <w:t>ures</w:t>
            </w:r>
          </w:p>
        </w:tc>
        <w:tc>
          <w:tcPr>
            <w:tcW w:w="3402" w:type="dxa"/>
            <w:tcBorders>
              <w:bottom w:val="single" w:sz="4" w:space="0" w:color="auto"/>
            </w:tcBorders>
            <w:shd w:val="clear" w:color="auto" w:fill="A8D08D"/>
          </w:tcPr>
          <w:p w:rsidR="00527AD4" w:rsidRDefault="00527AD4" w:rsidP="00717083">
            <w:pPr>
              <w:pStyle w:val="Default"/>
              <w:rPr>
                <w:b/>
                <w:bCs/>
                <w:color w:val="auto"/>
                <w:sz w:val="22"/>
                <w:szCs w:val="22"/>
              </w:rPr>
            </w:pPr>
            <w:r>
              <w:rPr>
                <w:b/>
                <w:bCs/>
                <w:color w:val="auto"/>
                <w:sz w:val="22"/>
                <w:szCs w:val="22"/>
              </w:rPr>
              <w:t>Report against measure</w:t>
            </w:r>
          </w:p>
        </w:tc>
      </w:tr>
      <w:tr w:rsidR="00527AD4" w:rsidRPr="00563F2D" w:rsidTr="00FC20E7">
        <w:trPr>
          <w:trHeight w:val="70"/>
        </w:trPr>
        <w:tc>
          <w:tcPr>
            <w:tcW w:w="3085" w:type="dxa"/>
            <w:tcBorders>
              <w:bottom w:val="single" w:sz="4" w:space="0" w:color="auto"/>
            </w:tcBorders>
            <w:shd w:val="clear" w:color="auto" w:fill="auto"/>
          </w:tcPr>
          <w:p w:rsidR="00527AD4" w:rsidRDefault="00527AD4" w:rsidP="00717083">
            <w:pPr>
              <w:pStyle w:val="Default"/>
              <w:ind w:left="360"/>
              <w:rPr>
                <w:sz w:val="20"/>
                <w:szCs w:val="20"/>
              </w:rPr>
            </w:pPr>
          </w:p>
          <w:p w:rsidR="00527AD4" w:rsidRPr="00946633" w:rsidRDefault="00527AD4" w:rsidP="00717083">
            <w:pPr>
              <w:pStyle w:val="Default"/>
              <w:rPr>
                <w:sz w:val="8"/>
                <w:szCs w:val="8"/>
              </w:rPr>
            </w:pPr>
            <w:r>
              <w:rPr>
                <w:sz w:val="8"/>
                <w:szCs w:val="8"/>
              </w:rPr>
              <w:t xml:space="preserve"> </w:t>
            </w:r>
            <w:r w:rsidRPr="00C72CCA">
              <w:rPr>
                <w:sz w:val="20"/>
                <w:szCs w:val="20"/>
              </w:rPr>
              <w:t>Detail about what activities</w:t>
            </w:r>
            <w:r>
              <w:rPr>
                <w:sz w:val="20"/>
                <w:szCs w:val="20"/>
              </w:rPr>
              <w:t xml:space="preserve"> and milestones</w:t>
            </w:r>
            <w:r w:rsidRPr="00C72CCA">
              <w:rPr>
                <w:sz w:val="20"/>
                <w:szCs w:val="20"/>
              </w:rPr>
              <w:t xml:space="preserve"> are required under the serv</w:t>
            </w:r>
            <w:r>
              <w:rPr>
                <w:sz w:val="20"/>
                <w:szCs w:val="20"/>
              </w:rPr>
              <w:t>ice agreement</w:t>
            </w:r>
          </w:p>
        </w:tc>
        <w:tc>
          <w:tcPr>
            <w:tcW w:w="3119" w:type="dxa"/>
            <w:tcBorders>
              <w:bottom w:val="single" w:sz="4" w:space="0" w:color="auto"/>
            </w:tcBorders>
          </w:tcPr>
          <w:p w:rsidR="00527AD4" w:rsidRPr="00C72CCA" w:rsidRDefault="00527AD4" w:rsidP="00717083">
            <w:pPr>
              <w:pStyle w:val="StyleJustifiedLeft0cmBefore0pt"/>
            </w:pPr>
            <w:r>
              <w:rPr>
                <w:i/>
              </w:rPr>
              <w:t xml:space="preserve"> </w:t>
            </w:r>
            <w:r w:rsidRPr="00C72CCA">
              <w:t>For example:</w:t>
            </w:r>
          </w:p>
          <w:p w:rsidR="00527AD4" w:rsidRPr="00C72CCA" w:rsidRDefault="00527AD4" w:rsidP="00FC20E7">
            <w:pPr>
              <w:pStyle w:val="StyleJustifiedLeft0cmBefore0pt"/>
              <w:jc w:val="left"/>
            </w:pPr>
            <w:r w:rsidRPr="00FD4E32">
              <w:t>Sign</w:t>
            </w:r>
            <w:r>
              <w:t>i</w:t>
            </w:r>
            <w:r w:rsidRPr="00FD4E32">
              <w:t>fic</w:t>
            </w:r>
            <w:r>
              <w:t xml:space="preserve">ant </w:t>
            </w:r>
            <w:r w:rsidRPr="00C72CCA">
              <w:t>achiev</w:t>
            </w:r>
            <w:r>
              <w:t>e</w:t>
            </w:r>
            <w:r w:rsidRPr="00C72CCA">
              <w:t>ments, emerging issues/potential risks; useful contextual information</w:t>
            </w:r>
          </w:p>
          <w:p w:rsidR="00527AD4" w:rsidRPr="00927386" w:rsidRDefault="00527AD4" w:rsidP="00717083">
            <w:pPr>
              <w:pStyle w:val="StyleJustifiedLeft0cmBefore0pt"/>
            </w:pPr>
          </w:p>
        </w:tc>
        <w:tc>
          <w:tcPr>
            <w:tcW w:w="4252" w:type="dxa"/>
            <w:tcBorders>
              <w:bottom w:val="single" w:sz="4" w:space="0" w:color="auto"/>
            </w:tcBorders>
          </w:tcPr>
          <w:p w:rsidR="00527AD4" w:rsidRDefault="00527AD4" w:rsidP="00717083">
            <w:r>
              <w:t>Select from:</w:t>
            </w:r>
          </w:p>
          <w:p w:rsidR="00527AD4" w:rsidRDefault="00527AD4" w:rsidP="00717083">
            <w:r>
              <w:t xml:space="preserve">THROUGHPUT </w:t>
            </w:r>
            <w:r w:rsidRPr="00E505AD">
              <w:t>MEASURES:</w:t>
            </w:r>
            <w:r>
              <w:t xml:space="preserve"> </w:t>
            </w:r>
          </w:p>
          <w:p w:rsidR="00527AD4" w:rsidRPr="00A35604" w:rsidRDefault="00527AD4" w:rsidP="00717083">
            <w:pPr>
              <w:numPr>
                <w:ilvl w:val="0"/>
                <w:numId w:val="11"/>
              </w:numPr>
            </w:pPr>
            <w:r w:rsidRPr="00A35604">
              <w:t xml:space="preserve"># of events held </w:t>
            </w:r>
          </w:p>
          <w:p w:rsidR="00527AD4" w:rsidRPr="00A35604" w:rsidRDefault="00527AD4" w:rsidP="00717083">
            <w:pPr>
              <w:numPr>
                <w:ilvl w:val="0"/>
                <w:numId w:val="11"/>
              </w:numPr>
            </w:pPr>
            <w:r w:rsidRPr="00A35604">
              <w:t xml:space="preserve"># of resources produced </w:t>
            </w:r>
          </w:p>
          <w:p w:rsidR="00527AD4" w:rsidRPr="00A35604" w:rsidRDefault="00527AD4" w:rsidP="00717083">
            <w:pPr>
              <w:numPr>
                <w:ilvl w:val="0"/>
                <w:numId w:val="11"/>
              </w:numPr>
            </w:pPr>
            <w:r w:rsidRPr="00A35604">
              <w:t xml:space="preserve"># and % of </w:t>
            </w:r>
            <w:r>
              <w:t>Service Users</w:t>
            </w:r>
            <w:r w:rsidRPr="007C7DEC">
              <w:t xml:space="preserve"> </w:t>
            </w:r>
            <w:r w:rsidRPr="00A35604">
              <w:t>participating at events</w:t>
            </w:r>
          </w:p>
          <w:p w:rsidR="00527AD4" w:rsidRDefault="00527AD4" w:rsidP="00717083">
            <w:pPr>
              <w:numPr>
                <w:ilvl w:val="0"/>
                <w:numId w:val="11"/>
              </w:numPr>
            </w:pPr>
            <w:r w:rsidRPr="00A35604">
              <w:t xml:space="preserve"># and % of </w:t>
            </w:r>
            <w:r>
              <w:t>Service Users</w:t>
            </w:r>
            <w:r w:rsidRPr="007C7DEC">
              <w:t xml:space="preserve"> </w:t>
            </w:r>
            <w:r w:rsidRPr="00A35604">
              <w:t xml:space="preserve">using resource/s </w:t>
            </w:r>
          </w:p>
          <w:p w:rsidR="00527AD4" w:rsidRPr="00C72CCA" w:rsidRDefault="00527AD4" w:rsidP="00717083">
            <w:pPr>
              <w:numPr>
                <w:ilvl w:val="0"/>
                <w:numId w:val="11"/>
              </w:numPr>
            </w:pPr>
            <w:r w:rsidRPr="00C72CCA">
              <w:t xml:space="preserve">Demonstrated participation across </w:t>
            </w:r>
            <w:r>
              <w:t>Service Users</w:t>
            </w:r>
            <w:r w:rsidRPr="00C72CCA">
              <w:t>: number and percentage for prioritised cohorts (e.g. regional, rural and remote; Indigenous; small, medium or large NGOs)</w:t>
            </w:r>
          </w:p>
          <w:p w:rsidR="00527AD4" w:rsidRDefault="00527AD4" w:rsidP="00717083">
            <w:pPr>
              <w:pStyle w:val="Default"/>
              <w:rPr>
                <w:b/>
                <w:bCs/>
                <w:color w:val="auto"/>
                <w:sz w:val="20"/>
                <w:szCs w:val="20"/>
              </w:rPr>
            </w:pPr>
          </w:p>
          <w:p w:rsidR="00527AD4" w:rsidRDefault="00527AD4" w:rsidP="00717083">
            <w:pPr>
              <w:pStyle w:val="Default"/>
              <w:rPr>
                <w:b/>
                <w:bCs/>
                <w:color w:val="auto"/>
                <w:sz w:val="20"/>
                <w:szCs w:val="20"/>
              </w:rPr>
            </w:pPr>
            <w:r>
              <w:rPr>
                <w:b/>
                <w:bCs/>
                <w:color w:val="auto"/>
                <w:sz w:val="20"/>
                <w:szCs w:val="20"/>
              </w:rPr>
              <w:t xml:space="preserve">OUTCOME MEASURES: </w:t>
            </w:r>
          </w:p>
          <w:p w:rsidR="00527AD4" w:rsidRDefault="00527AD4" w:rsidP="00717083">
            <w:pPr>
              <w:pStyle w:val="Default"/>
              <w:rPr>
                <w:b/>
                <w:bCs/>
                <w:color w:val="auto"/>
                <w:sz w:val="20"/>
                <w:szCs w:val="20"/>
              </w:rPr>
            </w:pPr>
          </w:p>
          <w:p w:rsidR="00527AD4" w:rsidRPr="00A35604" w:rsidRDefault="00527AD4" w:rsidP="00717083">
            <w:pPr>
              <w:numPr>
                <w:ilvl w:val="0"/>
                <w:numId w:val="11"/>
              </w:numPr>
            </w:pPr>
            <w:r w:rsidRPr="00A35604">
              <w:t xml:space="preserve"># and % of </w:t>
            </w:r>
            <w:r>
              <w:t>Service Users</w:t>
            </w:r>
            <w:r w:rsidRPr="007C7DEC">
              <w:t xml:space="preserve"> </w:t>
            </w:r>
            <w:r w:rsidRPr="00A35604">
              <w:t>completing skill set or qualification</w:t>
            </w:r>
          </w:p>
          <w:p w:rsidR="00527AD4" w:rsidRPr="00A35604" w:rsidRDefault="00527AD4" w:rsidP="00717083">
            <w:pPr>
              <w:numPr>
                <w:ilvl w:val="0"/>
                <w:numId w:val="11"/>
              </w:numPr>
            </w:pPr>
            <w:r w:rsidRPr="00A35604">
              <w:t xml:space="preserve"># and % of </w:t>
            </w:r>
            <w:r>
              <w:t>Service Users</w:t>
            </w:r>
            <w:r w:rsidRPr="007C7DEC">
              <w:t xml:space="preserve"> </w:t>
            </w:r>
            <w:r w:rsidRPr="00A35604">
              <w:t xml:space="preserve">indicating event/resource helped them increase </w:t>
            </w:r>
            <w:r w:rsidRPr="00A35604">
              <w:lastRenderedPageBreak/>
              <w:t>skills or knowledge (self-assessment/perceptions)</w:t>
            </w:r>
          </w:p>
          <w:p w:rsidR="00527AD4" w:rsidRPr="00A35604" w:rsidRDefault="00527AD4" w:rsidP="00717083">
            <w:pPr>
              <w:numPr>
                <w:ilvl w:val="0"/>
                <w:numId w:val="11"/>
              </w:numPr>
            </w:pPr>
            <w:r w:rsidRPr="00A35604">
              <w:t xml:space="preserve"># and % of </w:t>
            </w:r>
            <w:r>
              <w:t>Service Users</w:t>
            </w:r>
            <w:r w:rsidRPr="007C7DEC">
              <w:t xml:space="preserve"> </w:t>
            </w:r>
            <w:r w:rsidRPr="00A35604">
              <w:t>indicating that as a result of event/resource they have made a change which wi</w:t>
            </w:r>
            <w:r>
              <w:t>ll improve services to clients</w:t>
            </w:r>
            <w:r w:rsidRPr="00A35604">
              <w:t xml:space="preserve"> </w:t>
            </w:r>
          </w:p>
          <w:p w:rsidR="00527AD4" w:rsidRPr="00A35604" w:rsidRDefault="00527AD4" w:rsidP="00717083">
            <w:pPr>
              <w:numPr>
                <w:ilvl w:val="0"/>
                <w:numId w:val="11"/>
              </w:numPr>
            </w:pPr>
            <w:r w:rsidRPr="00A35604">
              <w:t xml:space="preserve">Summary of the changes/improvements reported by </w:t>
            </w:r>
            <w:r>
              <w:t>Service Users</w:t>
            </w:r>
          </w:p>
          <w:p w:rsidR="00527AD4" w:rsidRDefault="00527AD4" w:rsidP="00717083">
            <w:pPr>
              <w:numPr>
                <w:ilvl w:val="0"/>
                <w:numId w:val="11"/>
              </w:numPr>
              <w:rPr>
                <w:b/>
                <w:bCs/>
              </w:rPr>
            </w:pPr>
            <w:r w:rsidRPr="00A35604">
              <w:t xml:space="preserve"># and % of </w:t>
            </w:r>
            <w:r>
              <w:t>Service Users</w:t>
            </w:r>
            <w:r w:rsidRPr="007C7DEC">
              <w:t xml:space="preserve"> </w:t>
            </w:r>
            <w:r w:rsidRPr="00A35604">
              <w:t>assessed as having improved capability as a result of event/resource (external assessment)</w:t>
            </w:r>
          </w:p>
        </w:tc>
        <w:tc>
          <w:tcPr>
            <w:tcW w:w="3402" w:type="dxa"/>
            <w:tcBorders>
              <w:bottom w:val="single" w:sz="4" w:space="0" w:color="auto"/>
            </w:tcBorders>
          </w:tcPr>
          <w:p w:rsidR="00527AD4" w:rsidRPr="00C72CCA" w:rsidRDefault="00527AD4" w:rsidP="00717083">
            <w:r w:rsidRPr="00C72CCA">
              <w:lastRenderedPageBreak/>
              <w:t>Report against selected measures.</w:t>
            </w:r>
          </w:p>
          <w:p w:rsidR="00527AD4" w:rsidRPr="00C72CCA" w:rsidRDefault="00527AD4" w:rsidP="00717083">
            <w:r w:rsidRPr="00C72CCA">
              <w:t>This quarter:</w:t>
            </w:r>
          </w:p>
          <w:p w:rsidR="00527AD4" w:rsidRDefault="00527AD4" w:rsidP="00717083">
            <w:pPr>
              <w:rPr>
                <w:b/>
              </w:rPr>
            </w:pPr>
            <w:r w:rsidRPr="00C72CCA">
              <w:t>Cumulative for the year if applicable:</w:t>
            </w:r>
          </w:p>
        </w:tc>
      </w:tr>
    </w:tbl>
    <w:p w:rsidR="00527AD4" w:rsidRDefault="00527AD4" w:rsidP="00E70B60">
      <w:pPr>
        <w:pStyle w:val="Default"/>
        <w:rPr>
          <w:b/>
        </w:rPr>
      </w:pPr>
    </w:p>
    <w:p w:rsidR="00E70B60" w:rsidRPr="00FC20E7" w:rsidRDefault="00527AD4" w:rsidP="00FC20E7">
      <w:pPr>
        <w:pStyle w:val="Heading2"/>
      </w:pPr>
      <w:r>
        <w:br w:type="page"/>
      </w:r>
      <w:bookmarkStart w:id="72" w:name="_Toc450227008"/>
      <w:r w:rsidR="00E70B60" w:rsidRPr="00FC20E7">
        <w:lastRenderedPageBreak/>
        <w:t xml:space="preserve">Service Type: System support - </w:t>
      </w:r>
      <w:r w:rsidRPr="00FC20E7">
        <w:t>Dissemination of Information (T441)</w:t>
      </w:r>
      <w:bookmarkEnd w:id="72"/>
    </w:p>
    <w:p w:rsidR="00E70B60" w:rsidRDefault="00E70B60" w:rsidP="00717C2B"/>
    <w:tbl>
      <w:tblPr>
        <w:tblW w:w="13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977"/>
        <w:gridCol w:w="4252"/>
        <w:gridCol w:w="3401"/>
      </w:tblGrid>
      <w:tr w:rsidR="00DF7BF0" w:rsidRPr="00581C11" w:rsidTr="00FC20E7">
        <w:trPr>
          <w:trHeight w:val="454"/>
          <w:tblHeader/>
        </w:trPr>
        <w:tc>
          <w:tcPr>
            <w:tcW w:w="3227" w:type="dxa"/>
            <w:tcBorders>
              <w:bottom w:val="single" w:sz="4" w:space="0" w:color="auto"/>
            </w:tcBorders>
            <w:shd w:val="clear" w:color="auto" w:fill="A8D08D"/>
            <w:vAlign w:val="center"/>
          </w:tcPr>
          <w:p w:rsidR="00DF7BF0" w:rsidRPr="00581C11" w:rsidRDefault="00DF7BF0" w:rsidP="00F85ECF">
            <w:pPr>
              <w:pStyle w:val="Default"/>
              <w:rPr>
                <w:b/>
                <w:bCs/>
                <w:color w:val="auto"/>
                <w:sz w:val="22"/>
                <w:szCs w:val="22"/>
              </w:rPr>
            </w:pPr>
            <w:r>
              <w:rPr>
                <w:b/>
              </w:rPr>
              <w:t>A</w:t>
            </w:r>
            <w:r w:rsidRPr="00581C11">
              <w:rPr>
                <w:b/>
              </w:rPr>
              <w:t>ctivi</w:t>
            </w:r>
            <w:r>
              <w:rPr>
                <w:b/>
              </w:rPr>
              <w:t>ty &amp; Milestone required</w:t>
            </w:r>
          </w:p>
        </w:tc>
        <w:tc>
          <w:tcPr>
            <w:tcW w:w="2977" w:type="dxa"/>
            <w:tcBorders>
              <w:bottom w:val="single" w:sz="4" w:space="0" w:color="auto"/>
            </w:tcBorders>
            <w:shd w:val="clear" w:color="auto" w:fill="A8D08D"/>
            <w:vAlign w:val="center"/>
          </w:tcPr>
          <w:p w:rsidR="00DF7BF0" w:rsidRPr="00581C11" w:rsidRDefault="00DF7BF0" w:rsidP="00F85ECF">
            <w:pPr>
              <w:pStyle w:val="Default"/>
              <w:rPr>
                <w:b/>
                <w:bCs/>
                <w:color w:val="auto"/>
                <w:sz w:val="22"/>
                <w:szCs w:val="22"/>
              </w:rPr>
            </w:pPr>
            <w:r>
              <w:rPr>
                <w:b/>
                <w:bCs/>
                <w:color w:val="auto"/>
                <w:sz w:val="22"/>
                <w:szCs w:val="22"/>
              </w:rPr>
              <w:t xml:space="preserve"> Details of progress </w:t>
            </w:r>
          </w:p>
        </w:tc>
        <w:tc>
          <w:tcPr>
            <w:tcW w:w="4252" w:type="dxa"/>
            <w:tcBorders>
              <w:bottom w:val="single" w:sz="4" w:space="0" w:color="auto"/>
            </w:tcBorders>
            <w:shd w:val="clear" w:color="auto" w:fill="A8D08D"/>
            <w:vAlign w:val="center"/>
          </w:tcPr>
          <w:p w:rsidR="00DF7BF0" w:rsidRPr="00581C11" w:rsidRDefault="00DF7BF0" w:rsidP="00F85ECF">
            <w:pPr>
              <w:pStyle w:val="Default"/>
              <w:rPr>
                <w:b/>
                <w:bCs/>
                <w:color w:val="auto"/>
                <w:sz w:val="22"/>
                <w:szCs w:val="22"/>
              </w:rPr>
            </w:pPr>
            <w:r>
              <w:rPr>
                <w:b/>
                <w:bCs/>
                <w:color w:val="auto"/>
                <w:sz w:val="22"/>
                <w:szCs w:val="22"/>
              </w:rPr>
              <w:t>M</w:t>
            </w:r>
            <w:r w:rsidRPr="00581C11">
              <w:rPr>
                <w:b/>
                <w:bCs/>
                <w:color w:val="auto"/>
                <w:sz w:val="22"/>
                <w:szCs w:val="22"/>
              </w:rPr>
              <w:t>ea</w:t>
            </w:r>
            <w:r>
              <w:rPr>
                <w:b/>
                <w:bCs/>
                <w:color w:val="auto"/>
                <w:sz w:val="22"/>
                <w:szCs w:val="22"/>
              </w:rPr>
              <w:t>s</w:t>
            </w:r>
            <w:r w:rsidRPr="00581C11">
              <w:rPr>
                <w:b/>
                <w:bCs/>
                <w:color w:val="auto"/>
                <w:sz w:val="22"/>
                <w:szCs w:val="22"/>
              </w:rPr>
              <w:t>ures</w:t>
            </w:r>
          </w:p>
        </w:tc>
        <w:tc>
          <w:tcPr>
            <w:tcW w:w="3401" w:type="dxa"/>
            <w:tcBorders>
              <w:bottom w:val="single" w:sz="4" w:space="0" w:color="auto"/>
            </w:tcBorders>
            <w:shd w:val="clear" w:color="auto" w:fill="A8D08D"/>
          </w:tcPr>
          <w:p w:rsidR="00DF7BF0" w:rsidRDefault="00DF7BF0" w:rsidP="00F85ECF">
            <w:pPr>
              <w:pStyle w:val="Default"/>
              <w:rPr>
                <w:b/>
                <w:bCs/>
                <w:color w:val="auto"/>
                <w:sz w:val="22"/>
                <w:szCs w:val="22"/>
              </w:rPr>
            </w:pPr>
            <w:r>
              <w:rPr>
                <w:b/>
                <w:bCs/>
                <w:color w:val="auto"/>
                <w:sz w:val="22"/>
                <w:szCs w:val="22"/>
              </w:rPr>
              <w:t>Report against measure</w:t>
            </w:r>
          </w:p>
        </w:tc>
      </w:tr>
      <w:tr w:rsidR="00DF7BF0" w:rsidRPr="00563F2D" w:rsidTr="00FC20E7">
        <w:trPr>
          <w:trHeight w:val="70"/>
        </w:trPr>
        <w:tc>
          <w:tcPr>
            <w:tcW w:w="3227" w:type="dxa"/>
            <w:tcBorders>
              <w:bottom w:val="single" w:sz="4" w:space="0" w:color="auto"/>
            </w:tcBorders>
            <w:shd w:val="clear" w:color="auto" w:fill="auto"/>
          </w:tcPr>
          <w:p w:rsidR="00DF7BF0" w:rsidRDefault="00DF7BF0" w:rsidP="00F85ECF">
            <w:pPr>
              <w:pStyle w:val="Default"/>
              <w:ind w:left="360"/>
              <w:rPr>
                <w:sz w:val="20"/>
                <w:szCs w:val="20"/>
              </w:rPr>
            </w:pPr>
          </w:p>
          <w:p w:rsidR="00DF7BF0" w:rsidRPr="00C72CCA" w:rsidRDefault="00DF7BF0" w:rsidP="00F85ECF">
            <w:pPr>
              <w:pStyle w:val="Default"/>
              <w:rPr>
                <w:sz w:val="20"/>
                <w:szCs w:val="20"/>
              </w:rPr>
            </w:pPr>
            <w:r w:rsidRPr="00C72CCA">
              <w:rPr>
                <w:sz w:val="20"/>
                <w:szCs w:val="20"/>
              </w:rPr>
              <w:t>Detail about what activities</w:t>
            </w:r>
            <w:r>
              <w:rPr>
                <w:sz w:val="20"/>
                <w:szCs w:val="20"/>
              </w:rPr>
              <w:t xml:space="preserve"> and milestones</w:t>
            </w:r>
            <w:r w:rsidRPr="00C72CCA">
              <w:rPr>
                <w:sz w:val="20"/>
                <w:szCs w:val="20"/>
              </w:rPr>
              <w:t xml:space="preserve"> are required under the serv</w:t>
            </w:r>
            <w:r>
              <w:rPr>
                <w:sz w:val="20"/>
                <w:szCs w:val="20"/>
              </w:rPr>
              <w:t>ice agreement</w:t>
            </w:r>
          </w:p>
        </w:tc>
        <w:tc>
          <w:tcPr>
            <w:tcW w:w="2977" w:type="dxa"/>
            <w:tcBorders>
              <w:bottom w:val="single" w:sz="4" w:space="0" w:color="auto"/>
            </w:tcBorders>
          </w:tcPr>
          <w:p w:rsidR="00DF7BF0" w:rsidRDefault="00DF7BF0" w:rsidP="00717C2B">
            <w:pPr>
              <w:pStyle w:val="StyleJustifiedLeft0cmBefore0pt"/>
            </w:pPr>
            <w:r>
              <w:t xml:space="preserve"> </w:t>
            </w:r>
          </w:p>
          <w:p w:rsidR="00DF7BF0" w:rsidRPr="00C72CCA" w:rsidRDefault="00DF7BF0" w:rsidP="00717C2B">
            <w:pPr>
              <w:pStyle w:val="StyleJustifiedLeft0cmBefore0pt"/>
            </w:pPr>
            <w:r w:rsidRPr="00C72CCA">
              <w:t>For example:</w:t>
            </w:r>
          </w:p>
          <w:p w:rsidR="00DF7BF0" w:rsidRPr="00C72CCA" w:rsidRDefault="00DF7BF0" w:rsidP="00717C2B">
            <w:pPr>
              <w:pStyle w:val="StyleJustifiedLeft0cmBefore0pt"/>
            </w:pPr>
            <w:r w:rsidRPr="00FD4E32">
              <w:t>Sign</w:t>
            </w:r>
            <w:r>
              <w:t>i</w:t>
            </w:r>
            <w:r w:rsidRPr="00FD4E32">
              <w:t>fic</w:t>
            </w:r>
            <w:r w:rsidRPr="00C72CCA">
              <w:t>ant achiev</w:t>
            </w:r>
            <w:r>
              <w:t>e</w:t>
            </w:r>
            <w:r w:rsidRPr="00C72CCA">
              <w:t>ments, emerging issues/potential risks; useful contextual information</w:t>
            </w:r>
          </w:p>
          <w:p w:rsidR="00DF7BF0" w:rsidRPr="00927386" w:rsidRDefault="00DF7BF0" w:rsidP="00717C2B">
            <w:pPr>
              <w:pStyle w:val="StyleJustifiedLeft0cmBefore0pt"/>
            </w:pPr>
          </w:p>
        </w:tc>
        <w:tc>
          <w:tcPr>
            <w:tcW w:w="4252" w:type="dxa"/>
            <w:tcBorders>
              <w:bottom w:val="single" w:sz="4" w:space="0" w:color="auto"/>
            </w:tcBorders>
          </w:tcPr>
          <w:p w:rsidR="00DF7BF0" w:rsidRDefault="00DF7BF0" w:rsidP="00717C2B">
            <w:r>
              <w:t>Select from:</w:t>
            </w:r>
          </w:p>
          <w:p w:rsidR="00DF7BF0" w:rsidRDefault="00DF7BF0" w:rsidP="00717C2B">
            <w:r>
              <w:t xml:space="preserve">THROUGHPUT </w:t>
            </w:r>
            <w:r w:rsidRPr="00E505AD">
              <w:t>MEASURES:</w:t>
            </w:r>
            <w:r>
              <w:t xml:space="preserve"> </w:t>
            </w:r>
          </w:p>
          <w:p w:rsidR="00DF7BF0" w:rsidRPr="007C7DEC" w:rsidRDefault="00DF7BF0" w:rsidP="00717C2B">
            <w:pPr>
              <w:numPr>
                <w:ilvl w:val="0"/>
                <w:numId w:val="11"/>
              </w:numPr>
            </w:pPr>
            <w:r w:rsidRPr="007C7DEC">
              <w:t>% of department requests met</w:t>
            </w:r>
          </w:p>
          <w:p w:rsidR="00DF7BF0" w:rsidRDefault="00DF7BF0" w:rsidP="00717C2B">
            <w:pPr>
              <w:numPr>
                <w:ilvl w:val="0"/>
                <w:numId w:val="11"/>
              </w:numPr>
            </w:pPr>
            <w:r w:rsidRPr="007C7DEC">
              <w:t xml:space="preserve"># and % of </w:t>
            </w:r>
            <w:r w:rsidR="00415868">
              <w:t>Service Users</w:t>
            </w:r>
            <w:r w:rsidRPr="007C7DEC">
              <w:t xml:space="preserve"> receiving information</w:t>
            </w:r>
          </w:p>
          <w:p w:rsidR="00DF7BF0" w:rsidRPr="00C72CCA" w:rsidRDefault="00DF7BF0" w:rsidP="00717C2B">
            <w:pPr>
              <w:numPr>
                <w:ilvl w:val="0"/>
                <w:numId w:val="11"/>
              </w:numPr>
              <w:rPr>
                <w:color w:val="000000"/>
              </w:rPr>
            </w:pPr>
            <w:r w:rsidRPr="00C72CCA">
              <w:t xml:space="preserve">Demonstrated reach across breadth of </w:t>
            </w:r>
            <w:r w:rsidR="00415868">
              <w:rPr>
                <w:color w:val="000000"/>
              </w:rPr>
              <w:t>Service Users</w:t>
            </w:r>
            <w:r w:rsidRPr="00C72CCA">
              <w:t>: # and % for prioritised cohorts (e.g. regional, rural and remote; Indigenous; small, medium or large NGOs)</w:t>
            </w:r>
          </w:p>
          <w:p w:rsidR="00DF7BF0" w:rsidRDefault="00DF7BF0" w:rsidP="00F85ECF">
            <w:pPr>
              <w:pStyle w:val="Default"/>
              <w:rPr>
                <w:b/>
                <w:bCs/>
                <w:color w:val="auto"/>
                <w:sz w:val="20"/>
                <w:szCs w:val="20"/>
              </w:rPr>
            </w:pPr>
          </w:p>
          <w:p w:rsidR="00DF7BF0" w:rsidRDefault="00DF7BF0" w:rsidP="00F85ECF">
            <w:pPr>
              <w:pStyle w:val="Default"/>
              <w:rPr>
                <w:b/>
                <w:bCs/>
                <w:color w:val="auto"/>
                <w:sz w:val="20"/>
                <w:szCs w:val="20"/>
              </w:rPr>
            </w:pPr>
            <w:r>
              <w:rPr>
                <w:b/>
                <w:bCs/>
                <w:color w:val="auto"/>
                <w:sz w:val="20"/>
                <w:szCs w:val="20"/>
              </w:rPr>
              <w:t xml:space="preserve">OUTCOME MEASURES: </w:t>
            </w:r>
          </w:p>
          <w:p w:rsidR="00DF7BF0" w:rsidRDefault="00DF7BF0" w:rsidP="00F85ECF">
            <w:pPr>
              <w:pStyle w:val="Default"/>
              <w:rPr>
                <w:b/>
                <w:bCs/>
                <w:color w:val="auto"/>
                <w:sz w:val="20"/>
                <w:szCs w:val="20"/>
              </w:rPr>
            </w:pPr>
          </w:p>
          <w:p w:rsidR="00DF7BF0" w:rsidRPr="00A35604" w:rsidRDefault="00DF7BF0" w:rsidP="00717C2B">
            <w:pPr>
              <w:numPr>
                <w:ilvl w:val="0"/>
                <w:numId w:val="11"/>
              </w:numPr>
            </w:pPr>
            <w:r w:rsidRPr="00A35604">
              <w:t xml:space="preserve"># and % of target group indicating that information provided was useful </w:t>
            </w:r>
          </w:p>
          <w:p w:rsidR="00DF7BF0" w:rsidRPr="00A35604" w:rsidRDefault="00DF7BF0" w:rsidP="00717C2B">
            <w:pPr>
              <w:numPr>
                <w:ilvl w:val="0"/>
                <w:numId w:val="11"/>
              </w:numPr>
            </w:pPr>
            <w:r w:rsidRPr="00A35604">
              <w:t xml:space="preserve"> # and % of </w:t>
            </w:r>
            <w:r w:rsidR="00415868">
              <w:t>Service Users</w:t>
            </w:r>
            <w:r w:rsidR="00415868" w:rsidRPr="007C7DEC">
              <w:t xml:space="preserve"> </w:t>
            </w:r>
            <w:r w:rsidRPr="00A35604">
              <w:t xml:space="preserve">indicating that information provided helped them understand departmental reforms, priorities and policies and the impact/implications for their organisation </w:t>
            </w:r>
            <w:r>
              <w:t xml:space="preserve">and/or its workers and </w:t>
            </w:r>
            <w:r w:rsidR="00415868">
              <w:t>clients</w:t>
            </w:r>
            <w:r w:rsidRPr="00A35604">
              <w:t xml:space="preserve"> </w:t>
            </w:r>
          </w:p>
          <w:p w:rsidR="00DF7BF0" w:rsidRDefault="00DF7BF0" w:rsidP="00717C2B">
            <w:pPr>
              <w:numPr>
                <w:ilvl w:val="0"/>
                <w:numId w:val="11"/>
              </w:numPr>
              <w:rPr>
                <w:b/>
                <w:bCs/>
              </w:rPr>
            </w:pPr>
            <w:r w:rsidRPr="00A35604">
              <w:t xml:space="preserve"># and % of </w:t>
            </w:r>
            <w:r w:rsidR="00415868">
              <w:t>Service Users</w:t>
            </w:r>
            <w:r w:rsidR="00415868" w:rsidRPr="007C7DEC">
              <w:t xml:space="preserve"> </w:t>
            </w:r>
            <w:r w:rsidRPr="00A35604">
              <w:t>indicating that information provided help them identify further support/resources</w:t>
            </w:r>
          </w:p>
        </w:tc>
        <w:tc>
          <w:tcPr>
            <w:tcW w:w="3401" w:type="dxa"/>
            <w:tcBorders>
              <w:bottom w:val="single" w:sz="4" w:space="0" w:color="auto"/>
            </w:tcBorders>
          </w:tcPr>
          <w:p w:rsidR="00DF7BF0" w:rsidRPr="00C72CCA" w:rsidRDefault="00DF7BF0" w:rsidP="00717C2B">
            <w:r w:rsidRPr="00C72CCA">
              <w:t>Report against selected measures.</w:t>
            </w:r>
          </w:p>
          <w:p w:rsidR="00DF7BF0" w:rsidRPr="00C72CCA" w:rsidRDefault="00DF7BF0" w:rsidP="00717C2B">
            <w:r w:rsidRPr="00C72CCA">
              <w:t>This quarter:</w:t>
            </w:r>
          </w:p>
          <w:p w:rsidR="00DF7BF0" w:rsidRDefault="00DF7BF0" w:rsidP="00717C2B">
            <w:pPr>
              <w:rPr>
                <w:b/>
              </w:rPr>
            </w:pPr>
            <w:r w:rsidRPr="00C72CCA">
              <w:t>Cumulative for the year if applicable:</w:t>
            </w:r>
          </w:p>
        </w:tc>
      </w:tr>
    </w:tbl>
    <w:p w:rsidR="00DF7BF0" w:rsidRDefault="00DF7BF0" w:rsidP="00DF7BF0">
      <w:pPr>
        <w:pStyle w:val="Default"/>
        <w:rPr>
          <w:b/>
          <w:sz w:val="22"/>
          <w:szCs w:val="22"/>
        </w:rPr>
      </w:pPr>
    </w:p>
    <w:p w:rsidR="00DF7BF0" w:rsidRPr="00FC20E7" w:rsidRDefault="00527AD4" w:rsidP="00FC20E7">
      <w:pPr>
        <w:pStyle w:val="Heading2"/>
      </w:pPr>
      <w:r>
        <w:br w:type="page"/>
      </w:r>
      <w:bookmarkStart w:id="73" w:name="_Toc450227009"/>
      <w:r w:rsidR="00DF7BF0" w:rsidRPr="00FC20E7">
        <w:lastRenderedPageBreak/>
        <w:t xml:space="preserve">Service Type: System Support - Research and advice </w:t>
      </w:r>
      <w:r w:rsidRPr="00FC20E7">
        <w:t>(T443)</w:t>
      </w:r>
      <w:bookmarkEnd w:id="73"/>
      <w:r w:rsidR="00DF7BF0" w:rsidRPr="00FC20E7">
        <w:t xml:space="preserve"> </w:t>
      </w:r>
    </w:p>
    <w:p w:rsidR="00DF7BF0" w:rsidRPr="00101ABB" w:rsidRDefault="00DF7BF0" w:rsidP="00717C2B"/>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977"/>
        <w:gridCol w:w="4252"/>
        <w:gridCol w:w="3402"/>
      </w:tblGrid>
      <w:tr w:rsidR="00DF7BF0" w:rsidRPr="00581C11" w:rsidTr="00FC20E7">
        <w:trPr>
          <w:trHeight w:val="454"/>
          <w:tblHeader/>
        </w:trPr>
        <w:tc>
          <w:tcPr>
            <w:tcW w:w="3227" w:type="dxa"/>
            <w:tcBorders>
              <w:bottom w:val="single" w:sz="4" w:space="0" w:color="auto"/>
            </w:tcBorders>
            <w:shd w:val="clear" w:color="auto" w:fill="A8D08D"/>
            <w:vAlign w:val="center"/>
          </w:tcPr>
          <w:p w:rsidR="00DF7BF0" w:rsidRPr="00581C11" w:rsidRDefault="00DF7BF0" w:rsidP="00F85ECF">
            <w:pPr>
              <w:pStyle w:val="Default"/>
              <w:rPr>
                <w:b/>
                <w:bCs/>
                <w:color w:val="auto"/>
                <w:sz w:val="22"/>
                <w:szCs w:val="22"/>
              </w:rPr>
            </w:pPr>
            <w:r>
              <w:rPr>
                <w:b/>
              </w:rPr>
              <w:t>A</w:t>
            </w:r>
            <w:r w:rsidRPr="00581C11">
              <w:rPr>
                <w:b/>
              </w:rPr>
              <w:t>ctivit</w:t>
            </w:r>
            <w:r>
              <w:rPr>
                <w:b/>
              </w:rPr>
              <w:t>y &amp; Milestone required</w:t>
            </w:r>
          </w:p>
        </w:tc>
        <w:tc>
          <w:tcPr>
            <w:tcW w:w="2977" w:type="dxa"/>
            <w:tcBorders>
              <w:bottom w:val="single" w:sz="4" w:space="0" w:color="auto"/>
            </w:tcBorders>
            <w:shd w:val="clear" w:color="auto" w:fill="A8D08D"/>
            <w:vAlign w:val="center"/>
          </w:tcPr>
          <w:p w:rsidR="00DF7BF0" w:rsidRPr="00581C11" w:rsidRDefault="00DF7BF0" w:rsidP="00F85ECF">
            <w:pPr>
              <w:pStyle w:val="Default"/>
              <w:rPr>
                <w:b/>
                <w:bCs/>
                <w:color w:val="auto"/>
                <w:sz w:val="22"/>
                <w:szCs w:val="22"/>
              </w:rPr>
            </w:pPr>
            <w:r>
              <w:rPr>
                <w:b/>
                <w:bCs/>
                <w:color w:val="auto"/>
                <w:sz w:val="22"/>
                <w:szCs w:val="22"/>
              </w:rPr>
              <w:t xml:space="preserve">Details of progress </w:t>
            </w:r>
          </w:p>
        </w:tc>
        <w:tc>
          <w:tcPr>
            <w:tcW w:w="4252" w:type="dxa"/>
            <w:tcBorders>
              <w:bottom w:val="single" w:sz="4" w:space="0" w:color="auto"/>
            </w:tcBorders>
            <w:shd w:val="clear" w:color="auto" w:fill="A8D08D"/>
            <w:vAlign w:val="center"/>
          </w:tcPr>
          <w:p w:rsidR="00DF7BF0" w:rsidRPr="00581C11" w:rsidRDefault="00DF7BF0" w:rsidP="00F85ECF">
            <w:pPr>
              <w:pStyle w:val="Default"/>
              <w:rPr>
                <w:b/>
                <w:bCs/>
                <w:color w:val="auto"/>
                <w:sz w:val="22"/>
                <w:szCs w:val="22"/>
              </w:rPr>
            </w:pPr>
            <w:r>
              <w:rPr>
                <w:b/>
                <w:bCs/>
                <w:color w:val="auto"/>
                <w:sz w:val="22"/>
                <w:szCs w:val="22"/>
              </w:rPr>
              <w:t>M</w:t>
            </w:r>
            <w:r w:rsidRPr="00581C11">
              <w:rPr>
                <w:b/>
                <w:bCs/>
                <w:color w:val="auto"/>
                <w:sz w:val="22"/>
                <w:szCs w:val="22"/>
              </w:rPr>
              <w:t>ea</w:t>
            </w:r>
            <w:r>
              <w:rPr>
                <w:b/>
                <w:bCs/>
                <w:color w:val="auto"/>
                <w:sz w:val="22"/>
                <w:szCs w:val="22"/>
              </w:rPr>
              <w:t>s</w:t>
            </w:r>
            <w:r w:rsidRPr="00581C11">
              <w:rPr>
                <w:b/>
                <w:bCs/>
                <w:color w:val="auto"/>
                <w:sz w:val="22"/>
                <w:szCs w:val="22"/>
              </w:rPr>
              <w:t>ures</w:t>
            </w:r>
          </w:p>
        </w:tc>
        <w:tc>
          <w:tcPr>
            <w:tcW w:w="3402" w:type="dxa"/>
            <w:tcBorders>
              <w:bottom w:val="single" w:sz="4" w:space="0" w:color="auto"/>
            </w:tcBorders>
            <w:shd w:val="clear" w:color="auto" w:fill="A8D08D"/>
          </w:tcPr>
          <w:p w:rsidR="00DF7BF0" w:rsidRDefault="00DF7BF0" w:rsidP="00F85ECF">
            <w:pPr>
              <w:pStyle w:val="Default"/>
              <w:rPr>
                <w:b/>
                <w:bCs/>
                <w:color w:val="auto"/>
                <w:sz w:val="22"/>
                <w:szCs w:val="22"/>
              </w:rPr>
            </w:pPr>
            <w:r>
              <w:rPr>
                <w:b/>
                <w:bCs/>
                <w:color w:val="auto"/>
                <w:sz w:val="22"/>
                <w:szCs w:val="22"/>
              </w:rPr>
              <w:t>Report against measure</w:t>
            </w:r>
          </w:p>
        </w:tc>
      </w:tr>
      <w:tr w:rsidR="00DF7BF0" w:rsidRPr="00563F2D" w:rsidTr="00FC20E7">
        <w:trPr>
          <w:trHeight w:val="70"/>
        </w:trPr>
        <w:tc>
          <w:tcPr>
            <w:tcW w:w="3227" w:type="dxa"/>
            <w:tcBorders>
              <w:bottom w:val="single" w:sz="4" w:space="0" w:color="auto"/>
            </w:tcBorders>
            <w:shd w:val="clear" w:color="auto" w:fill="auto"/>
          </w:tcPr>
          <w:p w:rsidR="00DF7BF0" w:rsidRDefault="00DF7BF0" w:rsidP="00F85ECF">
            <w:pPr>
              <w:pStyle w:val="Default"/>
              <w:ind w:left="360"/>
              <w:rPr>
                <w:sz w:val="20"/>
                <w:szCs w:val="20"/>
              </w:rPr>
            </w:pPr>
          </w:p>
          <w:p w:rsidR="00DF7BF0" w:rsidRPr="00946633" w:rsidRDefault="00DF7BF0" w:rsidP="00F85ECF">
            <w:pPr>
              <w:pStyle w:val="Default"/>
              <w:rPr>
                <w:sz w:val="8"/>
                <w:szCs w:val="8"/>
              </w:rPr>
            </w:pPr>
            <w:r>
              <w:rPr>
                <w:sz w:val="8"/>
                <w:szCs w:val="8"/>
              </w:rPr>
              <w:t xml:space="preserve"> </w:t>
            </w:r>
            <w:r w:rsidRPr="00C72CCA">
              <w:rPr>
                <w:sz w:val="20"/>
                <w:szCs w:val="20"/>
              </w:rPr>
              <w:t>Detail about what activities</w:t>
            </w:r>
            <w:r>
              <w:rPr>
                <w:sz w:val="20"/>
                <w:szCs w:val="20"/>
              </w:rPr>
              <w:t xml:space="preserve"> and milestones</w:t>
            </w:r>
            <w:r w:rsidRPr="00C72CCA">
              <w:rPr>
                <w:sz w:val="20"/>
                <w:szCs w:val="20"/>
              </w:rPr>
              <w:t xml:space="preserve"> are required under the serv</w:t>
            </w:r>
            <w:r>
              <w:rPr>
                <w:sz w:val="20"/>
                <w:szCs w:val="20"/>
              </w:rPr>
              <w:t>ice agreement</w:t>
            </w:r>
          </w:p>
        </w:tc>
        <w:tc>
          <w:tcPr>
            <w:tcW w:w="2977" w:type="dxa"/>
            <w:tcBorders>
              <w:bottom w:val="single" w:sz="4" w:space="0" w:color="auto"/>
            </w:tcBorders>
          </w:tcPr>
          <w:p w:rsidR="00DF7BF0" w:rsidRPr="00C72CCA" w:rsidRDefault="00DF7BF0" w:rsidP="00717C2B">
            <w:pPr>
              <w:pStyle w:val="StyleJustifiedLeft0cmBefore0pt"/>
            </w:pPr>
            <w:r>
              <w:rPr>
                <w:i/>
              </w:rPr>
              <w:t xml:space="preserve"> </w:t>
            </w:r>
            <w:r w:rsidRPr="00C72CCA">
              <w:t>For example:</w:t>
            </w:r>
          </w:p>
          <w:p w:rsidR="00DF7BF0" w:rsidRPr="00C72CCA" w:rsidRDefault="00DF7BF0" w:rsidP="00717C2B">
            <w:pPr>
              <w:pStyle w:val="StyleJustifiedLeft0cmBefore0pt"/>
            </w:pPr>
            <w:r w:rsidRPr="00FD4E32">
              <w:t>Sign</w:t>
            </w:r>
            <w:r>
              <w:t>i</w:t>
            </w:r>
            <w:r w:rsidRPr="00FD4E32">
              <w:t>fic</w:t>
            </w:r>
            <w:r w:rsidRPr="00C72CCA">
              <w:t>ant achiev</w:t>
            </w:r>
            <w:r>
              <w:t>e</w:t>
            </w:r>
            <w:r w:rsidRPr="00C72CCA">
              <w:t>ments, emerging issues/potential risks; useful contextual information</w:t>
            </w:r>
          </w:p>
          <w:p w:rsidR="00DF7BF0" w:rsidRPr="00927386" w:rsidRDefault="00DF7BF0" w:rsidP="00717C2B">
            <w:pPr>
              <w:pStyle w:val="StyleJustifiedLeft0cmBefore0pt"/>
            </w:pPr>
          </w:p>
        </w:tc>
        <w:tc>
          <w:tcPr>
            <w:tcW w:w="4252" w:type="dxa"/>
            <w:tcBorders>
              <w:bottom w:val="single" w:sz="4" w:space="0" w:color="auto"/>
            </w:tcBorders>
          </w:tcPr>
          <w:p w:rsidR="00DF7BF0" w:rsidRDefault="00DF7BF0" w:rsidP="00717C2B">
            <w:r>
              <w:t>Select from:</w:t>
            </w:r>
          </w:p>
          <w:p w:rsidR="00DF7BF0" w:rsidRDefault="00DF7BF0" w:rsidP="00717C2B">
            <w:r>
              <w:t xml:space="preserve">THROUGHPUT </w:t>
            </w:r>
            <w:r w:rsidRPr="00E505AD">
              <w:t>MEASURES:</w:t>
            </w:r>
            <w:r>
              <w:t xml:space="preserve"> </w:t>
            </w:r>
          </w:p>
          <w:p w:rsidR="00DF7BF0" w:rsidRPr="00A35604" w:rsidRDefault="00DF7BF0" w:rsidP="00717C2B">
            <w:pPr>
              <w:numPr>
                <w:ilvl w:val="0"/>
                <w:numId w:val="11"/>
              </w:numPr>
            </w:pPr>
            <w:r w:rsidRPr="00A35604">
              <w:t># of items produced (e.g. reports, papers, presentations)</w:t>
            </w:r>
          </w:p>
          <w:p w:rsidR="00DF7BF0" w:rsidRDefault="00DF7BF0" w:rsidP="00717C2B">
            <w:pPr>
              <w:numPr>
                <w:ilvl w:val="0"/>
                <w:numId w:val="11"/>
              </w:numPr>
            </w:pPr>
            <w:r w:rsidRPr="00A35604">
              <w:t xml:space="preserve">Where relevant, # and % of </w:t>
            </w:r>
            <w:r w:rsidR="00415868">
              <w:t>Service Users</w:t>
            </w:r>
            <w:r w:rsidRPr="00A35604">
              <w:t xml:space="preserve"> engaged to produce advice </w:t>
            </w:r>
          </w:p>
          <w:p w:rsidR="00DF7BF0" w:rsidRPr="00C72CCA" w:rsidRDefault="00DF7BF0" w:rsidP="00717C2B">
            <w:pPr>
              <w:numPr>
                <w:ilvl w:val="0"/>
                <w:numId w:val="11"/>
              </w:numPr>
            </w:pPr>
            <w:r w:rsidRPr="00C72CCA">
              <w:t xml:space="preserve">Where relevant, demonstrated engagement across breadth of </w:t>
            </w:r>
            <w:r w:rsidR="00415868">
              <w:t>Service Users</w:t>
            </w:r>
            <w:r w:rsidRPr="00C72CCA">
              <w:t xml:space="preserve"> to produce research/advice: # and % for prioritised cohorts (e.g. regional, rural and remote; Indigenous; small, medium or large NGOs)</w:t>
            </w:r>
          </w:p>
          <w:p w:rsidR="00DF7BF0" w:rsidRDefault="00DF7BF0" w:rsidP="00F85ECF">
            <w:pPr>
              <w:pStyle w:val="Default"/>
              <w:rPr>
                <w:b/>
                <w:bCs/>
                <w:color w:val="auto"/>
                <w:sz w:val="20"/>
                <w:szCs w:val="20"/>
              </w:rPr>
            </w:pPr>
          </w:p>
          <w:p w:rsidR="00DF7BF0" w:rsidRDefault="00DF7BF0" w:rsidP="00F85ECF">
            <w:pPr>
              <w:pStyle w:val="Default"/>
              <w:rPr>
                <w:b/>
                <w:bCs/>
                <w:color w:val="auto"/>
                <w:sz w:val="20"/>
                <w:szCs w:val="20"/>
              </w:rPr>
            </w:pPr>
            <w:r>
              <w:rPr>
                <w:b/>
                <w:bCs/>
                <w:color w:val="auto"/>
                <w:sz w:val="20"/>
                <w:szCs w:val="20"/>
              </w:rPr>
              <w:t xml:space="preserve">OUTCOME MEASURES: </w:t>
            </w:r>
          </w:p>
          <w:p w:rsidR="00DF7BF0" w:rsidRDefault="00DF7BF0" w:rsidP="00F85ECF">
            <w:pPr>
              <w:pStyle w:val="Default"/>
              <w:rPr>
                <w:b/>
                <w:bCs/>
                <w:color w:val="auto"/>
                <w:sz w:val="20"/>
                <w:szCs w:val="20"/>
              </w:rPr>
            </w:pPr>
          </w:p>
          <w:p w:rsidR="00DF7BF0" w:rsidRPr="00847114" w:rsidRDefault="00DF7BF0" w:rsidP="00717C2B">
            <w:pPr>
              <w:numPr>
                <w:ilvl w:val="1"/>
                <w:numId w:val="12"/>
              </w:numPr>
            </w:pPr>
            <w:r w:rsidRPr="00847114">
              <w:t># and %</w:t>
            </w:r>
            <w:r w:rsidR="00415868">
              <w:t xml:space="preserve"> of Service Users</w:t>
            </w:r>
            <w:r w:rsidRPr="00847114">
              <w:t xml:space="preserve"> indicating that research/advice was useful and helped them improve delivery of services or business processes</w:t>
            </w:r>
          </w:p>
          <w:p w:rsidR="00DF7BF0" w:rsidRDefault="00DF7BF0" w:rsidP="00717C2B">
            <w:pPr>
              <w:numPr>
                <w:ilvl w:val="0"/>
                <w:numId w:val="11"/>
              </w:numPr>
              <w:rPr>
                <w:b/>
                <w:bCs/>
              </w:rPr>
            </w:pPr>
            <w:r w:rsidRPr="00847114">
              <w:t xml:space="preserve">departmental satisfaction </w:t>
            </w:r>
            <w:r w:rsidR="00415868">
              <w:t>with</w:t>
            </w:r>
            <w:r w:rsidR="00415868" w:rsidRPr="00847114">
              <w:t xml:space="preserve"> </w:t>
            </w:r>
            <w:r w:rsidRPr="00847114">
              <w:t xml:space="preserve">the quality and timeliness of advice (criteria for satisfaction will include whether the advice provides evidence-based and workable solutions; whether the full breadth of </w:t>
            </w:r>
            <w:r w:rsidR="00415868">
              <w:t>Service Users</w:t>
            </w:r>
            <w:r w:rsidR="00415868" w:rsidRPr="007C7DEC">
              <w:t xml:space="preserve"> </w:t>
            </w:r>
            <w:r w:rsidRPr="00847114">
              <w:t>were engaged; and whether appropriate evidence has been sourced).</w:t>
            </w:r>
          </w:p>
        </w:tc>
        <w:tc>
          <w:tcPr>
            <w:tcW w:w="3402" w:type="dxa"/>
            <w:tcBorders>
              <w:bottom w:val="single" w:sz="4" w:space="0" w:color="auto"/>
            </w:tcBorders>
          </w:tcPr>
          <w:p w:rsidR="00DF7BF0" w:rsidRPr="00C72CCA" w:rsidRDefault="00DF7BF0" w:rsidP="00717C2B">
            <w:r w:rsidRPr="00C72CCA">
              <w:t>Report against selected measures.</w:t>
            </w:r>
          </w:p>
          <w:p w:rsidR="00DF7BF0" w:rsidRPr="00C72CCA" w:rsidRDefault="00DF7BF0" w:rsidP="00717C2B">
            <w:r w:rsidRPr="00C72CCA">
              <w:t>This quarter:</w:t>
            </w:r>
          </w:p>
          <w:p w:rsidR="00DF7BF0" w:rsidRDefault="00DF7BF0" w:rsidP="00717C2B">
            <w:pPr>
              <w:rPr>
                <w:b/>
              </w:rPr>
            </w:pPr>
            <w:r w:rsidRPr="00C72CCA">
              <w:t>Cumulative for the year if applicable:</w:t>
            </w:r>
          </w:p>
        </w:tc>
      </w:tr>
    </w:tbl>
    <w:p w:rsidR="00DF7BF0" w:rsidRPr="00FC20E7" w:rsidRDefault="00527AD4" w:rsidP="00FC20E7">
      <w:pPr>
        <w:pStyle w:val="Heading2"/>
      </w:pPr>
      <w:r>
        <w:br w:type="page"/>
      </w:r>
      <w:bookmarkStart w:id="74" w:name="_Toc450227010"/>
      <w:r w:rsidR="00DF7BF0" w:rsidRPr="00FC20E7">
        <w:t xml:space="preserve">Service Type: System Support - System and group advocacy </w:t>
      </w:r>
      <w:r>
        <w:t>(T446)</w:t>
      </w:r>
      <w:bookmarkEnd w:id="74"/>
    </w:p>
    <w:p w:rsidR="00DF7BF0" w:rsidRPr="00101ABB" w:rsidRDefault="00DF7BF0" w:rsidP="00717C2B"/>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394"/>
        <w:gridCol w:w="2977"/>
        <w:gridCol w:w="3402"/>
      </w:tblGrid>
      <w:tr w:rsidR="00DF7BF0" w:rsidRPr="00581C11" w:rsidTr="00F85ECF">
        <w:trPr>
          <w:trHeight w:val="454"/>
          <w:tblHeader/>
        </w:trPr>
        <w:tc>
          <w:tcPr>
            <w:tcW w:w="3085" w:type="dxa"/>
            <w:tcBorders>
              <w:bottom w:val="single" w:sz="4" w:space="0" w:color="auto"/>
            </w:tcBorders>
            <w:shd w:val="clear" w:color="auto" w:fill="A8D08D"/>
            <w:vAlign w:val="center"/>
          </w:tcPr>
          <w:p w:rsidR="00DF7BF0" w:rsidRPr="00581C11" w:rsidRDefault="00DF7BF0" w:rsidP="00F85ECF">
            <w:pPr>
              <w:pStyle w:val="Default"/>
              <w:rPr>
                <w:b/>
                <w:bCs/>
                <w:color w:val="auto"/>
                <w:sz w:val="22"/>
                <w:szCs w:val="22"/>
              </w:rPr>
            </w:pPr>
            <w:r>
              <w:rPr>
                <w:b/>
              </w:rPr>
              <w:t>A</w:t>
            </w:r>
            <w:r w:rsidRPr="00581C11">
              <w:rPr>
                <w:b/>
              </w:rPr>
              <w:t>ctivi</w:t>
            </w:r>
            <w:r>
              <w:rPr>
                <w:b/>
              </w:rPr>
              <w:t>ty &amp;Milestone required</w:t>
            </w:r>
          </w:p>
        </w:tc>
        <w:tc>
          <w:tcPr>
            <w:tcW w:w="4394" w:type="dxa"/>
            <w:tcBorders>
              <w:bottom w:val="single" w:sz="4" w:space="0" w:color="auto"/>
            </w:tcBorders>
            <w:shd w:val="clear" w:color="auto" w:fill="A8D08D"/>
            <w:vAlign w:val="center"/>
          </w:tcPr>
          <w:p w:rsidR="00DF7BF0" w:rsidRPr="00581C11" w:rsidRDefault="00DF7BF0" w:rsidP="00F85ECF">
            <w:pPr>
              <w:pStyle w:val="Default"/>
              <w:rPr>
                <w:b/>
                <w:bCs/>
                <w:color w:val="auto"/>
                <w:sz w:val="22"/>
                <w:szCs w:val="22"/>
              </w:rPr>
            </w:pPr>
            <w:r>
              <w:rPr>
                <w:b/>
                <w:bCs/>
                <w:color w:val="auto"/>
                <w:sz w:val="22"/>
                <w:szCs w:val="22"/>
              </w:rPr>
              <w:t xml:space="preserve">Details of progress </w:t>
            </w:r>
          </w:p>
        </w:tc>
        <w:tc>
          <w:tcPr>
            <w:tcW w:w="2977" w:type="dxa"/>
            <w:tcBorders>
              <w:bottom w:val="single" w:sz="4" w:space="0" w:color="auto"/>
            </w:tcBorders>
            <w:shd w:val="clear" w:color="auto" w:fill="A8D08D"/>
            <w:vAlign w:val="center"/>
          </w:tcPr>
          <w:p w:rsidR="00DF7BF0" w:rsidRPr="00581C11" w:rsidRDefault="00DF7BF0" w:rsidP="00F85ECF">
            <w:pPr>
              <w:pStyle w:val="Default"/>
              <w:rPr>
                <w:b/>
                <w:bCs/>
                <w:color w:val="auto"/>
                <w:sz w:val="22"/>
                <w:szCs w:val="22"/>
              </w:rPr>
            </w:pPr>
            <w:r>
              <w:rPr>
                <w:b/>
                <w:bCs/>
                <w:color w:val="auto"/>
                <w:sz w:val="22"/>
                <w:szCs w:val="22"/>
              </w:rPr>
              <w:t>M</w:t>
            </w:r>
            <w:r w:rsidRPr="00581C11">
              <w:rPr>
                <w:b/>
                <w:bCs/>
                <w:color w:val="auto"/>
                <w:sz w:val="22"/>
                <w:szCs w:val="22"/>
              </w:rPr>
              <w:t>ea</w:t>
            </w:r>
            <w:r>
              <w:rPr>
                <w:b/>
                <w:bCs/>
                <w:color w:val="auto"/>
                <w:sz w:val="22"/>
                <w:szCs w:val="22"/>
              </w:rPr>
              <w:t>s</w:t>
            </w:r>
            <w:r w:rsidRPr="00581C11">
              <w:rPr>
                <w:b/>
                <w:bCs/>
                <w:color w:val="auto"/>
                <w:sz w:val="22"/>
                <w:szCs w:val="22"/>
              </w:rPr>
              <w:t>ures</w:t>
            </w:r>
          </w:p>
        </w:tc>
        <w:tc>
          <w:tcPr>
            <w:tcW w:w="3402" w:type="dxa"/>
            <w:tcBorders>
              <w:bottom w:val="single" w:sz="4" w:space="0" w:color="auto"/>
            </w:tcBorders>
            <w:shd w:val="clear" w:color="auto" w:fill="A8D08D"/>
          </w:tcPr>
          <w:p w:rsidR="00DF7BF0" w:rsidRDefault="00DF7BF0" w:rsidP="00F85ECF">
            <w:pPr>
              <w:pStyle w:val="Default"/>
              <w:rPr>
                <w:b/>
                <w:bCs/>
                <w:color w:val="auto"/>
                <w:sz w:val="22"/>
                <w:szCs w:val="22"/>
              </w:rPr>
            </w:pPr>
            <w:r>
              <w:rPr>
                <w:b/>
                <w:bCs/>
                <w:color w:val="auto"/>
                <w:sz w:val="22"/>
                <w:szCs w:val="22"/>
              </w:rPr>
              <w:t>Report against measure</w:t>
            </w:r>
          </w:p>
        </w:tc>
      </w:tr>
      <w:tr w:rsidR="00DF7BF0" w:rsidRPr="00563F2D" w:rsidTr="00F85ECF">
        <w:trPr>
          <w:trHeight w:val="70"/>
        </w:trPr>
        <w:tc>
          <w:tcPr>
            <w:tcW w:w="3085" w:type="dxa"/>
            <w:tcBorders>
              <w:bottom w:val="single" w:sz="4" w:space="0" w:color="auto"/>
            </w:tcBorders>
            <w:shd w:val="clear" w:color="auto" w:fill="auto"/>
          </w:tcPr>
          <w:p w:rsidR="00DF7BF0" w:rsidRDefault="00DF7BF0" w:rsidP="00F85ECF">
            <w:pPr>
              <w:pStyle w:val="Default"/>
              <w:ind w:left="360"/>
              <w:rPr>
                <w:sz w:val="20"/>
                <w:szCs w:val="20"/>
              </w:rPr>
            </w:pPr>
          </w:p>
          <w:p w:rsidR="00DF7BF0" w:rsidRPr="00946633" w:rsidRDefault="00DF7BF0" w:rsidP="00F85ECF">
            <w:pPr>
              <w:pStyle w:val="Default"/>
              <w:rPr>
                <w:sz w:val="8"/>
                <w:szCs w:val="8"/>
              </w:rPr>
            </w:pPr>
            <w:r>
              <w:rPr>
                <w:sz w:val="8"/>
                <w:szCs w:val="8"/>
              </w:rPr>
              <w:t xml:space="preserve"> </w:t>
            </w:r>
            <w:r w:rsidRPr="00C72CCA">
              <w:rPr>
                <w:sz w:val="20"/>
                <w:szCs w:val="20"/>
              </w:rPr>
              <w:t>Detail about what activities</w:t>
            </w:r>
            <w:r>
              <w:rPr>
                <w:sz w:val="20"/>
                <w:szCs w:val="20"/>
              </w:rPr>
              <w:t xml:space="preserve"> and milestones</w:t>
            </w:r>
            <w:r w:rsidRPr="00C72CCA">
              <w:rPr>
                <w:sz w:val="20"/>
                <w:szCs w:val="20"/>
              </w:rPr>
              <w:t xml:space="preserve"> are required under the serv</w:t>
            </w:r>
            <w:r>
              <w:rPr>
                <w:sz w:val="20"/>
                <w:szCs w:val="20"/>
              </w:rPr>
              <w:t>ice agreement</w:t>
            </w:r>
          </w:p>
        </w:tc>
        <w:tc>
          <w:tcPr>
            <w:tcW w:w="4394" w:type="dxa"/>
            <w:tcBorders>
              <w:bottom w:val="single" w:sz="4" w:space="0" w:color="auto"/>
            </w:tcBorders>
          </w:tcPr>
          <w:p w:rsidR="00DF7BF0" w:rsidRPr="00C72CCA" w:rsidRDefault="00DF7BF0" w:rsidP="00717C2B">
            <w:pPr>
              <w:pStyle w:val="StyleJustifiedLeft0cmBefore0pt"/>
            </w:pPr>
            <w:r>
              <w:rPr>
                <w:i/>
              </w:rPr>
              <w:t xml:space="preserve"> </w:t>
            </w:r>
            <w:r w:rsidRPr="00C72CCA">
              <w:t>For example:</w:t>
            </w:r>
          </w:p>
          <w:p w:rsidR="00DF7BF0" w:rsidRPr="00C72CCA" w:rsidRDefault="00DF7BF0" w:rsidP="00717C2B">
            <w:pPr>
              <w:pStyle w:val="StyleJustifiedLeft0cmBefore0pt"/>
            </w:pPr>
            <w:r w:rsidRPr="00FD4E32">
              <w:t>Sign</w:t>
            </w:r>
            <w:r>
              <w:t>i</w:t>
            </w:r>
            <w:r w:rsidRPr="00FD4E32">
              <w:t>fic</w:t>
            </w:r>
            <w:r w:rsidRPr="00C72CCA">
              <w:t>ant achiev</w:t>
            </w:r>
            <w:r>
              <w:t>e</w:t>
            </w:r>
            <w:r w:rsidRPr="00C72CCA">
              <w:t>ments, emerging issues/potential risks; useful contextual information</w:t>
            </w:r>
          </w:p>
          <w:p w:rsidR="00DF7BF0" w:rsidRPr="00927386" w:rsidRDefault="00DF7BF0" w:rsidP="00717C2B">
            <w:pPr>
              <w:pStyle w:val="StyleJustifiedLeft0cmBefore0pt"/>
            </w:pPr>
          </w:p>
        </w:tc>
        <w:tc>
          <w:tcPr>
            <w:tcW w:w="2977" w:type="dxa"/>
            <w:tcBorders>
              <w:bottom w:val="single" w:sz="4" w:space="0" w:color="auto"/>
            </w:tcBorders>
          </w:tcPr>
          <w:p w:rsidR="00DF7BF0" w:rsidRDefault="00DF7BF0" w:rsidP="00717C2B">
            <w:r>
              <w:t>Select from:</w:t>
            </w:r>
          </w:p>
          <w:p w:rsidR="00DF7BF0" w:rsidRDefault="00DF7BF0" w:rsidP="00717C2B">
            <w:r>
              <w:t xml:space="preserve">THROUGHPUT </w:t>
            </w:r>
            <w:r w:rsidRPr="00E505AD">
              <w:t>MEASURES:</w:t>
            </w:r>
            <w:r>
              <w:t xml:space="preserve"> </w:t>
            </w:r>
          </w:p>
          <w:p w:rsidR="00DF7BF0" w:rsidRPr="00A35604" w:rsidRDefault="00DF7BF0" w:rsidP="00717C2B">
            <w:pPr>
              <w:numPr>
                <w:ilvl w:val="0"/>
                <w:numId w:val="11"/>
              </w:numPr>
            </w:pPr>
            <w:r w:rsidRPr="00A35604">
              <w:t># of items produced (e.g. reports, papers, presentations)</w:t>
            </w:r>
          </w:p>
          <w:p w:rsidR="00DF7BF0" w:rsidRDefault="00DF7BF0" w:rsidP="00717C2B">
            <w:pPr>
              <w:numPr>
                <w:ilvl w:val="0"/>
                <w:numId w:val="11"/>
              </w:numPr>
            </w:pPr>
            <w:r w:rsidRPr="00A35604">
              <w:t xml:space="preserve">Where relevant, # and % of </w:t>
            </w:r>
            <w:r w:rsidR="00415868">
              <w:t>Service Users</w:t>
            </w:r>
            <w:r w:rsidR="00415868" w:rsidRPr="007C7DEC">
              <w:t xml:space="preserve"> </w:t>
            </w:r>
            <w:r w:rsidRPr="00A35604">
              <w:t xml:space="preserve">engaged to produce advice </w:t>
            </w:r>
          </w:p>
          <w:p w:rsidR="00DF7BF0" w:rsidRPr="00C72CCA" w:rsidRDefault="00DF7BF0" w:rsidP="00717C2B">
            <w:pPr>
              <w:numPr>
                <w:ilvl w:val="0"/>
                <w:numId w:val="11"/>
              </w:numPr>
            </w:pPr>
            <w:r w:rsidRPr="0015792E">
              <w:t xml:space="preserve">Where relevant, demonstrated engagement across breadth of </w:t>
            </w:r>
            <w:r w:rsidR="00415868">
              <w:t>Service Users</w:t>
            </w:r>
            <w:r w:rsidRPr="0015792E">
              <w:t xml:space="preserve">: # and </w:t>
            </w:r>
            <w:r w:rsidRPr="00DF0BF7">
              <w:t>% for prioritised cohorts (e.g. regional, ru</w:t>
            </w:r>
            <w:r w:rsidRPr="00835346">
              <w:t>ral and remote; Indigenous; small, medium or large NGOs)</w:t>
            </w:r>
          </w:p>
          <w:p w:rsidR="00DF7BF0" w:rsidRDefault="00DF7BF0" w:rsidP="00F85ECF">
            <w:pPr>
              <w:pStyle w:val="Default"/>
              <w:rPr>
                <w:b/>
                <w:bCs/>
                <w:color w:val="auto"/>
                <w:sz w:val="20"/>
                <w:szCs w:val="20"/>
              </w:rPr>
            </w:pPr>
          </w:p>
          <w:p w:rsidR="00DF7BF0" w:rsidRDefault="00DF7BF0" w:rsidP="00F85ECF">
            <w:pPr>
              <w:pStyle w:val="Default"/>
              <w:rPr>
                <w:b/>
                <w:bCs/>
                <w:color w:val="auto"/>
                <w:sz w:val="20"/>
                <w:szCs w:val="20"/>
              </w:rPr>
            </w:pPr>
            <w:r>
              <w:rPr>
                <w:b/>
                <w:bCs/>
                <w:color w:val="auto"/>
                <w:sz w:val="20"/>
                <w:szCs w:val="20"/>
              </w:rPr>
              <w:t xml:space="preserve">OUTCOME MEASURES: </w:t>
            </w:r>
          </w:p>
          <w:p w:rsidR="00DF7BF0" w:rsidRDefault="00DF7BF0" w:rsidP="00F85ECF">
            <w:pPr>
              <w:pStyle w:val="Default"/>
              <w:rPr>
                <w:b/>
                <w:bCs/>
                <w:color w:val="auto"/>
                <w:sz w:val="20"/>
                <w:szCs w:val="20"/>
              </w:rPr>
            </w:pPr>
          </w:p>
          <w:p w:rsidR="00DF7BF0" w:rsidRDefault="00DF7BF0" w:rsidP="00717C2B">
            <w:pPr>
              <w:numPr>
                <w:ilvl w:val="0"/>
                <w:numId w:val="11"/>
              </w:numPr>
              <w:rPr>
                <w:b/>
                <w:bCs/>
              </w:rPr>
            </w:pPr>
            <w:r w:rsidRPr="00A35604">
              <w:t>departmental satisfaction of the quality and timeliness of advice</w:t>
            </w:r>
          </w:p>
        </w:tc>
        <w:tc>
          <w:tcPr>
            <w:tcW w:w="3402" w:type="dxa"/>
            <w:tcBorders>
              <w:bottom w:val="single" w:sz="4" w:space="0" w:color="auto"/>
            </w:tcBorders>
          </w:tcPr>
          <w:p w:rsidR="00DF7BF0" w:rsidRPr="00C72CCA" w:rsidRDefault="00DF7BF0" w:rsidP="00717C2B">
            <w:r w:rsidRPr="00C72CCA">
              <w:t>Report against selected measures.</w:t>
            </w:r>
          </w:p>
          <w:p w:rsidR="00DF7BF0" w:rsidRPr="00C72CCA" w:rsidRDefault="00DF7BF0" w:rsidP="00717C2B">
            <w:r w:rsidRPr="00C72CCA">
              <w:t>This quarter:</w:t>
            </w:r>
          </w:p>
          <w:p w:rsidR="00DF7BF0" w:rsidRDefault="00DF7BF0" w:rsidP="00717C2B">
            <w:pPr>
              <w:rPr>
                <w:b/>
              </w:rPr>
            </w:pPr>
            <w:r w:rsidRPr="00C72CCA">
              <w:t>Cumulative for the year if applicable:</w:t>
            </w:r>
          </w:p>
        </w:tc>
      </w:tr>
    </w:tbl>
    <w:p w:rsidR="00F96BC7" w:rsidRDefault="00F96BC7" w:rsidP="00717C2B"/>
    <w:p w:rsidR="00F96BC7" w:rsidRDefault="00F96BC7" w:rsidP="00F96BC7">
      <w:pPr>
        <w:sectPr w:rsidR="00F96BC7" w:rsidSect="00DF7BF0">
          <w:pgSz w:w="16838" w:h="11906" w:orient="landscape" w:code="9"/>
          <w:pgMar w:top="1134" w:right="1134" w:bottom="1134" w:left="1701" w:header="709" w:footer="176" w:gutter="0"/>
          <w:cols w:space="709"/>
          <w:titlePg/>
          <w:docGrid w:linePitch="360"/>
        </w:sectPr>
      </w:pP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F96BC7" w:rsidRPr="00F96BC7" w:rsidTr="00115C97">
        <w:trPr>
          <w:trHeight w:val="370"/>
        </w:trPr>
        <w:tc>
          <w:tcPr>
            <w:tcW w:w="10249" w:type="dxa"/>
            <w:shd w:val="clear" w:color="auto" w:fill="D9D9D9"/>
          </w:tcPr>
          <w:p w:rsidR="00F96BC7" w:rsidRPr="00F96BC7" w:rsidRDefault="00F96BC7" w:rsidP="003E73A2">
            <w:pPr>
              <w:keepNext/>
              <w:spacing w:after="240"/>
              <w:ind w:left="142"/>
              <w:outlineLvl w:val="0"/>
              <w:rPr>
                <w:b/>
                <w:bCs/>
                <w:kern w:val="32"/>
                <w:sz w:val="40"/>
                <w:szCs w:val="32"/>
              </w:rPr>
            </w:pPr>
            <w:r w:rsidRPr="00F96BC7">
              <w:rPr>
                <w:b/>
                <w:bCs/>
                <w:kern w:val="32"/>
                <w:sz w:val="40"/>
                <w:szCs w:val="32"/>
              </w:rPr>
              <w:br w:type="page"/>
            </w:r>
            <w:r w:rsidRPr="00F96BC7">
              <w:rPr>
                <w:b/>
                <w:bCs/>
                <w:kern w:val="32"/>
                <w:sz w:val="40"/>
                <w:szCs w:val="32"/>
              </w:rPr>
              <w:br w:type="page"/>
            </w:r>
            <w:bookmarkStart w:id="75" w:name="_Toc421784171"/>
            <w:bookmarkStart w:id="76" w:name="_Toc421798617"/>
            <w:bookmarkStart w:id="77" w:name="_Toc421799906"/>
            <w:bookmarkStart w:id="78" w:name="_Toc421801726"/>
            <w:bookmarkStart w:id="79" w:name="_Toc450227011"/>
            <w:r w:rsidRPr="00F96BC7">
              <w:rPr>
                <w:b/>
                <w:bCs/>
                <w:kern w:val="32"/>
                <w:sz w:val="40"/>
                <w:szCs w:val="32"/>
              </w:rPr>
              <w:t>Report Template – IS70 Qualitative evidence to supplement outcome measure (OPTIONAL)</w:t>
            </w:r>
            <w:bookmarkEnd w:id="75"/>
            <w:bookmarkEnd w:id="76"/>
            <w:bookmarkEnd w:id="77"/>
            <w:bookmarkEnd w:id="78"/>
            <w:bookmarkEnd w:id="79"/>
            <w:r w:rsidRPr="00F96BC7">
              <w:rPr>
                <w:b/>
                <w:bCs/>
                <w:kern w:val="32"/>
                <w:sz w:val="40"/>
                <w:szCs w:val="32"/>
              </w:rPr>
              <w:t xml:space="preserve"> </w:t>
            </w:r>
          </w:p>
        </w:tc>
      </w:tr>
    </w:tbl>
    <w:p w:rsidR="00F96BC7" w:rsidRPr="00F96BC7" w:rsidRDefault="00F96BC7" w:rsidP="00F96BC7">
      <w:pPr>
        <w:spacing w:after="240"/>
        <w:rPr>
          <w:rFonts w:cs="Times New Roman"/>
        </w:rPr>
      </w:pPr>
    </w:p>
    <w:p w:rsidR="00F96BC7" w:rsidRPr="00F96BC7" w:rsidRDefault="00F96BC7" w:rsidP="00F96BC7">
      <w:pPr>
        <w:spacing w:before="240" w:after="60"/>
        <w:rPr>
          <w:b/>
        </w:rPr>
      </w:pPr>
      <w:r w:rsidRPr="00F96BC7">
        <w:rPr>
          <w:b/>
        </w:rPr>
        <w:t>Please make sure any information provided regarding Service Users is de-identified.  Keep word length to 250 words.</w:t>
      </w:r>
    </w:p>
    <w:p w:rsidR="00F96BC7" w:rsidRPr="00F96BC7" w:rsidRDefault="00F96BC7" w:rsidP="00F96BC7">
      <w:pPr>
        <w:spacing w:before="240" w:after="60"/>
        <w:rPr>
          <w:sz w:val="32"/>
          <w:szCs w:val="32"/>
        </w:rPr>
      </w:pPr>
      <w:r w:rsidRPr="00F96BC7">
        <w:t xml:space="preserve">Reporting period from:   </w:t>
      </w:r>
      <w:r w:rsidRPr="00F96BC7">
        <w:rPr>
          <w:shd w:val="clear" w:color="auto" w:fill="C0C0C0"/>
        </w:rPr>
        <w:t>insert start date</w:t>
      </w:r>
      <w:r w:rsidRPr="00F96BC7">
        <w:t xml:space="preserve">   to </w:t>
      </w:r>
      <w:r w:rsidRPr="00F96BC7">
        <w:rPr>
          <w:shd w:val="clear" w:color="auto" w:fill="C0C0C0"/>
        </w:rPr>
        <w:t>insert end date</w:t>
      </w:r>
      <w:r w:rsidRPr="00F96BC7">
        <w:rPr>
          <w:sz w:val="28"/>
          <w:szCs w:val="28"/>
        </w:rPr>
        <w:t xml:space="preserve"> </w:t>
      </w:r>
      <w:r w:rsidRPr="00F96BC7">
        <w:rPr>
          <w:sz w:val="32"/>
          <w:szCs w:val="32"/>
        </w:rPr>
        <w:t xml:space="preserve">   </w:t>
      </w:r>
    </w:p>
    <w:p w:rsidR="00F96BC7" w:rsidRPr="00F96BC7" w:rsidRDefault="00F96BC7" w:rsidP="00F96BC7">
      <w:pPr>
        <w:spacing w:before="240" w:after="60"/>
        <w:rPr>
          <w:shd w:val="clear" w:color="auto" w:fill="C0C0C0"/>
        </w:rPr>
      </w:pPr>
      <w:r w:rsidRPr="00F96BC7">
        <w:t xml:space="preserve">Outcome measure:  </w:t>
      </w:r>
      <w:r w:rsidRPr="00F96BC7">
        <w:rPr>
          <w:shd w:val="clear" w:color="auto" w:fill="C0C0C0"/>
        </w:rPr>
        <w:t>insert measure</w:t>
      </w:r>
    </w:p>
    <w:p w:rsidR="00F96BC7" w:rsidRPr="00F96BC7" w:rsidRDefault="00F96BC7" w:rsidP="00F96BC7">
      <w:pPr>
        <w:spacing w:before="240" w:after="60"/>
      </w:pPr>
    </w:p>
    <w:p w:rsidR="00F96BC7" w:rsidRPr="00F96BC7" w:rsidRDefault="00F96BC7" w:rsidP="00F96BC7">
      <w:pPr>
        <w:spacing w:before="240" w:after="60"/>
        <w:rPr>
          <w:b/>
        </w:rPr>
      </w:pPr>
      <w:r w:rsidRPr="00F96BC7">
        <w:rPr>
          <w:b/>
        </w:rPr>
        <w:t>Supplementary qualitative evidence to outcome measure:</w:t>
      </w:r>
    </w:p>
    <w:p w:rsidR="00F96BC7" w:rsidRPr="00F96BC7" w:rsidRDefault="00F96BC7" w:rsidP="00F96BC7">
      <w:pPr>
        <w:spacing w:before="240" w:after="60"/>
      </w:pPr>
      <w:r w:rsidRPr="00F96BC7">
        <w:t>[</w:t>
      </w:r>
      <w:proofErr w:type="gramStart"/>
      <w:r w:rsidRPr="00F96BC7">
        <w:t>insert</w:t>
      </w:r>
      <w:proofErr w:type="gramEnd"/>
      <w:r w:rsidRPr="00F96BC7">
        <w:t xml:space="preserve"> here]</w:t>
      </w:r>
    </w:p>
    <w:p w:rsidR="00DF7BF0" w:rsidRDefault="00DF7BF0" w:rsidP="00F96BC7"/>
    <w:sectPr w:rsidR="00DF7BF0" w:rsidSect="003E73A2">
      <w:pgSz w:w="11906" w:h="16838" w:code="9"/>
      <w:pgMar w:top="1134" w:right="1134" w:bottom="1701" w:left="1134" w:header="709" w:footer="176"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460" w:rsidRDefault="00680460" w:rsidP="00717C2B">
      <w:r>
        <w:separator/>
      </w:r>
    </w:p>
  </w:endnote>
  <w:endnote w:type="continuationSeparator" w:id="0">
    <w:p w:rsidR="00680460" w:rsidRDefault="00680460" w:rsidP="0071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20E" w:rsidRDefault="006E1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Pr="00AD3E33" w:rsidRDefault="007B7AAE" w:rsidP="00717C2B">
    <w:pPr>
      <w:pStyle w:val="BasicParagraph"/>
    </w:pPr>
    <w:r w:rsidRPr="00AD3E33">
      <w:t>Title: Service System Support and Development</w:t>
    </w:r>
    <w:r>
      <w:t xml:space="preserve"> Investment Specification</w:t>
    </w:r>
  </w:p>
  <w:p w:rsidR="007B7AAE" w:rsidRPr="00AD3E33" w:rsidRDefault="007B7AAE" w:rsidP="00717C2B">
    <w:pPr>
      <w:pStyle w:val="BasicParagraph"/>
    </w:pPr>
    <w:r w:rsidRPr="00AD3E33">
      <w:t>Author: Sector Policy, Intergovernmental Relations and Legislation</w:t>
    </w:r>
  </w:p>
  <w:p w:rsidR="007B7AAE" w:rsidRPr="00C678EB" w:rsidRDefault="007B7AAE" w:rsidP="00717C2B">
    <w:pPr>
      <w:pStyle w:val="BasicParagraph"/>
    </w:pPr>
    <w:r w:rsidRPr="00AD3E33">
      <w:rPr>
        <w:rStyle w:val="PageNumber"/>
        <w:i/>
        <w:sz w:val="18"/>
        <w:szCs w:val="18"/>
      </w:rPr>
      <w:t xml:space="preserve">Date: </w:t>
    </w:r>
    <w:r>
      <w:rPr>
        <w:rStyle w:val="PageNumber"/>
        <w:i/>
        <w:color w:val="FF0000"/>
        <w:sz w:val="18"/>
        <w:szCs w:val="18"/>
      </w:rPr>
      <w:t xml:space="preserve"> Insert Date </w:t>
    </w:r>
    <w:r>
      <w:rPr>
        <w:rStyle w:val="PageNumber"/>
        <w:i/>
        <w:sz w:val="18"/>
        <w:szCs w:val="18"/>
      </w:rPr>
      <w:t xml:space="preserve">Version 1.0 </w:t>
    </w:r>
    <w:r>
      <w:rPr>
        <w:rStyle w:val="PageNumber"/>
        <w:i/>
        <w:color w:val="FF0000"/>
        <w:sz w:val="18"/>
        <w:szCs w:val="18"/>
      </w:rPr>
      <w:t>Insert Version</w:t>
    </w:r>
    <w:r w:rsidRPr="00AD3E33">
      <w:rPr>
        <w:rStyle w:val="PageNumber"/>
        <w:i/>
        <w:sz w:val="18"/>
        <w:szCs w:val="18"/>
      </w:rPr>
      <w:tab/>
    </w:r>
    <w:r w:rsidRPr="00AD3E33">
      <w:rPr>
        <w:rStyle w:val="PageNumber"/>
        <w:i/>
        <w:sz w:val="18"/>
        <w:szCs w:val="18"/>
      </w:rPr>
      <w:tab/>
    </w:r>
    <w:r w:rsidRPr="00AD3E33">
      <w:t xml:space="preserve">Page </w:t>
    </w:r>
    <w:r w:rsidRPr="00AD3E33">
      <w:rPr>
        <w:rStyle w:val="PageNumber"/>
        <w:i/>
        <w:sz w:val="18"/>
        <w:szCs w:val="18"/>
      </w:rPr>
      <w:fldChar w:fldCharType="begin"/>
    </w:r>
    <w:r w:rsidRPr="00AD3E33">
      <w:rPr>
        <w:rStyle w:val="PageNumber"/>
        <w:i/>
        <w:sz w:val="18"/>
        <w:szCs w:val="18"/>
      </w:rPr>
      <w:instrText xml:space="preserve"> PAGE </w:instrText>
    </w:r>
    <w:r w:rsidRPr="00AD3E33">
      <w:rPr>
        <w:rStyle w:val="PageNumber"/>
        <w:i/>
        <w:sz w:val="18"/>
        <w:szCs w:val="18"/>
      </w:rPr>
      <w:fldChar w:fldCharType="separate"/>
    </w:r>
    <w:r>
      <w:rPr>
        <w:rStyle w:val="PageNumber"/>
        <w:i/>
        <w:noProof/>
        <w:sz w:val="18"/>
        <w:szCs w:val="18"/>
      </w:rPr>
      <w:t>2</w:t>
    </w:r>
    <w:r w:rsidRPr="00AD3E33">
      <w:rPr>
        <w:rStyle w:val="PageNumber"/>
        <w: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20E" w:rsidRDefault="006E12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Default="007B7AAE" w:rsidP="00717C2B">
    <w:pPr>
      <w:pStyle w:val="BasicParagraph"/>
    </w:pPr>
  </w:p>
  <w:p w:rsidR="000223E2" w:rsidRPr="000223E2" w:rsidRDefault="000223E2" w:rsidP="000223E2">
    <w:pPr>
      <w:autoSpaceDE w:val="0"/>
      <w:autoSpaceDN w:val="0"/>
      <w:adjustRightInd w:val="0"/>
      <w:spacing w:after="0" w:line="288" w:lineRule="auto"/>
      <w:ind w:right="360"/>
      <w:textAlignment w:val="center"/>
      <w:rPr>
        <w:i/>
        <w:color w:val="000000"/>
        <w:sz w:val="18"/>
        <w:szCs w:val="18"/>
        <w:lang w:val="en-GB"/>
      </w:rPr>
    </w:pPr>
    <w:r w:rsidRPr="000223E2">
      <w:rPr>
        <w:i/>
        <w:color w:val="000000"/>
        <w:sz w:val="18"/>
        <w:szCs w:val="18"/>
        <w:lang w:val="en-GB"/>
      </w:rPr>
      <w:t xml:space="preserve">Title: </w:t>
    </w:r>
    <w:r w:rsidRPr="000223E2">
      <w:rPr>
        <w:i/>
        <w:sz w:val="18"/>
        <w:szCs w:val="18"/>
        <w:lang w:val="en-GB"/>
      </w:rPr>
      <w:t>Service System Support and Development Investment Specification</w:t>
    </w:r>
  </w:p>
  <w:p w:rsidR="000223E2" w:rsidRDefault="000223E2" w:rsidP="000223E2">
    <w:pPr>
      <w:tabs>
        <w:tab w:val="left" w:pos="2340"/>
        <w:tab w:val="left" w:pos="4500"/>
        <w:tab w:val="right" w:pos="8371"/>
      </w:tabs>
      <w:autoSpaceDE w:val="0"/>
      <w:autoSpaceDN w:val="0"/>
      <w:adjustRightInd w:val="0"/>
      <w:spacing w:after="0" w:line="288" w:lineRule="auto"/>
      <w:textAlignment w:val="center"/>
      <w:rPr>
        <w:i/>
        <w:color w:val="000000"/>
        <w:sz w:val="18"/>
        <w:szCs w:val="18"/>
        <w:lang w:val="en-GB"/>
      </w:rPr>
    </w:pPr>
    <w:r w:rsidRPr="000223E2">
      <w:rPr>
        <w:i/>
        <w:color w:val="000000"/>
        <w:sz w:val="18"/>
        <w:szCs w:val="18"/>
        <w:lang w:val="en-GB"/>
      </w:rPr>
      <w:t>Author: Sector Policy, Intergovernmental Relations and Legislation</w:t>
    </w:r>
    <w:r>
      <w:rPr>
        <w:i/>
        <w:color w:val="000000"/>
        <w:sz w:val="18"/>
        <w:szCs w:val="18"/>
        <w:lang w:val="en-GB"/>
      </w:rPr>
      <w:t xml:space="preserve"> </w:t>
    </w:r>
  </w:p>
  <w:p w:rsidR="007B7AAE" w:rsidRPr="000223E2" w:rsidRDefault="007B7AAE" w:rsidP="000223E2">
    <w:pPr>
      <w:tabs>
        <w:tab w:val="left" w:pos="2340"/>
        <w:tab w:val="left" w:pos="4500"/>
        <w:tab w:val="right" w:pos="8371"/>
      </w:tabs>
      <w:autoSpaceDE w:val="0"/>
      <w:autoSpaceDN w:val="0"/>
      <w:adjustRightInd w:val="0"/>
      <w:spacing w:after="0" w:line="288" w:lineRule="auto"/>
      <w:textAlignment w:val="center"/>
      <w:rPr>
        <w:i/>
        <w:color w:val="000000"/>
        <w:sz w:val="18"/>
        <w:szCs w:val="18"/>
        <w:lang w:val="en-GB"/>
      </w:rPr>
    </w:pPr>
    <w:r w:rsidRPr="00717C2B">
      <w:rPr>
        <w:rStyle w:val="PageNumber"/>
        <w:i/>
        <w:sz w:val="18"/>
        <w:szCs w:val="18"/>
      </w:rPr>
      <w:t xml:space="preserve">Date: </w:t>
    </w:r>
    <w:r w:rsidRPr="00717C2B">
      <w:rPr>
        <w:rStyle w:val="PageNumber"/>
        <w:i/>
        <w:color w:val="FF0000"/>
        <w:sz w:val="18"/>
        <w:szCs w:val="18"/>
      </w:rPr>
      <w:t xml:space="preserve"> </w:t>
    </w:r>
    <w:r w:rsidR="003B0405">
      <w:rPr>
        <w:rStyle w:val="PageNumber"/>
        <w:i/>
        <w:sz w:val="18"/>
        <w:szCs w:val="18"/>
      </w:rPr>
      <w:t>1 July 201</w:t>
    </w:r>
    <w:r w:rsidR="00A60B6D">
      <w:rPr>
        <w:rStyle w:val="PageNumber"/>
        <w:i/>
        <w:sz w:val="18"/>
        <w:szCs w:val="18"/>
      </w:rPr>
      <w:t>6</w:t>
    </w:r>
    <w:r w:rsidR="003B0405">
      <w:rPr>
        <w:rStyle w:val="PageNumber"/>
        <w:i/>
        <w:color w:val="FF0000"/>
        <w:sz w:val="18"/>
        <w:szCs w:val="18"/>
      </w:rPr>
      <w:t xml:space="preserve"> </w:t>
    </w:r>
    <w:r w:rsidR="003B0405">
      <w:rPr>
        <w:rStyle w:val="PageNumber"/>
        <w:i/>
        <w:sz w:val="18"/>
        <w:szCs w:val="18"/>
      </w:rPr>
      <w:t xml:space="preserve">Version </w:t>
    </w:r>
    <w:r w:rsidR="00A60B6D">
      <w:rPr>
        <w:rStyle w:val="PageNumber"/>
        <w:i/>
        <w:sz w:val="18"/>
        <w:szCs w:val="18"/>
      </w:rPr>
      <w:t>3</w:t>
    </w:r>
    <w:r w:rsidRPr="00717C2B">
      <w:rPr>
        <w:rStyle w:val="PageNumber"/>
        <w:i/>
        <w:sz w:val="18"/>
        <w:szCs w:val="18"/>
      </w:rPr>
      <w:t>.0</w:t>
    </w:r>
    <w:r w:rsidRPr="00717C2B">
      <w:rPr>
        <w:rStyle w:val="PageNumber"/>
        <w:i/>
        <w:sz w:val="18"/>
        <w:szCs w:val="18"/>
      </w:rPr>
      <w:tab/>
    </w:r>
    <w:r w:rsidRPr="00717C2B">
      <w:rPr>
        <w:rStyle w:val="PageNumber"/>
        <w:i/>
        <w:sz w:val="18"/>
        <w:szCs w:val="18"/>
      </w:rPr>
      <w:tab/>
    </w:r>
    <w:r w:rsidRPr="00717C2B">
      <w:rPr>
        <w:i/>
        <w:sz w:val="18"/>
        <w:szCs w:val="18"/>
      </w:rPr>
      <w:t xml:space="preserve">Page </w:t>
    </w:r>
    <w:r w:rsidRPr="00717C2B">
      <w:rPr>
        <w:rStyle w:val="PageNumber"/>
        <w:i/>
        <w:sz w:val="18"/>
        <w:szCs w:val="18"/>
      </w:rPr>
      <w:fldChar w:fldCharType="begin"/>
    </w:r>
    <w:r w:rsidRPr="00717C2B">
      <w:rPr>
        <w:rStyle w:val="PageNumber"/>
        <w:i/>
        <w:sz w:val="18"/>
        <w:szCs w:val="18"/>
      </w:rPr>
      <w:instrText xml:space="preserve"> PAGE </w:instrText>
    </w:r>
    <w:r w:rsidRPr="00717C2B">
      <w:rPr>
        <w:rStyle w:val="PageNumber"/>
        <w:i/>
        <w:sz w:val="18"/>
        <w:szCs w:val="18"/>
      </w:rPr>
      <w:fldChar w:fldCharType="separate"/>
    </w:r>
    <w:r w:rsidR="002264B5">
      <w:rPr>
        <w:rStyle w:val="PageNumber"/>
        <w:i/>
        <w:noProof/>
        <w:sz w:val="18"/>
        <w:szCs w:val="18"/>
      </w:rPr>
      <w:t>21</w:t>
    </w:r>
    <w:r w:rsidRPr="00717C2B">
      <w:rPr>
        <w:rStyle w:val="PageNumber"/>
        <w:i/>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Default="007B7AAE" w:rsidP="00717C2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B7AAE" w:rsidRDefault="007B7AAE" w:rsidP="00717C2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Default="007B7AAE" w:rsidP="00717C2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B7AAE" w:rsidRDefault="007B7AAE" w:rsidP="00717C2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Pr="00FC20E7" w:rsidRDefault="007B7AAE" w:rsidP="00717C2B">
    <w:pPr>
      <w:pStyle w:val="BasicParagraph"/>
      <w:rPr>
        <w:i/>
        <w:sz w:val="18"/>
        <w:szCs w:val="18"/>
      </w:rPr>
    </w:pPr>
    <w:r w:rsidRPr="00FC20E7">
      <w:rPr>
        <w:i/>
        <w:sz w:val="18"/>
        <w:szCs w:val="18"/>
      </w:rPr>
      <w:t>Title: Service System Support and Development Investment Specification</w:t>
    </w:r>
  </w:p>
  <w:p w:rsidR="007B7AAE" w:rsidRPr="00FC20E7" w:rsidRDefault="007B7AAE" w:rsidP="00717C2B">
    <w:pPr>
      <w:pStyle w:val="BasicParagraph"/>
      <w:rPr>
        <w:sz w:val="18"/>
        <w:szCs w:val="18"/>
      </w:rPr>
    </w:pPr>
    <w:r w:rsidRPr="00FC20E7">
      <w:rPr>
        <w:i/>
        <w:sz w:val="18"/>
        <w:szCs w:val="18"/>
      </w:rPr>
      <w:t xml:space="preserve">Author: </w:t>
    </w:r>
    <w:r w:rsidR="00527AD4" w:rsidRPr="00FC20E7">
      <w:rPr>
        <w:i/>
        <w:sz w:val="18"/>
        <w:szCs w:val="18"/>
      </w:rPr>
      <w:t xml:space="preserve">Community Services and Industry </w:t>
    </w:r>
    <w:r w:rsidRPr="00FC20E7">
      <w:rPr>
        <w:rStyle w:val="PageNumber"/>
        <w:i/>
        <w:sz w:val="18"/>
        <w:szCs w:val="18"/>
      </w:rPr>
      <w:t xml:space="preserve">Date: </w:t>
    </w:r>
    <w:r w:rsidR="009848FF">
      <w:rPr>
        <w:rStyle w:val="PageNumber"/>
        <w:i/>
        <w:sz w:val="18"/>
        <w:szCs w:val="18"/>
      </w:rPr>
      <w:t>1 July 201</w:t>
    </w:r>
    <w:r w:rsidR="00A60B6D">
      <w:rPr>
        <w:rStyle w:val="PageNumber"/>
        <w:i/>
        <w:sz w:val="18"/>
        <w:szCs w:val="18"/>
      </w:rPr>
      <w:t>6</w:t>
    </w:r>
    <w:r w:rsidR="009848FF">
      <w:rPr>
        <w:rStyle w:val="PageNumber"/>
        <w:i/>
        <w:sz w:val="18"/>
        <w:szCs w:val="18"/>
      </w:rPr>
      <w:t xml:space="preserve"> Version </w:t>
    </w:r>
    <w:r w:rsidR="00A60B6D">
      <w:rPr>
        <w:rStyle w:val="PageNumber"/>
        <w:i/>
        <w:sz w:val="18"/>
        <w:szCs w:val="18"/>
      </w:rPr>
      <w:t>3</w:t>
    </w:r>
    <w:r w:rsidRPr="00FC20E7">
      <w:rPr>
        <w:rStyle w:val="PageNumber"/>
        <w:i/>
        <w:sz w:val="18"/>
        <w:szCs w:val="18"/>
      </w:rPr>
      <w:t>.0</w:t>
    </w:r>
    <w:r w:rsidRPr="00FC20E7">
      <w:rPr>
        <w:rStyle w:val="PageNumber"/>
        <w:i/>
        <w:sz w:val="18"/>
        <w:szCs w:val="18"/>
      </w:rPr>
      <w:tab/>
    </w:r>
    <w:r w:rsidRPr="00FC20E7">
      <w:rPr>
        <w:rStyle w:val="PageNumber"/>
        <w:i/>
        <w:sz w:val="18"/>
        <w:szCs w:val="18"/>
      </w:rPr>
      <w:tab/>
    </w:r>
    <w:r w:rsidRPr="00FC20E7">
      <w:rPr>
        <w:sz w:val="18"/>
        <w:szCs w:val="18"/>
      </w:rPr>
      <w:t xml:space="preserve">Page </w:t>
    </w:r>
    <w:r w:rsidRPr="00FC20E7">
      <w:rPr>
        <w:rStyle w:val="PageNumber"/>
        <w:i/>
        <w:sz w:val="18"/>
        <w:szCs w:val="18"/>
      </w:rPr>
      <w:fldChar w:fldCharType="begin"/>
    </w:r>
    <w:r w:rsidRPr="00FC20E7">
      <w:rPr>
        <w:rStyle w:val="PageNumber"/>
        <w:i/>
        <w:sz w:val="18"/>
        <w:szCs w:val="18"/>
      </w:rPr>
      <w:instrText xml:space="preserve"> PAGE </w:instrText>
    </w:r>
    <w:r w:rsidRPr="00FC20E7">
      <w:rPr>
        <w:rStyle w:val="PageNumber"/>
        <w:i/>
        <w:sz w:val="18"/>
        <w:szCs w:val="18"/>
      </w:rPr>
      <w:fldChar w:fldCharType="separate"/>
    </w:r>
    <w:r w:rsidR="002264B5">
      <w:rPr>
        <w:rStyle w:val="PageNumber"/>
        <w:i/>
        <w:noProof/>
        <w:sz w:val="18"/>
        <w:szCs w:val="18"/>
      </w:rPr>
      <w:t>13</w:t>
    </w:r>
    <w:r w:rsidRPr="00FC20E7">
      <w:rPr>
        <w:rStyle w:val="PageNumber"/>
        <w:i/>
        <w:sz w:val="18"/>
        <w:szCs w:val="18"/>
      </w:rPr>
      <w:fldChar w:fldCharType="end"/>
    </w:r>
  </w:p>
  <w:p w:rsidR="007B7AAE" w:rsidRPr="00882CDA" w:rsidRDefault="007B7AAE" w:rsidP="00717C2B">
    <w:pPr>
      <w:pStyle w:val="BasicParagrap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460" w:rsidRDefault="00680460" w:rsidP="00717C2B">
      <w:r>
        <w:separator/>
      </w:r>
    </w:p>
  </w:footnote>
  <w:footnote w:type="continuationSeparator" w:id="0">
    <w:p w:rsidR="00680460" w:rsidRDefault="00680460" w:rsidP="00717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20E" w:rsidRDefault="006E120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Default="007B7AAE" w:rsidP="00717C2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Default="007B7AAE" w:rsidP="00717C2B">
    <w:pPr>
      <w:pStyle w:val="Header"/>
    </w:pPr>
  </w:p>
  <w:p w:rsidR="007B7AAE" w:rsidRDefault="007B7AAE" w:rsidP="00717C2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Default="007B7AAE" w:rsidP="00717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20E" w:rsidRDefault="006E12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Default="006E120E" w:rsidP="009C18A3">
    <w:pPr>
      <w:pStyle w:val="Header"/>
      <w:tabs>
        <w:tab w:val="clear" w:pos="4153"/>
        <w:tab w:val="clear" w:pos="8306"/>
        <w:tab w:val="left" w:pos="3495"/>
      </w:tabs>
    </w:pPr>
    <w:r>
      <w:rPr>
        <w:noProof/>
      </w:rPr>
      <w:drawing>
        <wp:anchor distT="0" distB="0" distL="114300" distR="114300" simplePos="0" relativeHeight="251658752" behindDoc="1" locked="0" layoutInCell="1" allowOverlap="1">
          <wp:simplePos x="0" y="0"/>
          <wp:positionH relativeFrom="column">
            <wp:posOffset>-732790</wp:posOffset>
          </wp:positionH>
          <wp:positionV relativeFrom="paragraph">
            <wp:posOffset>-473710</wp:posOffset>
          </wp:positionV>
          <wp:extent cx="7569200" cy="10693400"/>
          <wp:effectExtent l="0" t="0" r="0" b="0"/>
          <wp:wrapNone/>
          <wp:docPr id="21" name="Picture 21" descr="DCDSS Factsheet Port A4 DEC-17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CDSS Factsheet Port A4 DEC-17_Blac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Default="007B7AAE" w:rsidP="00717C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Default="007B7AAE" w:rsidP="00717C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Default="007B7AAE" w:rsidP="00717C2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Default="007B7AAE" w:rsidP="00717C2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Default="007B7AAE" w:rsidP="00717C2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E" w:rsidRDefault="007B7AAE" w:rsidP="00717C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41C"/>
    <w:multiLevelType w:val="hybridMultilevel"/>
    <w:tmpl w:val="8378F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B2C6B"/>
    <w:multiLevelType w:val="hybridMultilevel"/>
    <w:tmpl w:val="8102CF3E"/>
    <w:lvl w:ilvl="0" w:tplc="C6821A3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EA4178"/>
    <w:multiLevelType w:val="hybridMultilevel"/>
    <w:tmpl w:val="78B8ABA6"/>
    <w:lvl w:ilvl="0" w:tplc="93222B60">
      <w:start w:val="1"/>
      <w:numFmt w:val="bullet"/>
      <w:lvlText w:val=""/>
      <w:lvlJc w:val="left"/>
      <w:pPr>
        <w:tabs>
          <w:tab w:val="num" w:pos="113"/>
        </w:tabs>
        <w:ind w:left="644" w:hanging="360"/>
      </w:pPr>
      <w:rPr>
        <w:rFonts w:ascii="Symbol" w:hAnsi="Symbol" w:hint="default"/>
        <w:b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03809"/>
    <w:multiLevelType w:val="hybridMultilevel"/>
    <w:tmpl w:val="A4E6BDE6"/>
    <w:lvl w:ilvl="0" w:tplc="2928311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80211"/>
    <w:multiLevelType w:val="hybridMultilevel"/>
    <w:tmpl w:val="DA5EE2AA"/>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5" w15:restartNumberingAfterBreak="0">
    <w:nsid w:val="14262474"/>
    <w:multiLevelType w:val="hybridMultilevel"/>
    <w:tmpl w:val="453A15B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75B4C"/>
    <w:multiLevelType w:val="hybridMultilevel"/>
    <w:tmpl w:val="8216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DF46D5"/>
    <w:multiLevelType w:val="hybridMultilevel"/>
    <w:tmpl w:val="99980C7C"/>
    <w:lvl w:ilvl="0" w:tplc="8BEC775C">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C62B7"/>
    <w:multiLevelType w:val="hybridMultilevel"/>
    <w:tmpl w:val="80CEC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D80206"/>
    <w:multiLevelType w:val="hybridMultilevel"/>
    <w:tmpl w:val="0762B1C6"/>
    <w:lvl w:ilvl="0" w:tplc="0C090003">
      <w:start w:val="1"/>
      <w:numFmt w:val="bullet"/>
      <w:lvlText w:val="o"/>
      <w:lvlJc w:val="left"/>
      <w:pPr>
        <w:ind w:left="1364" w:hanging="360"/>
      </w:pPr>
      <w:rPr>
        <w:rFonts w:ascii="Courier New" w:hAnsi="Courier New" w:cs="Courier New"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0" w15:restartNumberingAfterBreak="0">
    <w:nsid w:val="233553E8"/>
    <w:multiLevelType w:val="hybridMultilevel"/>
    <w:tmpl w:val="E2A0B7DE"/>
    <w:lvl w:ilvl="0" w:tplc="44EC841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543C2"/>
    <w:multiLevelType w:val="hybridMultilevel"/>
    <w:tmpl w:val="7122A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6003A1"/>
    <w:multiLevelType w:val="hybridMultilevel"/>
    <w:tmpl w:val="F1700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D56C60"/>
    <w:multiLevelType w:val="hybridMultilevel"/>
    <w:tmpl w:val="4FB66FB8"/>
    <w:lvl w:ilvl="0" w:tplc="AEE07134">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971B0"/>
    <w:multiLevelType w:val="hybridMultilevel"/>
    <w:tmpl w:val="9F04FE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E077CB"/>
    <w:multiLevelType w:val="hybridMultilevel"/>
    <w:tmpl w:val="10200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B770B2"/>
    <w:multiLevelType w:val="hybridMultilevel"/>
    <w:tmpl w:val="C8108C46"/>
    <w:lvl w:ilvl="0" w:tplc="EBBC2A80">
      <w:start w:val="1"/>
      <w:numFmt w:val="bullet"/>
      <w:lvlText w:val=""/>
      <w:lvlJc w:val="left"/>
      <w:pPr>
        <w:tabs>
          <w:tab w:val="num" w:pos="1080"/>
        </w:tabs>
        <w:ind w:left="1080" w:hanging="360"/>
      </w:pPr>
      <w:rPr>
        <w:rFonts w:ascii="Wingdings" w:hAnsi="Wingdings" w:hint="default"/>
        <w:sz w:val="20"/>
        <w:szCs w:val="20"/>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A334B1"/>
    <w:multiLevelType w:val="hybridMultilevel"/>
    <w:tmpl w:val="6E26198A"/>
    <w:lvl w:ilvl="0" w:tplc="F8AC932C">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FC255C"/>
    <w:multiLevelType w:val="hybridMultilevel"/>
    <w:tmpl w:val="C1648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57651"/>
    <w:multiLevelType w:val="hybridMultilevel"/>
    <w:tmpl w:val="AE28E0F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2F2499"/>
    <w:multiLevelType w:val="hybridMultilevel"/>
    <w:tmpl w:val="8190F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9C4307"/>
    <w:multiLevelType w:val="hybridMultilevel"/>
    <w:tmpl w:val="568821F8"/>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2" w15:restartNumberingAfterBreak="0">
    <w:nsid w:val="5EF9431D"/>
    <w:multiLevelType w:val="hybridMultilevel"/>
    <w:tmpl w:val="C194E67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0486252"/>
    <w:multiLevelType w:val="hybridMultilevel"/>
    <w:tmpl w:val="707A8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9C7DA5"/>
    <w:multiLevelType w:val="hybridMultilevel"/>
    <w:tmpl w:val="F06CDE38"/>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11B2658"/>
    <w:multiLevelType w:val="hybridMultilevel"/>
    <w:tmpl w:val="D4BE00AA"/>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BC1D08"/>
    <w:multiLevelType w:val="hybridMultilevel"/>
    <w:tmpl w:val="9AFC274C"/>
    <w:lvl w:ilvl="0" w:tplc="0C090001">
      <w:start w:val="1"/>
      <w:numFmt w:val="bullet"/>
      <w:lvlText w:val=""/>
      <w:lvlJc w:val="left"/>
      <w:pPr>
        <w:tabs>
          <w:tab w:val="num" w:pos="720"/>
        </w:tabs>
        <w:ind w:left="720" w:hanging="360"/>
      </w:pPr>
      <w:rPr>
        <w:rFonts w:ascii="Symbol" w:hAnsi="Symbol" w:hint="default"/>
      </w:rPr>
    </w:lvl>
    <w:lvl w:ilvl="1" w:tplc="4044CCA8">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72851"/>
    <w:multiLevelType w:val="hybridMultilevel"/>
    <w:tmpl w:val="D508509A"/>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2B722FC"/>
    <w:multiLevelType w:val="hybridMultilevel"/>
    <w:tmpl w:val="9EDE52AC"/>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9" w15:restartNumberingAfterBreak="0">
    <w:nsid w:val="763A68F3"/>
    <w:multiLevelType w:val="hybridMultilevel"/>
    <w:tmpl w:val="06EE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7F4710"/>
    <w:multiLevelType w:val="hybridMultilevel"/>
    <w:tmpl w:val="ED961C40"/>
    <w:lvl w:ilvl="0" w:tplc="3EFEE5BE">
      <w:start w:val="1"/>
      <w:numFmt w:val="bullet"/>
      <w:lvlText w:val=""/>
      <w:lvlJc w:val="left"/>
      <w:pPr>
        <w:tabs>
          <w:tab w:val="num" w:pos="113"/>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F6201D"/>
    <w:multiLevelType w:val="multilevel"/>
    <w:tmpl w:val="0FEE7E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32" w15:restartNumberingAfterBreak="0">
    <w:nsid w:val="786B6373"/>
    <w:multiLevelType w:val="hybridMultilevel"/>
    <w:tmpl w:val="16D8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115F6B"/>
    <w:multiLevelType w:val="hybridMultilevel"/>
    <w:tmpl w:val="9F04FE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43173C"/>
    <w:multiLevelType w:val="hybridMultilevel"/>
    <w:tmpl w:val="26B40C7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2"/>
  </w:num>
  <w:num w:numId="2">
    <w:abstractNumId w:val="17"/>
  </w:num>
  <w:num w:numId="3">
    <w:abstractNumId w:val="29"/>
  </w:num>
  <w:num w:numId="4">
    <w:abstractNumId w:val="27"/>
  </w:num>
  <w:num w:numId="5">
    <w:abstractNumId w:val="22"/>
  </w:num>
  <w:num w:numId="6">
    <w:abstractNumId w:val="24"/>
  </w:num>
  <w:num w:numId="7">
    <w:abstractNumId w:val="30"/>
  </w:num>
  <w:num w:numId="8">
    <w:abstractNumId w:val="2"/>
  </w:num>
  <w:num w:numId="9">
    <w:abstractNumId w:val="15"/>
  </w:num>
  <w:num w:numId="10">
    <w:abstractNumId w:val="9"/>
  </w:num>
  <w:num w:numId="11">
    <w:abstractNumId w:val="28"/>
  </w:num>
  <w:num w:numId="12">
    <w:abstractNumId w:val="25"/>
  </w:num>
  <w:num w:numId="13">
    <w:abstractNumId w:val="1"/>
  </w:num>
  <w:num w:numId="14">
    <w:abstractNumId w:val="20"/>
  </w:num>
  <w:num w:numId="15">
    <w:abstractNumId w:val="3"/>
  </w:num>
  <w:num w:numId="16">
    <w:abstractNumId w:val="5"/>
  </w:num>
  <w:num w:numId="17">
    <w:abstractNumId w:val="18"/>
  </w:num>
  <w:num w:numId="18">
    <w:abstractNumId w:val="10"/>
  </w:num>
  <w:num w:numId="19">
    <w:abstractNumId w:val="19"/>
  </w:num>
  <w:num w:numId="20">
    <w:abstractNumId w:val="21"/>
  </w:num>
  <w:num w:numId="21">
    <w:abstractNumId w:val="4"/>
  </w:num>
  <w:num w:numId="22">
    <w:abstractNumId w:val="11"/>
  </w:num>
  <w:num w:numId="23">
    <w:abstractNumId w:val="26"/>
  </w:num>
  <w:num w:numId="24">
    <w:abstractNumId w:val="23"/>
  </w:num>
  <w:num w:numId="25">
    <w:abstractNumId w:val="7"/>
  </w:num>
  <w:num w:numId="26">
    <w:abstractNumId w:val="13"/>
  </w:num>
  <w:num w:numId="27">
    <w:abstractNumId w:val="8"/>
  </w:num>
  <w:num w:numId="28">
    <w:abstractNumId w:val="32"/>
  </w:num>
  <w:num w:numId="29">
    <w:abstractNumId w:val="0"/>
  </w:num>
  <w:num w:numId="30">
    <w:abstractNumId w:val="16"/>
  </w:num>
  <w:num w:numId="31">
    <w:abstractNumId w:val="31"/>
  </w:num>
  <w:num w:numId="32">
    <w:abstractNumId w:val="34"/>
  </w:num>
  <w:num w:numId="33">
    <w:abstractNumId w:val="14"/>
  </w:num>
  <w:num w:numId="34">
    <w:abstractNumId w:val="3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CE"/>
    <w:rsid w:val="00000764"/>
    <w:rsid w:val="000020B0"/>
    <w:rsid w:val="00005B69"/>
    <w:rsid w:val="00005F2E"/>
    <w:rsid w:val="00006DEA"/>
    <w:rsid w:val="00010B78"/>
    <w:rsid w:val="0001147A"/>
    <w:rsid w:val="000119C1"/>
    <w:rsid w:val="00012064"/>
    <w:rsid w:val="000128BA"/>
    <w:rsid w:val="00013EDB"/>
    <w:rsid w:val="00014D8B"/>
    <w:rsid w:val="0001502E"/>
    <w:rsid w:val="000156A3"/>
    <w:rsid w:val="000156D7"/>
    <w:rsid w:val="00015802"/>
    <w:rsid w:val="00015F95"/>
    <w:rsid w:val="00020AE5"/>
    <w:rsid w:val="00021227"/>
    <w:rsid w:val="000223E2"/>
    <w:rsid w:val="0002320A"/>
    <w:rsid w:val="00024DF7"/>
    <w:rsid w:val="000253BB"/>
    <w:rsid w:val="000254AC"/>
    <w:rsid w:val="00025A5B"/>
    <w:rsid w:val="0002752A"/>
    <w:rsid w:val="0003138D"/>
    <w:rsid w:val="000318F2"/>
    <w:rsid w:val="00031AB2"/>
    <w:rsid w:val="00031E75"/>
    <w:rsid w:val="0003274A"/>
    <w:rsid w:val="00033768"/>
    <w:rsid w:val="00035510"/>
    <w:rsid w:val="00041261"/>
    <w:rsid w:val="000442EB"/>
    <w:rsid w:val="000462AB"/>
    <w:rsid w:val="00047F55"/>
    <w:rsid w:val="000528FC"/>
    <w:rsid w:val="00053E8F"/>
    <w:rsid w:val="00053F80"/>
    <w:rsid w:val="00054F95"/>
    <w:rsid w:val="00055EA0"/>
    <w:rsid w:val="000570F3"/>
    <w:rsid w:val="00057DF2"/>
    <w:rsid w:val="000610EA"/>
    <w:rsid w:val="00061396"/>
    <w:rsid w:val="00062951"/>
    <w:rsid w:val="00063F4D"/>
    <w:rsid w:val="000654DB"/>
    <w:rsid w:val="00065B95"/>
    <w:rsid w:val="00066205"/>
    <w:rsid w:val="00070336"/>
    <w:rsid w:val="000708C2"/>
    <w:rsid w:val="00071668"/>
    <w:rsid w:val="00072AA0"/>
    <w:rsid w:val="0007559F"/>
    <w:rsid w:val="0007574E"/>
    <w:rsid w:val="000757F4"/>
    <w:rsid w:val="00077D38"/>
    <w:rsid w:val="000829FC"/>
    <w:rsid w:val="0008496F"/>
    <w:rsid w:val="00084FD9"/>
    <w:rsid w:val="0008615F"/>
    <w:rsid w:val="00087D53"/>
    <w:rsid w:val="000909DD"/>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99"/>
    <w:rsid w:val="000A6DA1"/>
    <w:rsid w:val="000A7406"/>
    <w:rsid w:val="000A7A1A"/>
    <w:rsid w:val="000A7FE5"/>
    <w:rsid w:val="000B0B9F"/>
    <w:rsid w:val="000B2955"/>
    <w:rsid w:val="000B30A3"/>
    <w:rsid w:val="000B3390"/>
    <w:rsid w:val="000B3E12"/>
    <w:rsid w:val="000B559C"/>
    <w:rsid w:val="000B61AC"/>
    <w:rsid w:val="000B6FDF"/>
    <w:rsid w:val="000B7B40"/>
    <w:rsid w:val="000C0F1C"/>
    <w:rsid w:val="000C21A5"/>
    <w:rsid w:val="000C4C63"/>
    <w:rsid w:val="000C511F"/>
    <w:rsid w:val="000C5EF9"/>
    <w:rsid w:val="000C65FD"/>
    <w:rsid w:val="000D04B1"/>
    <w:rsid w:val="000D04E0"/>
    <w:rsid w:val="000D0827"/>
    <w:rsid w:val="000D0974"/>
    <w:rsid w:val="000D13E8"/>
    <w:rsid w:val="000D19B1"/>
    <w:rsid w:val="000D3398"/>
    <w:rsid w:val="000D5B90"/>
    <w:rsid w:val="000D5B9D"/>
    <w:rsid w:val="000E3449"/>
    <w:rsid w:val="000E4020"/>
    <w:rsid w:val="000E498B"/>
    <w:rsid w:val="000E69DA"/>
    <w:rsid w:val="000E6FD8"/>
    <w:rsid w:val="000E72FB"/>
    <w:rsid w:val="000E7EAE"/>
    <w:rsid w:val="000F0D16"/>
    <w:rsid w:val="000F11AC"/>
    <w:rsid w:val="000F2B0E"/>
    <w:rsid w:val="000F4320"/>
    <w:rsid w:val="000F5701"/>
    <w:rsid w:val="000F5ABF"/>
    <w:rsid w:val="000F5DE0"/>
    <w:rsid w:val="000F6625"/>
    <w:rsid w:val="00100220"/>
    <w:rsid w:val="00102380"/>
    <w:rsid w:val="001023B6"/>
    <w:rsid w:val="00103E62"/>
    <w:rsid w:val="00104DBC"/>
    <w:rsid w:val="0010628E"/>
    <w:rsid w:val="00106CAC"/>
    <w:rsid w:val="00110C57"/>
    <w:rsid w:val="00110F4A"/>
    <w:rsid w:val="0011106E"/>
    <w:rsid w:val="00113C75"/>
    <w:rsid w:val="0011517B"/>
    <w:rsid w:val="00115766"/>
    <w:rsid w:val="00115C97"/>
    <w:rsid w:val="00115E04"/>
    <w:rsid w:val="00117319"/>
    <w:rsid w:val="001173AF"/>
    <w:rsid w:val="0012225F"/>
    <w:rsid w:val="0012336C"/>
    <w:rsid w:val="00125A9E"/>
    <w:rsid w:val="00126D3D"/>
    <w:rsid w:val="00127308"/>
    <w:rsid w:val="00130032"/>
    <w:rsid w:val="00130C1C"/>
    <w:rsid w:val="00133095"/>
    <w:rsid w:val="0013414A"/>
    <w:rsid w:val="0013444A"/>
    <w:rsid w:val="00135213"/>
    <w:rsid w:val="00135734"/>
    <w:rsid w:val="0013646B"/>
    <w:rsid w:val="00142536"/>
    <w:rsid w:val="0014308D"/>
    <w:rsid w:val="001432B5"/>
    <w:rsid w:val="00144301"/>
    <w:rsid w:val="001505BB"/>
    <w:rsid w:val="00150B3B"/>
    <w:rsid w:val="001520A7"/>
    <w:rsid w:val="00152969"/>
    <w:rsid w:val="001529A3"/>
    <w:rsid w:val="00153398"/>
    <w:rsid w:val="00153F01"/>
    <w:rsid w:val="0015407F"/>
    <w:rsid w:val="00154CAD"/>
    <w:rsid w:val="00156F03"/>
    <w:rsid w:val="00157471"/>
    <w:rsid w:val="0015792E"/>
    <w:rsid w:val="001605F2"/>
    <w:rsid w:val="001608EA"/>
    <w:rsid w:val="00160B49"/>
    <w:rsid w:val="00160CA5"/>
    <w:rsid w:val="001611EB"/>
    <w:rsid w:val="001622E8"/>
    <w:rsid w:val="001625AA"/>
    <w:rsid w:val="0016302C"/>
    <w:rsid w:val="00163B6E"/>
    <w:rsid w:val="00163C41"/>
    <w:rsid w:val="00163D90"/>
    <w:rsid w:val="001643CE"/>
    <w:rsid w:val="0016452F"/>
    <w:rsid w:val="00164542"/>
    <w:rsid w:val="00165715"/>
    <w:rsid w:val="00165DF8"/>
    <w:rsid w:val="00166237"/>
    <w:rsid w:val="00166E5E"/>
    <w:rsid w:val="001672C1"/>
    <w:rsid w:val="001673CE"/>
    <w:rsid w:val="00170580"/>
    <w:rsid w:val="001731B9"/>
    <w:rsid w:val="001735DD"/>
    <w:rsid w:val="001751C6"/>
    <w:rsid w:val="00176532"/>
    <w:rsid w:val="00177212"/>
    <w:rsid w:val="0018163E"/>
    <w:rsid w:val="00181B72"/>
    <w:rsid w:val="00182176"/>
    <w:rsid w:val="00182717"/>
    <w:rsid w:val="0018452C"/>
    <w:rsid w:val="0018468F"/>
    <w:rsid w:val="00184986"/>
    <w:rsid w:val="00184D78"/>
    <w:rsid w:val="00190BDD"/>
    <w:rsid w:val="001912D3"/>
    <w:rsid w:val="001920CF"/>
    <w:rsid w:val="00192503"/>
    <w:rsid w:val="00192800"/>
    <w:rsid w:val="00193426"/>
    <w:rsid w:val="00196F55"/>
    <w:rsid w:val="001A1697"/>
    <w:rsid w:val="001A18B0"/>
    <w:rsid w:val="001A2237"/>
    <w:rsid w:val="001A29E7"/>
    <w:rsid w:val="001A37C0"/>
    <w:rsid w:val="001A5479"/>
    <w:rsid w:val="001A5952"/>
    <w:rsid w:val="001A616B"/>
    <w:rsid w:val="001A7262"/>
    <w:rsid w:val="001B36FF"/>
    <w:rsid w:val="001B38C4"/>
    <w:rsid w:val="001B42DD"/>
    <w:rsid w:val="001B4E59"/>
    <w:rsid w:val="001B7FD2"/>
    <w:rsid w:val="001C0B09"/>
    <w:rsid w:val="001C213E"/>
    <w:rsid w:val="001C47C9"/>
    <w:rsid w:val="001C5775"/>
    <w:rsid w:val="001C6216"/>
    <w:rsid w:val="001C7A7C"/>
    <w:rsid w:val="001D15F1"/>
    <w:rsid w:val="001D1D3D"/>
    <w:rsid w:val="001D234D"/>
    <w:rsid w:val="001D54D1"/>
    <w:rsid w:val="001D5559"/>
    <w:rsid w:val="001D7B03"/>
    <w:rsid w:val="001E043D"/>
    <w:rsid w:val="001E1AA2"/>
    <w:rsid w:val="001E4ED6"/>
    <w:rsid w:val="001E5C4C"/>
    <w:rsid w:val="001E67EB"/>
    <w:rsid w:val="001F07EE"/>
    <w:rsid w:val="001F07F7"/>
    <w:rsid w:val="001F0888"/>
    <w:rsid w:val="001F0F8B"/>
    <w:rsid w:val="001F1A76"/>
    <w:rsid w:val="001F1E0A"/>
    <w:rsid w:val="001F1ED4"/>
    <w:rsid w:val="001F2430"/>
    <w:rsid w:val="001F313E"/>
    <w:rsid w:val="001F3E21"/>
    <w:rsid w:val="001F419D"/>
    <w:rsid w:val="001F7063"/>
    <w:rsid w:val="001F7A51"/>
    <w:rsid w:val="002011CF"/>
    <w:rsid w:val="00202FF5"/>
    <w:rsid w:val="0020536F"/>
    <w:rsid w:val="002056E6"/>
    <w:rsid w:val="00205967"/>
    <w:rsid w:val="002059F4"/>
    <w:rsid w:val="00205BC7"/>
    <w:rsid w:val="0020637E"/>
    <w:rsid w:val="00212645"/>
    <w:rsid w:val="002140B9"/>
    <w:rsid w:val="00214450"/>
    <w:rsid w:val="002149C9"/>
    <w:rsid w:val="0021579B"/>
    <w:rsid w:val="002203A6"/>
    <w:rsid w:val="0022135D"/>
    <w:rsid w:val="002264B5"/>
    <w:rsid w:val="00226951"/>
    <w:rsid w:val="00226BFA"/>
    <w:rsid w:val="00226D91"/>
    <w:rsid w:val="00230F7C"/>
    <w:rsid w:val="002313BE"/>
    <w:rsid w:val="002314C8"/>
    <w:rsid w:val="0023271D"/>
    <w:rsid w:val="00232FAE"/>
    <w:rsid w:val="00233842"/>
    <w:rsid w:val="00234730"/>
    <w:rsid w:val="00234764"/>
    <w:rsid w:val="002358C4"/>
    <w:rsid w:val="00236558"/>
    <w:rsid w:val="002368D3"/>
    <w:rsid w:val="00240804"/>
    <w:rsid w:val="00240EC4"/>
    <w:rsid w:val="00241526"/>
    <w:rsid w:val="00245581"/>
    <w:rsid w:val="00245995"/>
    <w:rsid w:val="0024689F"/>
    <w:rsid w:val="0025261A"/>
    <w:rsid w:val="00252B7A"/>
    <w:rsid w:val="00253064"/>
    <w:rsid w:val="0025352A"/>
    <w:rsid w:val="00254821"/>
    <w:rsid w:val="002563CA"/>
    <w:rsid w:val="00257943"/>
    <w:rsid w:val="00260A6D"/>
    <w:rsid w:val="00261A32"/>
    <w:rsid w:val="00262A44"/>
    <w:rsid w:val="00262FB9"/>
    <w:rsid w:val="0026369C"/>
    <w:rsid w:val="002656D2"/>
    <w:rsid w:val="00266F37"/>
    <w:rsid w:val="00267C6C"/>
    <w:rsid w:val="00270865"/>
    <w:rsid w:val="00270A74"/>
    <w:rsid w:val="00271E3F"/>
    <w:rsid w:val="00272957"/>
    <w:rsid w:val="002730BD"/>
    <w:rsid w:val="00275947"/>
    <w:rsid w:val="00275AD5"/>
    <w:rsid w:val="0027697C"/>
    <w:rsid w:val="00277AF1"/>
    <w:rsid w:val="002811EA"/>
    <w:rsid w:val="002813D9"/>
    <w:rsid w:val="002816CF"/>
    <w:rsid w:val="00281A08"/>
    <w:rsid w:val="00281F84"/>
    <w:rsid w:val="00283014"/>
    <w:rsid w:val="00284C99"/>
    <w:rsid w:val="00285023"/>
    <w:rsid w:val="00286E98"/>
    <w:rsid w:val="00287FAF"/>
    <w:rsid w:val="00290D88"/>
    <w:rsid w:val="0029119A"/>
    <w:rsid w:val="0029149A"/>
    <w:rsid w:val="0029248B"/>
    <w:rsid w:val="00292BA4"/>
    <w:rsid w:val="00293B16"/>
    <w:rsid w:val="00295094"/>
    <w:rsid w:val="00295CF0"/>
    <w:rsid w:val="0029647F"/>
    <w:rsid w:val="00296B22"/>
    <w:rsid w:val="00296C2A"/>
    <w:rsid w:val="00297184"/>
    <w:rsid w:val="00297A91"/>
    <w:rsid w:val="00297EBF"/>
    <w:rsid w:val="002A1021"/>
    <w:rsid w:val="002A25BB"/>
    <w:rsid w:val="002A3AFE"/>
    <w:rsid w:val="002A4350"/>
    <w:rsid w:val="002A4D7C"/>
    <w:rsid w:val="002A4E67"/>
    <w:rsid w:val="002A5674"/>
    <w:rsid w:val="002A5EAA"/>
    <w:rsid w:val="002A6B83"/>
    <w:rsid w:val="002A75DD"/>
    <w:rsid w:val="002B0BF4"/>
    <w:rsid w:val="002B3A02"/>
    <w:rsid w:val="002B48B0"/>
    <w:rsid w:val="002B49FD"/>
    <w:rsid w:val="002B5766"/>
    <w:rsid w:val="002B6697"/>
    <w:rsid w:val="002B68EB"/>
    <w:rsid w:val="002B79FA"/>
    <w:rsid w:val="002C00E2"/>
    <w:rsid w:val="002C031A"/>
    <w:rsid w:val="002C19DC"/>
    <w:rsid w:val="002C2056"/>
    <w:rsid w:val="002C36FB"/>
    <w:rsid w:val="002C4A3F"/>
    <w:rsid w:val="002C5B5D"/>
    <w:rsid w:val="002C6264"/>
    <w:rsid w:val="002C62EC"/>
    <w:rsid w:val="002C6EEF"/>
    <w:rsid w:val="002D00A4"/>
    <w:rsid w:val="002D0721"/>
    <w:rsid w:val="002D1F6A"/>
    <w:rsid w:val="002D4343"/>
    <w:rsid w:val="002D5AE6"/>
    <w:rsid w:val="002D66C1"/>
    <w:rsid w:val="002D6A05"/>
    <w:rsid w:val="002D7384"/>
    <w:rsid w:val="002D7630"/>
    <w:rsid w:val="002D76A9"/>
    <w:rsid w:val="002D7E4C"/>
    <w:rsid w:val="002E0792"/>
    <w:rsid w:val="002E124C"/>
    <w:rsid w:val="002E189C"/>
    <w:rsid w:val="002E3144"/>
    <w:rsid w:val="002E369C"/>
    <w:rsid w:val="002E3AB9"/>
    <w:rsid w:val="002E67FA"/>
    <w:rsid w:val="002F03C8"/>
    <w:rsid w:val="002F05F6"/>
    <w:rsid w:val="002F06F7"/>
    <w:rsid w:val="002F0A8B"/>
    <w:rsid w:val="002F2577"/>
    <w:rsid w:val="002F4C36"/>
    <w:rsid w:val="002F7B19"/>
    <w:rsid w:val="00300B3D"/>
    <w:rsid w:val="00302A75"/>
    <w:rsid w:val="003035B2"/>
    <w:rsid w:val="003039A9"/>
    <w:rsid w:val="00303DDD"/>
    <w:rsid w:val="00310794"/>
    <w:rsid w:val="00311541"/>
    <w:rsid w:val="00311AA2"/>
    <w:rsid w:val="00311BAB"/>
    <w:rsid w:val="00311DA3"/>
    <w:rsid w:val="0031271C"/>
    <w:rsid w:val="00313B0F"/>
    <w:rsid w:val="00313BE3"/>
    <w:rsid w:val="00317A94"/>
    <w:rsid w:val="00317B8E"/>
    <w:rsid w:val="003207C6"/>
    <w:rsid w:val="0032171D"/>
    <w:rsid w:val="00322263"/>
    <w:rsid w:val="00322C3D"/>
    <w:rsid w:val="00323C8B"/>
    <w:rsid w:val="0032578E"/>
    <w:rsid w:val="00325B61"/>
    <w:rsid w:val="003265D0"/>
    <w:rsid w:val="00326E26"/>
    <w:rsid w:val="00331F54"/>
    <w:rsid w:val="0033480A"/>
    <w:rsid w:val="00335E8D"/>
    <w:rsid w:val="0033675A"/>
    <w:rsid w:val="003434D6"/>
    <w:rsid w:val="00343A95"/>
    <w:rsid w:val="0034438C"/>
    <w:rsid w:val="00344A78"/>
    <w:rsid w:val="00344DB7"/>
    <w:rsid w:val="00346B55"/>
    <w:rsid w:val="00346C84"/>
    <w:rsid w:val="00351FA8"/>
    <w:rsid w:val="003526F8"/>
    <w:rsid w:val="00354795"/>
    <w:rsid w:val="00355BA9"/>
    <w:rsid w:val="0035627A"/>
    <w:rsid w:val="00356B72"/>
    <w:rsid w:val="003576A5"/>
    <w:rsid w:val="0036015C"/>
    <w:rsid w:val="0036295B"/>
    <w:rsid w:val="00364DBE"/>
    <w:rsid w:val="00365982"/>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3FE7"/>
    <w:rsid w:val="003851D4"/>
    <w:rsid w:val="00385392"/>
    <w:rsid w:val="00386445"/>
    <w:rsid w:val="00387977"/>
    <w:rsid w:val="00387E72"/>
    <w:rsid w:val="003901D6"/>
    <w:rsid w:val="00390F37"/>
    <w:rsid w:val="00393B3D"/>
    <w:rsid w:val="00393B64"/>
    <w:rsid w:val="00394A26"/>
    <w:rsid w:val="00394CE2"/>
    <w:rsid w:val="00395A72"/>
    <w:rsid w:val="003975E5"/>
    <w:rsid w:val="003A080A"/>
    <w:rsid w:val="003A0968"/>
    <w:rsid w:val="003A0C94"/>
    <w:rsid w:val="003A2839"/>
    <w:rsid w:val="003A37BE"/>
    <w:rsid w:val="003A3B06"/>
    <w:rsid w:val="003A4A8D"/>
    <w:rsid w:val="003A4EB2"/>
    <w:rsid w:val="003A50C7"/>
    <w:rsid w:val="003A53E4"/>
    <w:rsid w:val="003A6571"/>
    <w:rsid w:val="003A6879"/>
    <w:rsid w:val="003A6C0E"/>
    <w:rsid w:val="003A7E49"/>
    <w:rsid w:val="003B0405"/>
    <w:rsid w:val="003B07F1"/>
    <w:rsid w:val="003B1815"/>
    <w:rsid w:val="003B3D4E"/>
    <w:rsid w:val="003B3FBC"/>
    <w:rsid w:val="003B47F3"/>
    <w:rsid w:val="003B4B4E"/>
    <w:rsid w:val="003B5E6B"/>
    <w:rsid w:val="003B689E"/>
    <w:rsid w:val="003C0FC6"/>
    <w:rsid w:val="003C153D"/>
    <w:rsid w:val="003C247B"/>
    <w:rsid w:val="003C281C"/>
    <w:rsid w:val="003C3165"/>
    <w:rsid w:val="003C3299"/>
    <w:rsid w:val="003C3C26"/>
    <w:rsid w:val="003C558F"/>
    <w:rsid w:val="003C62C9"/>
    <w:rsid w:val="003C7436"/>
    <w:rsid w:val="003D020B"/>
    <w:rsid w:val="003D1131"/>
    <w:rsid w:val="003D25AA"/>
    <w:rsid w:val="003D3801"/>
    <w:rsid w:val="003D49DD"/>
    <w:rsid w:val="003D5897"/>
    <w:rsid w:val="003D5A21"/>
    <w:rsid w:val="003D64FB"/>
    <w:rsid w:val="003D6598"/>
    <w:rsid w:val="003D6890"/>
    <w:rsid w:val="003E0487"/>
    <w:rsid w:val="003E0877"/>
    <w:rsid w:val="003E165D"/>
    <w:rsid w:val="003E2518"/>
    <w:rsid w:val="003E44B5"/>
    <w:rsid w:val="003E4AEF"/>
    <w:rsid w:val="003E4FEF"/>
    <w:rsid w:val="003E5710"/>
    <w:rsid w:val="003E57A0"/>
    <w:rsid w:val="003E5DB7"/>
    <w:rsid w:val="003E656D"/>
    <w:rsid w:val="003E6C58"/>
    <w:rsid w:val="003E6D97"/>
    <w:rsid w:val="003E73A2"/>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07F9A"/>
    <w:rsid w:val="00410CD9"/>
    <w:rsid w:val="00415868"/>
    <w:rsid w:val="004160F7"/>
    <w:rsid w:val="00416834"/>
    <w:rsid w:val="00417CC1"/>
    <w:rsid w:val="004200C6"/>
    <w:rsid w:val="004203CF"/>
    <w:rsid w:val="004208F6"/>
    <w:rsid w:val="00420D79"/>
    <w:rsid w:val="0042192A"/>
    <w:rsid w:val="00423575"/>
    <w:rsid w:val="00423825"/>
    <w:rsid w:val="00425C00"/>
    <w:rsid w:val="00425FA4"/>
    <w:rsid w:val="00430015"/>
    <w:rsid w:val="004301CC"/>
    <w:rsid w:val="0043060B"/>
    <w:rsid w:val="004313A1"/>
    <w:rsid w:val="00431A11"/>
    <w:rsid w:val="00431D35"/>
    <w:rsid w:val="0043226F"/>
    <w:rsid w:val="004346FA"/>
    <w:rsid w:val="00434963"/>
    <w:rsid w:val="00435490"/>
    <w:rsid w:val="0043550B"/>
    <w:rsid w:val="00435529"/>
    <w:rsid w:val="004366A2"/>
    <w:rsid w:val="00441682"/>
    <w:rsid w:val="00441907"/>
    <w:rsid w:val="00441A36"/>
    <w:rsid w:val="00441E52"/>
    <w:rsid w:val="00443858"/>
    <w:rsid w:val="00443AB1"/>
    <w:rsid w:val="00445F7F"/>
    <w:rsid w:val="004477E4"/>
    <w:rsid w:val="00447ED7"/>
    <w:rsid w:val="00450E5B"/>
    <w:rsid w:val="00452823"/>
    <w:rsid w:val="0045286A"/>
    <w:rsid w:val="00454795"/>
    <w:rsid w:val="00454AD2"/>
    <w:rsid w:val="00456F37"/>
    <w:rsid w:val="0045723A"/>
    <w:rsid w:val="004578A3"/>
    <w:rsid w:val="00460670"/>
    <w:rsid w:val="00461540"/>
    <w:rsid w:val="00462DFB"/>
    <w:rsid w:val="00463665"/>
    <w:rsid w:val="00464047"/>
    <w:rsid w:val="004656A1"/>
    <w:rsid w:val="0046600D"/>
    <w:rsid w:val="00466620"/>
    <w:rsid w:val="004713FE"/>
    <w:rsid w:val="004721A1"/>
    <w:rsid w:val="00473A3B"/>
    <w:rsid w:val="0047419E"/>
    <w:rsid w:val="00476875"/>
    <w:rsid w:val="00476B61"/>
    <w:rsid w:val="00476F34"/>
    <w:rsid w:val="00477F7A"/>
    <w:rsid w:val="0048169E"/>
    <w:rsid w:val="00481C76"/>
    <w:rsid w:val="00484BD9"/>
    <w:rsid w:val="00486191"/>
    <w:rsid w:val="004863D7"/>
    <w:rsid w:val="00491DC9"/>
    <w:rsid w:val="00491FBA"/>
    <w:rsid w:val="00492082"/>
    <w:rsid w:val="00494F81"/>
    <w:rsid w:val="004952AC"/>
    <w:rsid w:val="00495E9E"/>
    <w:rsid w:val="00495F66"/>
    <w:rsid w:val="00497988"/>
    <w:rsid w:val="004A1118"/>
    <w:rsid w:val="004A126A"/>
    <w:rsid w:val="004A1F0B"/>
    <w:rsid w:val="004A2D31"/>
    <w:rsid w:val="004A2F0B"/>
    <w:rsid w:val="004A3B07"/>
    <w:rsid w:val="004A3D92"/>
    <w:rsid w:val="004B082E"/>
    <w:rsid w:val="004B2634"/>
    <w:rsid w:val="004B2771"/>
    <w:rsid w:val="004B27C9"/>
    <w:rsid w:val="004B2A87"/>
    <w:rsid w:val="004C3C0D"/>
    <w:rsid w:val="004C4749"/>
    <w:rsid w:val="004C52F3"/>
    <w:rsid w:val="004C5DC6"/>
    <w:rsid w:val="004C64E0"/>
    <w:rsid w:val="004C705C"/>
    <w:rsid w:val="004D05E5"/>
    <w:rsid w:val="004D155C"/>
    <w:rsid w:val="004D2940"/>
    <w:rsid w:val="004D3897"/>
    <w:rsid w:val="004D3A62"/>
    <w:rsid w:val="004D4349"/>
    <w:rsid w:val="004D51D1"/>
    <w:rsid w:val="004D5A2E"/>
    <w:rsid w:val="004D5D2F"/>
    <w:rsid w:val="004D7D53"/>
    <w:rsid w:val="004E08CC"/>
    <w:rsid w:val="004E0B53"/>
    <w:rsid w:val="004E35C8"/>
    <w:rsid w:val="004E5C98"/>
    <w:rsid w:val="004E5D7A"/>
    <w:rsid w:val="004E68E9"/>
    <w:rsid w:val="004E7444"/>
    <w:rsid w:val="004E761F"/>
    <w:rsid w:val="004E7FFE"/>
    <w:rsid w:val="004F0A32"/>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331"/>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A64"/>
    <w:rsid w:val="00526029"/>
    <w:rsid w:val="00526412"/>
    <w:rsid w:val="00526F4C"/>
    <w:rsid w:val="005278BF"/>
    <w:rsid w:val="00527AD4"/>
    <w:rsid w:val="005303BE"/>
    <w:rsid w:val="00530757"/>
    <w:rsid w:val="00532902"/>
    <w:rsid w:val="00532D8F"/>
    <w:rsid w:val="00532DA9"/>
    <w:rsid w:val="0053337C"/>
    <w:rsid w:val="00533934"/>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3B35"/>
    <w:rsid w:val="005655FC"/>
    <w:rsid w:val="00565B18"/>
    <w:rsid w:val="00566686"/>
    <w:rsid w:val="00566733"/>
    <w:rsid w:val="005672CC"/>
    <w:rsid w:val="00571AFB"/>
    <w:rsid w:val="00573032"/>
    <w:rsid w:val="0057356C"/>
    <w:rsid w:val="00573A0C"/>
    <w:rsid w:val="00577583"/>
    <w:rsid w:val="0057782F"/>
    <w:rsid w:val="005800C0"/>
    <w:rsid w:val="00583995"/>
    <w:rsid w:val="0058406A"/>
    <w:rsid w:val="00584428"/>
    <w:rsid w:val="00585311"/>
    <w:rsid w:val="00585815"/>
    <w:rsid w:val="00586A1C"/>
    <w:rsid w:val="00587104"/>
    <w:rsid w:val="005874CA"/>
    <w:rsid w:val="005907C1"/>
    <w:rsid w:val="00590D0C"/>
    <w:rsid w:val="00591126"/>
    <w:rsid w:val="00592779"/>
    <w:rsid w:val="00592C1A"/>
    <w:rsid w:val="00595277"/>
    <w:rsid w:val="005955DB"/>
    <w:rsid w:val="00595DEF"/>
    <w:rsid w:val="0059729F"/>
    <w:rsid w:val="005A21C3"/>
    <w:rsid w:val="005A358A"/>
    <w:rsid w:val="005A386F"/>
    <w:rsid w:val="005A4518"/>
    <w:rsid w:val="005A64D3"/>
    <w:rsid w:val="005B04B2"/>
    <w:rsid w:val="005B09E5"/>
    <w:rsid w:val="005B29F6"/>
    <w:rsid w:val="005B3392"/>
    <w:rsid w:val="005B3427"/>
    <w:rsid w:val="005B3C68"/>
    <w:rsid w:val="005B4861"/>
    <w:rsid w:val="005B4B35"/>
    <w:rsid w:val="005B4F19"/>
    <w:rsid w:val="005B5215"/>
    <w:rsid w:val="005B6FD6"/>
    <w:rsid w:val="005C2F88"/>
    <w:rsid w:val="005C36AF"/>
    <w:rsid w:val="005C3877"/>
    <w:rsid w:val="005C5A97"/>
    <w:rsid w:val="005C5D40"/>
    <w:rsid w:val="005C6478"/>
    <w:rsid w:val="005C6D12"/>
    <w:rsid w:val="005C6E87"/>
    <w:rsid w:val="005D03FE"/>
    <w:rsid w:val="005D2EDE"/>
    <w:rsid w:val="005D3303"/>
    <w:rsid w:val="005D3A05"/>
    <w:rsid w:val="005D5996"/>
    <w:rsid w:val="005D64E0"/>
    <w:rsid w:val="005D6DBA"/>
    <w:rsid w:val="005D6F9D"/>
    <w:rsid w:val="005D7494"/>
    <w:rsid w:val="005D7565"/>
    <w:rsid w:val="005E1376"/>
    <w:rsid w:val="005E2C05"/>
    <w:rsid w:val="005E3DAD"/>
    <w:rsid w:val="005E6573"/>
    <w:rsid w:val="005E6D49"/>
    <w:rsid w:val="005E73B1"/>
    <w:rsid w:val="005F13E6"/>
    <w:rsid w:val="005F2CDA"/>
    <w:rsid w:val="005F3D14"/>
    <w:rsid w:val="005F3EC6"/>
    <w:rsid w:val="005F41E0"/>
    <w:rsid w:val="005F4CE5"/>
    <w:rsid w:val="005F63A3"/>
    <w:rsid w:val="005F6F29"/>
    <w:rsid w:val="00600712"/>
    <w:rsid w:val="00601653"/>
    <w:rsid w:val="0060340E"/>
    <w:rsid w:val="00603543"/>
    <w:rsid w:val="006044EF"/>
    <w:rsid w:val="00604F89"/>
    <w:rsid w:val="00605A82"/>
    <w:rsid w:val="006064FC"/>
    <w:rsid w:val="006067E8"/>
    <w:rsid w:val="00607F6D"/>
    <w:rsid w:val="00610A98"/>
    <w:rsid w:val="00610BDE"/>
    <w:rsid w:val="00611BE9"/>
    <w:rsid w:val="0061208A"/>
    <w:rsid w:val="00613947"/>
    <w:rsid w:val="00614127"/>
    <w:rsid w:val="0061496E"/>
    <w:rsid w:val="00614B42"/>
    <w:rsid w:val="00615328"/>
    <w:rsid w:val="0061671E"/>
    <w:rsid w:val="00621815"/>
    <w:rsid w:val="0062185B"/>
    <w:rsid w:val="0062267C"/>
    <w:rsid w:val="00623463"/>
    <w:rsid w:val="0062449B"/>
    <w:rsid w:val="006247E7"/>
    <w:rsid w:val="006250D4"/>
    <w:rsid w:val="00625207"/>
    <w:rsid w:val="006275F8"/>
    <w:rsid w:val="00627C93"/>
    <w:rsid w:val="00632F8F"/>
    <w:rsid w:val="00633B9B"/>
    <w:rsid w:val="00633CAB"/>
    <w:rsid w:val="00635F8E"/>
    <w:rsid w:val="0063788F"/>
    <w:rsid w:val="00640F77"/>
    <w:rsid w:val="0064203E"/>
    <w:rsid w:val="006430C4"/>
    <w:rsid w:val="00643BF9"/>
    <w:rsid w:val="006443F5"/>
    <w:rsid w:val="0064525C"/>
    <w:rsid w:val="00647484"/>
    <w:rsid w:val="00650723"/>
    <w:rsid w:val="00650B89"/>
    <w:rsid w:val="00650DC3"/>
    <w:rsid w:val="00652F12"/>
    <w:rsid w:val="00654153"/>
    <w:rsid w:val="006563E8"/>
    <w:rsid w:val="0065671E"/>
    <w:rsid w:val="006609C0"/>
    <w:rsid w:val="00660F23"/>
    <w:rsid w:val="00661A6C"/>
    <w:rsid w:val="00662DB3"/>
    <w:rsid w:val="00663F47"/>
    <w:rsid w:val="00665207"/>
    <w:rsid w:val="006654CE"/>
    <w:rsid w:val="0066689B"/>
    <w:rsid w:val="00666D90"/>
    <w:rsid w:val="0066701B"/>
    <w:rsid w:val="0066728C"/>
    <w:rsid w:val="006705CF"/>
    <w:rsid w:val="006735EE"/>
    <w:rsid w:val="00673FDF"/>
    <w:rsid w:val="00676CAF"/>
    <w:rsid w:val="006771E9"/>
    <w:rsid w:val="0067778E"/>
    <w:rsid w:val="00680460"/>
    <w:rsid w:val="00680461"/>
    <w:rsid w:val="006804DF"/>
    <w:rsid w:val="006839CE"/>
    <w:rsid w:val="00683BAA"/>
    <w:rsid w:val="00684C55"/>
    <w:rsid w:val="00684D10"/>
    <w:rsid w:val="00685DEE"/>
    <w:rsid w:val="00687024"/>
    <w:rsid w:val="00687A7A"/>
    <w:rsid w:val="00690A4C"/>
    <w:rsid w:val="00692A07"/>
    <w:rsid w:val="006953F5"/>
    <w:rsid w:val="00696638"/>
    <w:rsid w:val="006A06BD"/>
    <w:rsid w:val="006A09C1"/>
    <w:rsid w:val="006A1FE2"/>
    <w:rsid w:val="006A2B45"/>
    <w:rsid w:val="006A3FA7"/>
    <w:rsid w:val="006A5B16"/>
    <w:rsid w:val="006A60DB"/>
    <w:rsid w:val="006A6CB1"/>
    <w:rsid w:val="006A7C14"/>
    <w:rsid w:val="006B0DA8"/>
    <w:rsid w:val="006B2F0B"/>
    <w:rsid w:val="006B38CE"/>
    <w:rsid w:val="006B4416"/>
    <w:rsid w:val="006B4437"/>
    <w:rsid w:val="006B5B47"/>
    <w:rsid w:val="006B5F51"/>
    <w:rsid w:val="006B79D9"/>
    <w:rsid w:val="006B7E8F"/>
    <w:rsid w:val="006C18D7"/>
    <w:rsid w:val="006C402E"/>
    <w:rsid w:val="006C4FBC"/>
    <w:rsid w:val="006C6050"/>
    <w:rsid w:val="006C6530"/>
    <w:rsid w:val="006D0FBE"/>
    <w:rsid w:val="006D140B"/>
    <w:rsid w:val="006D1812"/>
    <w:rsid w:val="006D19D7"/>
    <w:rsid w:val="006D2809"/>
    <w:rsid w:val="006D3682"/>
    <w:rsid w:val="006D45D6"/>
    <w:rsid w:val="006D46E1"/>
    <w:rsid w:val="006D68E6"/>
    <w:rsid w:val="006D7036"/>
    <w:rsid w:val="006E0469"/>
    <w:rsid w:val="006E120E"/>
    <w:rsid w:val="006E158A"/>
    <w:rsid w:val="006E171A"/>
    <w:rsid w:val="006E1BEE"/>
    <w:rsid w:val="006E2EA3"/>
    <w:rsid w:val="006E3EBA"/>
    <w:rsid w:val="006E6A62"/>
    <w:rsid w:val="006E7743"/>
    <w:rsid w:val="006F04D3"/>
    <w:rsid w:val="006F1E9A"/>
    <w:rsid w:val="006F263D"/>
    <w:rsid w:val="006F3577"/>
    <w:rsid w:val="006F51AC"/>
    <w:rsid w:val="006F5D5A"/>
    <w:rsid w:val="006F607B"/>
    <w:rsid w:val="00701A86"/>
    <w:rsid w:val="00701ED4"/>
    <w:rsid w:val="00704DC2"/>
    <w:rsid w:val="0070605F"/>
    <w:rsid w:val="00706A4E"/>
    <w:rsid w:val="00710094"/>
    <w:rsid w:val="00710178"/>
    <w:rsid w:val="00713427"/>
    <w:rsid w:val="00713F81"/>
    <w:rsid w:val="007152E6"/>
    <w:rsid w:val="0071602D"/>
    <w:rsid w:val="00717083"/>
    <w:rsid w:val="007177B2"/>
    <w:rsid w:val="00717C2B"/>
    <w:rsid w:val="0072179A"/>
    <w:rsid w:val="007225BE"/>
    <w:rsid w:val="00724AF6"/>
    <w:rsid w:val="00726045"/>
    <w:rsid w:val="00731F8F"/>
    <w:rsid w:val="007332B1"/>
    <w:rsid w:val="00733823"/>
    <w:rsid w:val="00733C40"/>
    <w:rsid w:val="00734612"/>
    <w:rsid w:val="00734BFE"/>
    <w:rsid w:val="00735225"/>
    <w:rsid w:val="007373D1"/>
    <w:rsid w:val="00737D9B"/>
    <w:rsid w:val="00742DC7"/>
    <w:rsid w:val="007430DB"/>
    <w:rsid w:val="0074685F"/>
    <w:rsid w:val="0074694A"/>
    <w:rsid w:val="00747581"/>
    <w:rsid w:val="0075120E"/>
    <w:rsid w:val="0075199C"/>
    <w:rsid w:val="007532C6"/>
    <w:rsid w:val="00754056"/>
    <w:rsid w:val="00754EE8"/>
    <w:rsid w:val="0075588A"/>
    <w:rsid w:val="00755FCA"/>
    <w:rsid w:val="00756B74"/>
    <w:rsid w:val="00757439"/>
    <w:rsid w:val="0076206D"/>
    <w:rsid w:val="007628BE"/>
    <w:rsid w:val="00763406"/>
    <w:rsid w:val="007645C6"/>
    <w:rsid w:val="00767B66"/>
    <w:rsid w:val="007702DC"/>
    <w:rsid w:val="00770A10"/>
    <w:rsid w:val="00771529"/>
    <w:rsid w:val="00772A28"/>
    <w:rsid w:val="007731B8"/>
    <w:rsid w:val="00774F72"/>
    <w:rsid w:val="00774FE4"/>
    <w:rsid w:val="00775970"/>
    <w:rsid w:val="00775ADB"/>
    <w:rsid w:val="00777506"/>
    <w:rsid w:val="00777AD9"/>
    <w:rsid w:val="00777B8C"/>
    <w:rsid w:val="0078185F"/>
    <w:rsid w:val="00781BDD"/>
    <w:rsid w:val="00781CF1"/>
    <w:rsid w:val="00781DF2"/>
    <w:rsid w:val="00781FC4"/>
    <w:rsid w:val="00782EFC"/>
    <w:rsid w:val="00784149"/>
    <w:rsid w:val="00784879"/>
    <w:rsid w:val="00785220"/>
    <w:rsid w:val="00786103"/>
    <w:rsid w:val="00787C7D"/>
    <w:rsid w:val="0079001B"/>
    <w:rsid w:val="0079015A"/>
    <w:rsid w:val="007903A3"/>
    <w:rsid w:val="007911A0"/>
    <w:rsid w:val="007913B5"/>
    <w:rsid w:val="00795076"/>
    <w:rsid w:val="00795960"/>
    <w:rsid w:val="00795D10"/>
    <w:rsid w:val="007960CA"/>
    <w:rsid w:val="00796776"/>
    <w:rsid w:val="007A0BEE"/>
    <w:rsid w:val="007A173C"/>
    <w:rsid w:val="007A2A5E"/>
    <w:rsid w:val="007A2BEF"/>
    <w:rsid w:val="007A38A0"/>
    <w:rsid w:val="007A3D8B"/>
    <w:rsid w:val="007A401A"/>
    <w:rsid w:val="007A57FA"/>
    <w:rsid w:val="007A5855"/>
    <w:rsid w:val="007A6DA3"/>
    <w:rsid w:val="007A7C47"/>
    <w:rsid w:val="007B0C49"/>
    <w:rsid w:val="007B2537"/>
    <w:rsid w:val="007B28EA"/>
    <w:rsid w:val="007B321D"/>
    <w:rsid w:val="007B371E"/>
    <w:rsid w:val="007B559A"/>
    <w:rsid w:val="007B6AAC"/>
    <w:rsid w:val="007B75E2"/>
    <w:rsid w:val="007B7910"/>
    <w:rsid w:val="007B7AAE"/>
    <w:rsid w:val="007C0036"/>
    <w:rsid w:val="007C2657"/>
    <w:rsid w:val="007C281C"/>
    <w:rsid w:val="007C4132"/>
    <w:rsid w:val="007C4613"/>
    <w:rsid w:val="007C504D"/>
    <w:rsid w:val="007C5254"/>
    <w:rsid w:val="007C54B5"/>
    <w:rsid w:val="007C55FA"/>
    <w:rsid w:val="007C625E"/>
    <w:rsid w:val="007C65BE"/>
    <w:rsid w:val="007C71F1"/>
    <w:rsid w:val="007C7DEC"/>
    <w:rsid w:val="007D0055"/>
    <w:rsid w:val="007D1B6F"/>
    <w:rsid w:val="007D2A5C"/>
    <w:rsid w:val="007D2D52"/>
    <w:rsid w:val="007D3399"/>
    <w:rsid w:val="007D4440"/>
    <w:rsid w:val="007D48B8"/>
    <w:rsid w:val="007D5A7F"/>
    <w:rsid w:val="007D5A9C"/>
    <w:rsid w:val="007D680B"/>
    <w:rsid w:val="007D688E"/>
    <w:rsid w:val="007D7DC5"/>
    <w:rsid w:val="007E1A86"/>
    <w:rsid w:val="007E2B90"/>
    <w:rsid w:val="007E2FC7"/>
    <w:rsid w:val="007E3051"/>
    <w:rsid w:val="007E3390"/>
    <w:rsid w:val="007E3B33"/>
    <w:rsid w:val="007E4765"/>
    <w:rsid w:val="007E538A"/>
    <w:rsid w:val="007E6051"/>
    <w:rsid w:val="007E6D51"/>
    <w:rsid w:val="007E746F"/>
    <w:rsid w:val="007F1061"/>
    <w:rsid w:val="007F3188"/>
    <w:rsid w:val="007F33EA"/>
    <w:rsid w:val="007F34E7"/>
    <w:rsid w:val="007F3EE5"/>
    <w:rsid w:val="007F60E6"/>
    <w:rsid w:val="007F6D99"/>
    <w:rsid w:val="007F6F47"/>
    <w:rsid w:val="007F7701"/>
    <w:rsid w:val="007F7F54"/>
    <w:rsid w:val="008013FD"/>
    <w:rsid w:val="008026D3"/>
    <w:rsid w:val="008051E8"/>
    <w:rsid w:val="00806966"/>
    <w:rsid w:val="00806E6A"/>
    <w:rsid w:val="00811199"/>
    <w:rsid w:val="00811DC7"/>
    <w:rsid w:val="00813F77"/>
    <w:rsid w:val="00821A05"/>
    <w:rsid w:val="00821A07"/>
    <w:rsid w:val="008224EC"/>
    <w:rsid w:val="0082310B"/>
    <w:rsid w:val="0082343C"/>
    <w:rsid w:val="00824263"/>
    <w:rsid w:val="00825631"/>
    <w:rsid w:val="0082578A"/>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114"/>
    <w:rsid w:val="0084721A"/>
    <w:rsid w:val="00847CA4"/>
    <w:rsid w:val="00850AB0"/>
    <w:rsid w:val="00850F75"/>
    <w:rsid w:val="00851B6A"/>
    <w:rsid w:val="00851E52"/>
    <w:rsid w:val="008529F0"/>
    <w:rsid w:val="00852CF8"/>
    <w:rsid w:val="00852D17"/>
    <w:rsid w:val="0085331B"/>
    <w:rsid w:val="008553E5"/>
    <w:rsid w:val="00856342"/>
    <w:rsid w:val="00856C90"/>
    <w:rsid w:val="008572A0"/>
    <w:rsid w:val="00857A29"/>
    <w:rsid w:val="00860218"/>
    <w:rsid w:val="00860267"/>
    <w:rsid w:val="0086202D"/>
    <w:rsid w:val="00863899"/>
    <w:rsid w:val="008639A2"/>
    <w:rsid w:val="0086739B"/>
    <w:rsid w:val="008675B4"/>
    <w:rsid w:val="00870796"/>
    <w:rsid w:val="00871110"/>
    <w:rsid w:val="00872CD3"/>
    <w:rsid w:val="0087325B"/>
    <w:rsid w:val="00875526"/>
    <w:rsid w:val="00875BDF"/>
    <w:rsid w:val="008765E5"/>
    <w:rsid w:val="0087730C"/>
    <w:rsid w:val="00880216"/>
    <w:rsid w:val="00880E55"/>
    <w:rsid w:val="00881E63"/>
    <w:rsid w:val="00882CDA"/>
    <w:rsid w:val="0088498C"/>
    <w:rsid w:val="008849A2"/>
    <w:rsid w:val="00884E7C"/>
    <w:rsid w:val="00886D67"/>
    <w:rsid w:val="00886E38"/>
    <w:rsid w:val="00886F69"/>
    <w:rsid w:val="00887010"/>
    <w:rsid w:val="00887496"/>
    <w:rsid w:val="008874B3"/>
    <w:rsid w:val="0088785B"/>
    <w:rsid w:val="00887B40"/>
    <w:rsid w:val="00890DEE"/>
    <w:rsid w:val="00891283"/>
    <w:rsid w:val="0089279D"/>
    <w:rsid w:val="00893254"/>
    <w:rsid w:val="00893FE5"/>
    <w:rsid w:val="00894C81"/>
    <w:rsid w:val="00895500"/>
    <w:rsid w:val="008970E7"/>
    <w:rsid w:val="008A0407"/>
    <w:rsid w:val="008A09F1"/>
    <w:rsid w:val="008A0B52"/>
    <w:rsid w:val="008A119F"/>
    <w:rsid w:val="008A271A"/>
    <w:rsid w:val="008A30BC"/>
    <w:rsid w:val="008A3656"/>
    <w:rsid w:val="008A414F"/>
    <w:rsid w:val="008A525C"/>
    <w:rsid w:val="008A5A89"/>
    <w:rsid w:val="008A6314"/>
    <w:rsid w:val="008A682F"/>
    <w:rsid w:val="008A6AFD"/>
    <w:rsid w:val="008A7BAA"/>
    <w:rsid w:val="008B1967"/>
    <w:rsid w:val="008B3922"/>
    <w:rsid w:val="008B556D"/>
    <w:rsid w:val="008B605F"/>
    <w:rsid w:val="008B60A0"/>
    <w:rsid w:val="008B6BFF"/>
    <w:rsid w:val="008C0ABC"/>
    <w:rsid w:val="008C1135"/>
    <w:rsid w:val="008C115F"/>
    <w:rsid w:val="008C3A1C"/>
    <w:rsid w:val="008C45CB"/>
    <w:rsid w:val="008C4E39"/>
    <w:rsid w:val="008C5AE1"/>
    <w:rsid w:val="008C5DD0"/>
    <w:rsid w:val="008D04C3"/>
    <w:rsid w:val="008D1FC2"/>
    <w:rsid w:val="008D4DAB"/>
    <w:rsid w:val="008D6D98"/>
    <w:rsid w:val="008E0BD0"/>
    <w:rsid w:val="008E1B21"/>
    <w:rsid w:val="008E22AD"/>
    <w:rsid w:val="008E298A"/>
    <w:rsid w:val="008E2EB5"/>
    <w:rsid w:val="008E3952"/>
    <w:rsid w:val="008E3CB5"/>
    <w:rsid w:val="008E3DEF"/>
    <w:rsid w:val="008E4873"/>
    <w:rsid w:val="008E5613"/>
    <w:rsid w:val="008E58D4"/>
    <w:rsid w:val="008E5AB5"/>
    <w:rsid w:val="008E65C9"/>
    <w:rsid w:val="008F0777"/>
    <w:rsid w:val="008F0A41"/>
    <w:rsid w:val="008F12A6"/>
    <w:rsid w:val="008F3E9F"/>
    <w:rsid w:val="008F600F"/>
    <w:rsid w:val="008F634D"/>
    <w:rsid w:val="008F6A56"/>
    <w:rsid w:val="00901EE5"/>
    <w:rsid w:val="00903E57"/>
    <w:rsid w:val="0090472F"/>
    <w:rsid w:val="0090647A"/>
    <w:rsid w:val="009067A8"/>
    <w:rsid w:val="009071FC"/>
    <w:rsid w:val="0091153A"/>
    <w:rsid w:val="00911A43"/>
    <w:rsid w:val="009127D5"/>
    <w:rsid w:val="00917931"/>
    <w:rsid w:val="009229CC"/>
    <w:rsid w:val="00922B2D"/>
    <w:rsid w:val="00923072"/>
    <w:rsid w:val="00923681"/>
    <w:rsid w:val="00924D0D"/>
    <w:rsid w:val="0092524B"/>
    <w:rsid w:val="009254A7"/>
    <w:rsid w:val="009259FE"/>
    <w:rsid w:val="0092633E"/>
    <w:rsid w:val="00926A36"/>
    <w:rsid w:val="00926AAD"/>
    <w:rsid w:val="0093117B"/>
    <w:rsid w:val="0093147B"/>
    <w:rsid w:val="0093291B"/>
    <w:rsid w:val="0093444D"/>
    <w:rsid w:val="00934BE8"/>
    <w:rsid w:val="00936009"/>
    <w:rsid w:val="0093685B"/>
    <w:rsid w:val="00936997"/>
    <w:rsid w:val="00936F38"/>
    <w:rsid w:val="00937238"/>
    <w:rsid w:val="009421DC"/>
    <w:rsid w:val="00943993"/>
    <w:rsid w:val="00943F7A"/>
    <w:rsid w:val="0094448C"/>
    <w:rsid w:val="0094456A"/>
    <w:rsid w:val="009462EE"/>
    <w:rsid w:val="00946C36"/>
    <w:rsid w:val="00947B77"/>
    <w:rsid w:val="00947BC2"/>
    <w:rsid w:val="00947E61"/>
    <w:rsid w:val="00951F5B"/>
    <w:rsid w:val="00954CB5"/>
    <w:rsid w:val="00955A9B"/>
    <w:rsid w:val="009563B2"/>
    <w:rsid w:val="00956AC6"/>
    <w:rsid w:val="00957670"/>
    <w:rsid w:val="00957ECE"/>
    <w:rsid w:val="00957FCC"/>
    <w:rsid w:val="00960C4C"/>
    <w:rsid w:val="00961ABE"/>
    <w:rsid w:val="009621E2"/>
    <w:rsid w:val="009630C3"/>
    <w:rsid w:val="0096492F"/>
    <w:rsid w:val="00964E50"/>
    <w:rsid w:val="00966553"/>
    <w:rsid w:val="00966D81"/>
    <w:rsid w:val="009702D6"/>
    <w:rsid w:val="00972A76"/>
    <w:rsid w:val="00974484"/>
    <w:rsid w:val="00976440"/>
    <w:rsid w:val="00977D81"/>
    <w:rsid w:val="00980717"/>
    <w:rsid w:val="00981812"/>
    <w:rsid w:val="0098185D"/>
    <w:rsid w:val="00981E91"/>
    <w:rsid w:val="00982117"/>
    <w:rsid w:val="00982E81"/>
    <w:rsid w:val="00983393"/>
    <w:rsid w:val="009838B3"/>
    <w:rsid w:val="00983A38"/>
    <w:rsid w:val="009847E8"/>
    <w:rsid w:val="009848FF"/>
    <w:rsid w:val="00985B91"/>
    <w:rsid w:val="0098744E"/>
    <w:rsid w:val="00990206"/>
    <w:rsid w:val="00990DDA"/>
    <w:rsid w:val="00991446"/>
    <w:rsid w:val="00991985"/>
    <w:rsid w:val="0099651D"/>
    <w:rsid w:val="00996DDB"/>
    <w:rsid w:val="009A0F5B"/>
    <w:rsid w:val="009A230D"/>
    <w:rsid w:val="009A43E8"/>
    <w:rsid w:val="009A592C"/>
    <w:rsid w:val="009A62D1"/>
    <w:rsid w:val="009B0C22"/>
    <w:rsid w:val="009B1070"/>
    <w:rsid w:val="009B305D"/>
    <w:rsid w:val="009B3376"/>
    <w:rsid w:val="009B4134"/>
    <w:rsid w:val="009B42F4"/>
    <w:rsid w:val="009B440B"/>
    <w:rsid w:val="009B4612"/>
    <w:rsid w:val="009B5134"/>
    <w:rsid w:val="009B5B61"/>
    <w:rsid w:val="009C0859"/>
    <w:rsid w:val="009C18A3"/>
    <w:rsid w:val="009C44B2"/>
    <w:rsid w:val="009C5179"/>
    <w:rsid w:val="009C56E7"/>
    <w:rsid w:val="009C57F9"/>
    <w:rsid w:val="009C5A18"/>
    <w:rsid w:val="009C6261"/>
    <w:rsid w:val="009C6AD5"/>
    <w:rsid w:val="009C7E4F"/>
    <w:rsid w:val="009D2623"/>
    <w:rsid w:val="009D3309"/>
    <w:rsid w:val="009D53D7"/>
    <w:rsid w:val="009D7997"/>
    <w:rsid w:val="009D7D13"/>
    <w:rsid w:val="009E05C7"/>
    <w:rsid w:val="009E19D5"/>
    <w:rsid w:val="009E240E"/>
    <w:rsid w:val="009E4866"/>
    <w:rsid w:val="009E499C"/>
    <w:rsid w:val="009E4E93"/>
    <w:rsid w:val="009E73B5"/>
    <w:rsid w:val="009F06BB"/>
    <w:rsid w:val="009F3AAE"/>
    <w:rsid w:val="009F503F"/>
    <w:rsid w:val="00A01078"/>
    <w:rsid w:val="00A01C47"/>
    <w:rsid w:val="00A01C84"/>
    <w:rsid w:val="00A025BE"/>
    <w:rsid w:val="00A0392C"/>
    <w:rsid w:val="00A03D81"/>
    <w:rsid w:val="00A0482B"/>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4E"/>
    <w:rsid w:val="00A34AF2"/>
    <w:rsid w:val="00A35604"/>
    <w:rsid w:val="00A364D6"/>
    <w:rsid w:val="00A40622"/>
    <w:rsid w:val="00A41DB3"/>
    <w:rsid w:val="00A456C5"/>
    <w:rsid w:val="00A457BC"/>
    <w:rsid w:val="00A45B77"/>
    <w:rsid w:val="00A45BEB"/>
    <w:rsid w:val="00A46992"/>
    <w:rsid w:val="00A50BCC"/>
    <w:rsid w:val="00A51E82"/>
    <w:rsid w:val="00A5248E"/>
    <w:rsid w:val="00A539A4"/>
    <w:rsid w:val="00A5405D"/>
    <w:rsid w:val="00A55525"/>
    <w:rsid w:val="00A57CB5"/>
    <w:rsid w:val="00A60B6D"/>
    <w:rsid w:val="00A61769"/>
    <w:rsid w:val="00A6346E"/>
    <w:rsid w:val="00A63974"/>
    <w:rsid w:val="00A653E6"/>
    <w:rsid w:val="00A6611E"/>
    <w:rsid w:val="00A67063"/>
    <w:rsid w:val="00A675FF"/>
    <w:rsid w:val="00A700E9"/>
    <w:rsid w:val="00A71CCC"/>
    <w:rsid w:val="00A71E81"/>
    <w:rsid w:val="00A72AD1"/>
    <w:rsid w:val="00A72B58"/>
    <w:rsid w:val="00A74680"/>
    <w:rsid w:val="00A751E1"/>
    <w:rsid w:val="00A753D2"/>
    <w:rsid w:val="00A75C27"/>
    <w:rsid w:val="00A7629C"/>
    <w:rsid w:val="00A76C04"/>
    <w:rsid w:val="00A802DF"/>
    <w:rsid w:val="00A80743"/>
    <w:rsid w:val="00A81DD3"/>
    <w:rsid w:val="00A82715"/>
    <w:rsid w:val="00A82E0E"/>
    <w:rsid w:val="00A834BE"/>
    <w:rsid w:val="00A8351E"/>
    <w:rsid w:val="00A8418F"/>
    <w:rsid w:val="00A929B8"/>
    <w:rsid w:val="00A946A2"/>
    <w:rsid w:val="00A9531F"/>
    <w:rsid w:val="00A956A9"/>
    <w:rsid w:val="00A96FB3"/>
    <w:rsid w:val="00AA003F"/>
    <w:rsid w:val="00AA2C3A"/>
    <w:rsid w:val="00AA533D"/>
    <w:rsid w:val="00AA60A2"/>
    <w:rsid w:val="00AA6782"/>
    <w:rsid w:val="00AA68D6"/>
    <w:rsid w:val="00AA75A4"/>
    <w:rsid w:val="00AB0A10"/>
    <w:rsid w:val="00AB19BC"/>
    <w:rsid w:val="00AB2D8E"/>
    <w:rsid w:val="00AB35BD"/>
    <w:rsid w:val="00AB389E"/>
    <w:rsid w:val="00AB3A8A"/>
    <w:rsid w:val="00AB3D26"/>
    <w:rsid w:val="00AB5139"/>
    <w:rsid w:val="00AB6591"/>
    <w:rsid w:val="00AB6833"/>
    <w:rsid w:val="00AB7915"/>
    <w:rsid w:val="00AC3433"/>
    <w:rsid w:val="00AC5EE0"/>
    <w:rsid w:val="00AC676F"/>
    <w:rsid w:val="00AC6E7D"/>
    <w:rsid w:val="00AC7CDB"/>
    <w:rsid w:val="00AD0599"/>
    <w:rsid w:val="00AD071F"/>
    <w:rsid w:val="00AD16DB"/>
    <w:rsid w:val="00AD2EC4"/>
    <w:rsid w:val="00AD3E33"/>
    <w:rsid w:val="00AD57FB"/>
    <w:rsid w:val="00AD6214"/>
    <w:rsid w:val="00AD6F72"/>
    <w:rsid w:val="00AE03C9"/>
    <w:rsid w:val="00AE228E"/>
    <w:rsid w:val="00AE41AD"/>
    <w:rsid w:val="00AE4239"/>
    <w:rsid w:val="00AE61E2"/>
    <w:rsid w:val="00AE6D22"/>
    <w:rsid w:val="00AE6FDE"/>
    <w:rsid w:val="00AF0F41"/>
    <w:rsid w:val="00AF1402"/>
    <w:rsid w:val="00AF1635"/>
    <w:rsid w:val="00AF29D8"/>
    <w:rsid w:val="00AF3602"/>
    <w:rsid w:val="00AF3C02"/>
    <w:rsid w:val="00AF56B1"/>
    <w:rsid w:val="00AF6824"/>
    <w:rsid w:val="00AF6EDE"/>
    <w:rsid w:val="00AF7333"/>
    <w:rsid w:val="00B00802"/>
    <w:rsid w:val="00B00968"/>
    <w:rsid w:val="00B01A99"/>
    <w:rsid w:val="00B01DFC"/>
    <w:rsid w:val="00B0276A"/>
    <w:rsid w:val="00B03191"/>
    <w:rsid w:val="00B0336C"/>
    <w:rsid w:val="00B03630"/>
    <w:rsid w:val="00B04284"/>
    <w:rsid w:val="00B04BE4"/>
    <w:rsid w:val="00B06552"/>
    <w:rsid w:val="00B07FE2"/>
    <w:rsid w:val="00B1061F"/>
    <w:rsid w:val="00B10C5C"/>
    <w:rsid w:val="00B11439"/>
    <w:rsid w:val="00B12288"/>
    <w:rsid w:val="00B1291C"/>
    <w:rsid w:val="00B14D78"/>
    <w:rsid w:val="00B14E9E"/>
    <w:rsid w:val="00B15B48"/>
    <w:rsid w:val="00B16A63"/>
    <w:rsid w:val="00B16F38"/>
    <w:rsid w:val="00B176B8"/>
    <w:rsid w:val="00B1792D"/>
    <w:rsid w:val="00B200A8"/>
    <w:rsid w:val="00B20ABE"/>
    <w:rsid w:val="00B20E84"/>
    <w:rsid w:val="00B22BF9"/>
    <w:rsid w:val="00B22E58"/>
    <w:rsid w:val="00B230CA"/>
    <w:rsid w:val="00B249B9"/>
    <w:rsid w:val="00B265ED"/>
    <w:rsid w:val="00B31112"/>
    <w:rsid w:val="00B31B76"/>
    <w:rsid w:val="00B31EEC"/>
    <w:rsid w:val="00B34662"/>
    <w:rsid w:val="00B361A5"/>
    <w:rsid w:val="00B36519"/>
    <w:rsid w:val="00B36A8A"/>
    <w:rsid w:val="00B4103C"/>
    <w:rsid w:val="00B43970"/>
    <w:rsid w:val="00B45FAB"/>
    <w:rsid w:val="00B50C14"/>
    <w:rsid w:val="00B52C0E"/>
    <w:rsid w:val="00B5331C"/>
    <w:rsid w:val="00B54622"/>
    <w:rsid w:val="00B549B6"/>
    <w:rsid w:val="00B558CD"/>
    <w:rsid w:val="00B572C8"/>
    <w:rsid w:val="00B60BFD"/>
    <w:rsid w:val="00B62F06"/>
    <w:rsid w:val="00B632EF"/>
    <w:rsid w:val="00B64085"/>
    <w:rsid w:val="00B70838"/>
    <w:rsid w:val="00B72FD8"/>
    <w:rsid w:val="00B73DE2"/>
    <w:rsid w:val="00B746AB"/>
    <w:rsid w:val="00B74C9B"/>
    <w:rsid w:val="00B74FF2"/>
    <w:rsid w:val="00B759B6"/>
    <w:rsid w:val="00B75C24"/>
    <w:rsid w:val="00B80863"/>
    <w:rsid w:val="00B80C36"/>
    <w:rsid w:val="00B82C7E"/>
    <w:rsid w:val="00B832DF"/>
    <w:rsid w:val="00B83AE6"/>
    <w:rsid w:val="00B867F4"/>
    <w:rsid w:val="00B8749B"/>
    <w:rsid w:val="00B9011B"/>
    <w:rsid w:val="00B903EE"/>
    <w:rsid w:val="00B90A91"/>
    <w:rsid w:val="00B91B2F"/>
    <w:rsid w:val="00B91D6E"/>
    <w:rsid w:val="00B92D79"/>
    <w:rsid w:val="00B933CA"/>
    <w:rsid w:val="00B9371E"/>
    <w:rsid w:val="00B93A20"/>
    <w:rsid w:val="00B93FB0"/>
    <w:rsid w:val="00B94132"/>
    <w:rsid w:val="00B9456A"/>
    <w:rsid w:val="00B94A6F"/>
    <w:rsid w:val="00B94C7F"/>
    <w:rsid w:val="00B95697"/>
    <w:rsid w:val="00B96CE8"/>
    <w:rsid w:val="00B9780D"/>
    <w:rsid w:val="00B97B42"/>
    <w:rsid w:val="00B97FED"/>
    <w:rsid w:val="00BA0320"/>
    <w:rsid w:val="00BA0382"/>
    <w:rsid w:val="00BA2575"/>
    <w:rsid w:val="00BA28E9"/>
    <w:rsid w:val="00BA4B33"/>
    <w:rsid w:val="00BA6C30"/>
    <w:rsid w:val="00BB0321"/>
    <w:rsid w:val="00BB14B4"/>
    <w:rsid w:val="00BB20AD"/>
    <w:rsid w:val="00BB26D4"/>
    <w:rsid w:val="00BB26E4"/>
    <w:rsid w:val="00BB3AE9"/>
    <w:rsid w:val="00BB5483"/>
    <w:rsid w:val="00BB578B"/>
    <w:rsid w:val="00BB6D5A"/>
    <w:rsid w:val="00BB779E"/>
    <w:rsid w:val="00BB7B4A"/>
    <w:rsid w:val="00BC15C0"/>
    <w:rsid w:val="00BC1D1C"/>
    <w:rsid w:val="00BC3CD0"/>
    <w:rsid w:val="00BC4C64"/>
    <w:rsid w:val="00BC541A"/>
    <w:rsid w:val="00BC5FC1"/>
    <w:rsid w:val="00BC6AE3"/>
    <w:rsid w:val="00BC72D4"/>
    <w:rsid w:val="00BD0C6C"/>
    <w:rsid w:val="00BD1500"/>
    <w:rsid w:val="00BD18C2"/>
    <w:rsid w:val="00BD1F47"/>
    <w:rsid w:val="00BD272B"/>
    <w:rsid w:val="00BD403B"/>
    <w:rsid w:val="00BD4FCD"/>
    <w:rsid w:val="00BD55B3"/>
    <w:rsid w:val="00BD5FD7"/>
    <w:rsid w:val="00BD677F"/>
    <w:rsid w:val="00BD7FF5"/>
    <w:rsid w:val="00BE09D3"/>
    <w:rsid w:val="00BE0EEA"/>
    <w:rsid w:val="00BE1119"/>
    <w:rsid w:val="00BE39B7"/>
    <w:rsid w:val="00BE4867"/>
    <w:rsid w:val="00BE5274"/>
    <w:rsid w:val="00BF09FF"/>
    <w:rsid w:val="00BF29AB"/>
    <w:rsid w:val="00BF3FCC"/>
    <w:rsid w:val="00BF466D"/>
    <w:rsid w:val="00BF5785"/>
    <w:rsid w:val="00BF57F9"/>
    <w:rsid w:val="00BF7EE7"/>
    <w:rsid w:val="00C02520"/>
    <w:rsid w:val="00C0274D"/>
    <w:rsid w:val="00C02CF7"/>
    <w:rsid w:val="00C03643"/>
    <w:rsid w:val="00C03A2E"/>
    <w:rsid w:val="00C048DA"/>
    <w:rsid w:val="00C049B6"/>
    <w:rsid w:val="00C04CDF"/>
    <w:rsid w:val="00C05929"/>
    <w:rsid w:val="00C06104"/>
    <w:rsid w:val="00C0642C"/>
    <w:rsid w:val="00C078F8"/>
    <w:rsid w:val="00C10186"/>
    <w:rsid w:val="00C12475"/>
    <w:rsid w:val="00C12FA1"/>
    <w:rsid w:val="00C139CF"/>
    <w:rsid w:val="00C13DE8"/>
    <w:rsid w:val="00C14F1E"/>
    <w:rsid w:val="00C16576"/>
    <w:rsid w:val="00C165EA"/>
    <w:rsid w:val="00C17081"/>
    <w:rsid w:val="00C17BF0"/>
    <w:rsid w:val="00C24C1D"/>
    <w:rsid w:val="00C25738"/>
    <w:rsid w:val="00C25974"/>
    <w:rsid w:val="00C26C63"/>
    <w:rsid w:val="00C30B97"/>
    <w:rsid w:val="00C31692"/>
    <w:rsid w:val="00C31981"/>
    <w:rsid w:val="00C31F16"/>
    <w:rsid w:val="00C33A80"/>
    <w:rsid w:val="00C3510D"/>
    <w:rsid w:val="00C364AB"/>
    <w:rsid w:val="00C37636"/>
    <w:rsid w:val="00C37C1B"/>
    <w:rsid w:val="00C37D63"/>
    <w:rsid w:val="00C41084"/>
    <w:rsid w:val="00C428D2"/>
    <w:rsid w:val="00C43069"/>
    <w:rsid w:val="00C43AD6"/>
    <w:rsid w:val="00C45747"/>
    <w:rsid w:val="00C5246E"/>
    <w:rsid w:val="00C52658"/>
    <w:rsid w:val="00C52D87"/>
    <w:rsid w:val="00C52DBF"/>
    <w:rsid w:val="00C53C85"/>
    <w:rsid w:val="00C54EC0"/>
    <w:rsid w:val="00C55B5C"/>
    <w:rsid w:val="00C55D2C"/>
    <w:rsid w:val="00C56738"/>
    <w:rsid w:val="00C56961"/>
    <w:rsid w:val="00C576DF"/>
    <w:rsid w:val="00C61B08"/>
    <w:rsid w:val="00C63BD9"/>
    <w:rsid w:val="00C6547F"/>
    <w:rsid w:val="00C6660D"/>
    <w:rsid w:val="00C66F39"/>
    <w:rsid w:val="00C678EB"/>
    <w:rsid w:val="00C7117F"/>
    <w:rsid w:val="00C71781"/>
    <w:rsid w:val="00C7202F"/>
    <w:rsid w:val="00C73020"/>
    <w:rsid w:val="00C74500"/>
    <w:rsid w:val="00C74BE7"/>
    <w:rsid w:val="00C75A39"/>
    <w:rsid w:val="00C76AB2"/>
    <w:rsid w:val="00C80BF1"/>
    <w:rsid w:val="00C81838"/>
    <w:rsid w:val="00C8283E"/>
    <w:rsid w:val="00C847D5"/>
    <w:rsid w:val="00C849F1"/>
    <w:rsid w:val="00C85843"/>
    <w:rsid w:val="00C858F9"/>
    <w:rsid w:val="00C86909"/>
    <w:rsid w:val="00C87460"/>
    <w:rsid w:val="00C91962"/>
    <w:rsid w:val="00C937FA"/>
    <w:rsid w:val="00C93C52"/>
    <w:rsid w:val="00C9406D"/>
    <w:rsid w:val="00C9528D"/>
    <w:rsid w:val="00C96353"/>
    <w:rsid w:val="00C970DC"/>
    <w:rsid w:val="00C972F3"/>
    <w:rsid w:val="00C9738C"/>
    <w:rsid w:val="00CA0C5A"/>
    <w:rsid w:val="00CA0FB1"/>
    <w:rsid w:val="00CA22A3"/>
    <w:rsid w:val="00CA3D5C"/>
    <w:rsid w:val="00CA54E0"/>
    <w:rsid w:val="00CA5CC6"/>
    <w:rsid w:val="00CA6C15"/>
    <w:rsid w:val="00CB012B"/>
    <w:rsid w:val="00CB253F"/>
    <w:rsid w:val="00CB2D98"/>
    <w:rsid w:val="00CB2ED2"/>
    <w:rsid w:val="00CB43E9"/>
    <w:rsid w:val="00CB7A6B"/>
    <w:rsid w:val="00CC0BBC"/>
    <w:rsid w:val="00CC2520"/>
    <w:rsid w:val="00CC2FFE"/>
    <w:rsid w:val="00CC4468"/>
    <w:rsid w:val="00CD0933"/>
    <w:rsid w:val="00CD1B40"/>
    <w:rsid w:val="00CD2D0D"/>
    <w:rsid w:val="00CD2F3F"/>
    <w:rsid w:val="00CD3E17"/>
    <w:rsid w:val="00CD4117"/>
    <w:rsid w:val="00CD52BB"/>
    <w:rsid w:val="00CD6593"/>
    <w:rsid w:val="00CD75B0"/>
    <w:rsid w:val="00CD7622"/>
    <w:rsid w:val="00CD782A"/>
    <w:rsid w:val="00CE1309"/>
    <w:rsid w:val="00CE1E75"/>
    <w:rsid w:val="00CE575C"/>
    <w:rsid w:val="00CE650F"/>
    <w:rsid w:val="00CE6BC3"/>
    <w:rsid w:val="00CE71AA"/>
    <w:rsid w:val="00CE79A3"/>
    <w:rsid w:val="00CE7D31"/>
    <w:rsid w:val="00CF0C27"/>
    <w:rsid w:val="00CF10FC"/>
    <w:rsid w:val="00CF1E63"/>
    <w:rsid w:val="00CF2166"/>
    <w:rsid w:val="00CF2B6C"/>
    <w:rsid w:val="00CF4DBD"/>
    <w:rsid w:val="00CF67EC"/>
    <w:rsid w:val="00CF6E62"/>
    <w:rsid w:val="00CF77C0"/>
    <w:rsid w:val="00D003D7"/>
    <w:rsid w:val="00D00B94"/>
    <w:rsid w:val="00D018CC"/>
    <w:rsid w:val="00D049F6"/>
    <w:rsid w:val="00D06BEE"/>
    <w:rsid w:val="00D06F34"/>
    <w:rsid w:val="00D125FC"/>
    <w:rsid w:val="00D12BA4"/>
    <w:rsid w:val="00D1339D"/>
    <w:rsid w:val="00D1399A"/>
    <w:rsid w:val="00D13E2C"/>
    <w:rsid w:val="00D1409B"/>
    <w:rsid w:val="00D140DD"/>
    <w:rsid w:val="00D14B06"/>
    <w:rsid w:val="00D14B36"/>
    <w:rsid w:val="00D15621"/>
    <w:rsid w:val="00D166FD"/>
    <w:rsid w:val="00D173F2"/>
    <w:rsid w:val="00D21A53"/>
    <w:rsid w:val="00D2221E"/>
    <w:rsid w:val="00D245FF"/>
    <w:rsid w:val="00D25BAC"/>
    <w:rsid w:val="00D26521"/>
    <w:rsid w:val="00D31225"/>
    <w:rsid w:val="00D32600"/>
    <w:rsid w:val="00D33E42"/>
    <w:rsid w:val="00D35797"/>
    <w:rsid w:val="00D36397"/>
    <w:rsid w:val="00D3679D"/>
    <w:rsid w:val="00D36F0D"/>
    <w:rsid w:val="00D405C7"/>
    <w:rsid w:val="00D42867"/>
    <w:rsid w:val="00D429A3"/>
    <w:rsid w:val="00D445D6"/>
    <w:rsid w:val="00D44ABD"/>
    <w:rsid w:val="00D44FCB"/>
    <w:rsid w:val="00D45505"/>
    <w:rsid w:val="00D45DB5"/>
    <w:rsid w:val="00D47852"/>
    <w:rsid w:val="00D51A30"/>
    <w:rsid w:val="00D52A96"/>
    <w:rsid w:val="00D534A4"/>
    <w:rsid w:val="00D54E4C"/>
    <w:rsid w:val="00D54E4E"/>
    <w:rsid w:val="00D572C4"/>
    <w:rsid w:val="00D60306"/>
    <w:rsid w:val="00D607F8"/>
    <w:rsid w:val="00D60D53"/>
    <w:rsid w:val="00D6133A"/>
    <w:rsid w:val="00D61FAD"/>
    <w:rsid w:val="00D62B2B"/>
    <w:rsid w:val="00D6405F"/>
    <w:rsid w:val="00D64366"/>
    <w:rsid w:val="00D65909"/>
    <w:rsid w:val="00D65C72"/>
    <w:rsid w:val="00D666A3"/>
    <w:rsid w:val="00D666DD"/>
    <w:rsid w:val="00D67184"/>
    <w:rsid w:val="00D67C25"/>
    <w:rsid w:val="00D67F82"/>
    <w:rsid w:val="00D70720"/>
    <w:rsid w:val="00D7236C"/>
    <w:rsid w:val="00D72883"/>
    <w:rsid w:val="00D73689"/>
    <w:rsid w:val="00D736BC"/>
    <w:rsid w:val="00D74C98"/>
    <w:rsid w:val="00D803CE"/>
    <w:rsid w:val="00D80BF5"/>
    <w:rsid w:val="00D81ADE"/>
    <w:rsid w:val="00D8327A"/>
    <w:rsid w:val="00D83981"/>
    <w:rsid w:val="00D848D6"/>
    <w:rsid w:val="00D84A90"/>
    <w:rsid w:val="00D857A1"/>
    <w:rsid w:val="00D8766A"/>
    <w:rsid w:val="00D909C5"/>
    <w:rsid w:val="00D916AA"/>
    <w:rsid w:val="00D92D4F"/>
    <w:rsid w:val="00D9591F"/>
    <w:rsid w:val="00D96C04"/>
    <w:rsid w:val="00D97FDB"/>
    <w:rsid w:val="00DA191A"/>
    <w:rsid w:val="00DA1F58"/>
    <w:rsid w:val="00DA2172"/>
    <w:rsid w:val="00DA289F"/>
    <w:rsid w:val="00DA44C5"/>
    <w:rsid w:val="00DA4BDF"/>
    <w:rsid w:val="00DA5425"/>
    <w:rsid w:val="00DA54B6"/>
    <w:rsid w:val="00DA6204"/>
    <w:rsid w:val="00DA6270"/>
    <w:rsid w:val="00DB3AC1"/>
    <w:rsid w:val="00DB40A2"/>
    <w:rsid w:val="00DB71E7"/>
    <w:rsid w:val="00DC0B0A"/>
    <w:rsid w:val="00DC4F1D"/>
    <w:rsid w:val="00DC5179"/>
    <w:rsid w:val="00DC52B0"/>
    <w:rsid w:val="00DC6DD4"/>
    <w:rsid w:val="00DC7E16"/>
    <w:rsid w:val="00DD170D"/>
    <w:rsid w:val="00DD3EA9"/>
    <w:rsid w:val="00DD47A4"/>
    <w:rsid w:val="00DE0082"/>
    <w:rsid w:val="00DE1323"/>
    <w:rsid w:val="00DE2D69"/>
    <w:rsid w:val="00DE33AC"/>
    <w:rsid w:val="00DE728B"/>
    <w:rsid w:val="00DE734C"/>
    <w:rsid w:val="00DE7F6C"/>
    <w:rsid w:val="00DF0BF7"/>
    <w:rsid w:val="00DF1093"/>
    <w:rsid w:val="00DF135B"/>
    <w:rsid w:val="00DF1EA7"/>
    <w:rsid w:val="00DF1FB5"/>
    <w:rsid w:val="00DF29B4"/>
    <w:rsid w:val="00DF3D99"/>
    <w:rsid w:val="00DF4290"/>
    <w:rsid w:val="00DF5402"/>
    <w:rsid w:val="00DF7BF0"/>
    <w:rsid w:val="00E00405"/>
    <w:rsid w:val="00E012D8"/>
    <w:rsid w:val="00E01798"/>
    <w:rsid w:val="00E01D98"/>
    <w:rsid w:val="00E04EAD"/>
    <w:rsid w:val="00E04F3C"/>
    <w:rsid w:val="00E06A09"/>
    <w:rsid w:val="00E071FA"/>
    <w:rsid w:val="00E112EE"/>
    <w:rsid w:val="00E13BD1"/>
    <w:rsid w:val="00E13D12"/>
    <w:rsid w:val="00E1451D"/>
    <w:rsid w:val="00E160EB"/>
    <w:rsid w:val="00E16BEC"/>
    <w:rsid w:val="00E203E1"/>
    <w:rsid w:val="00E213CF"/>
    <w:rsid w:val="00E22548"/>
    <w:rsid w:val="00E22969"/>
    <w:rsid w:val="00E2412D"/>
    <w:rsid w:val="00E252B3"/>
    <w:rsid w:val="00E254FA"/>
    <w:rsid w:val="00E26DA9"/>
    <w:rsid w:val="00E27B6C"/>
    <w:rsid w:val="00E30521"/>
    <w:rsid w:val="00E30B4A"/>
    <w:rsid w:val="00E31FD9"/>
    <w:rsid w:val="00E328B5"/>
    <w:rsid w:val="00E330CE"/>
    <w:rsid w:val="00E33D1A"/>
    <w:rsid w:val="00E341DD"/>
    <w:rsid w:val="00E350C7"/>
    <w:rsid w:val="00E354A7"/>
    <w:rsid w:val="00E367E5"/>
    <w:rsid w:val="00E4179E"/>
    <w:rsid w:val="00E42651"/>
    <w:rsid w:val="00E44F67"/>
    <w:rsid w:val="00E455EA"/>
    <w:rsid w:val="00E45EDE"/>
    <w:rsid w:val="00E45F73"/>
    <w:rsid w:val="00E46F3A"/>
    <w:rsid w:val="00E475A7"/>
    <w:rsid w:val="00E47A70"/>
    <w:rsid w:val="00E47FB7"/>
    <w:rsid w:val="00E50AE9"/>
    <w:rsid w:val="00E5210F"/>
    <w:rsid w:val="00E52BF6"/>
    <w:rsid w:val="00E56DCD"/>
    <w:rsid w:val="00E604C5"/>
    <w:rsid w:val="00E60E6A"/>
    <w:rsid w:val="00E61440"/>
    <w:rsid w:val="00E624B0"/>
    <w:rsid w:val="00E62AD4"/>
    <w:rsid w:val="00E62E07"/>
    <w:rsid w:val="00E62FBC"/>
    <w:rsid w:val="00E64D13"/>
    <w:rsid w:val="00E65413"/>
    <w:rsid w:val="00E65967"/>
    <w:rsid w:val="00E65A10"/>
    <w:rsid w:val="00E6710A"/>
    <w:rsid w:val="00E70B60"/>
    <w:rsid w:val="00E714D0"/>
    <w:rsid w:val="00E75FE6"/>
    <w:rsid w:val="00E83B43"/>
    <w:rsid w:val="00E84940"/>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5939"/>
    <w:rsid w:val="00EA6678"/>
    <w:rsid w:val="00EA713E"/>
    <w:rsid w:val="00EA7954"/>
    <w:rsid w:val="00EB0480"/>
    <w:rsid w:val="00EB0F4E"/>
    <w:rsid w:val="00EB4155"/>
    <w:rsid w:val="00EB5B58"/>
    <w:rsid w:val="00EB5CE8"/>
    <w:rsid w:val="00EB6158"/>
    <w:rsid w:val="00EB671E"/>
    <w:rsid w:val="00EB6BAB"/>
    <w:rsid w:val="00EB6FF6"/>
    <w:rsid w:val="00EB705B"/>
    <w:rsid w:val="00EB743E"/>
    <w:rsid w:val="00EB7E45"/>
    <w:rsid w:val="00EC1BC6"/>
    <w:rsid w:val="00EC2870"/>
    <w:rsid w:val="00EC2BDF"/>
    <w:rsid w:val="00EC33AF"/>
    <w:rsid w:val="00EC4F61"/>
    <w:rsid w:val="00EC5EAE"/>
    <w:rsid w:val="00ED5249"/>
    <w:rsid w:val="00ED7EAC"/>
    <w:rsid w:val="00EE1265"/>
    <w:rsid w:val="00EE15F9"/>
    <w:rsid w:val="00EE2166"/>
    <w:rsid w:val="00EE2CD6"/>
    <w:rsid w:val="00EE3200"/>
    <w:rsid w:val="00EE42B6"/>
    <w:rsid w:val="00EE52B9"/>
    <w:rsid w:val="00EE562B"/>
    <w:rsid w:val="00EE5BC1"/>
    <w:rsid w:val="00EE5E08"/>
    <w:rsid w:val="00EE7B83"/>
    <w:rsid w:val="00EF0442"/>
    <w:rsid w:val="00EF5533"/>
    <w:rsid w:val="00EF5E75"/>
    <w:rsid w:val="00EF656F"/>
    <w:rsid w:val="00EF7EC6"/>
    <w:rsid w:val="00F033B4"/>
    <w:rsid w:val="00F04367"/>
    <w:rsid w:val="00F04618"/>
    <w:rsid w:val="00F04D02"/>
    <w:rsid w:val="00F062B5"/>
    <w:rsid w:val="00F106E9"/>
    <w:rsid w:val="00F11379"/>
    <w:rsid w:val="00F11A7E"/>
    <w:rsid w:val="00F123F2"/>
    <w:rsid w:val="00F133E9"/>
    <w:rsid w:val="00F135D4"/>
    <w:rsid w:val="00F14068"/>
    <w:rsid w:val="00F1590C"/>
    <w:rsid w:val="00F16B95"/>
    <w:rsid w:val="00F17DC3"/>
    <w:rsid w:val="00F2021D"/>
    <w:rsid w:val="00F211B3"/>
    <w:rsid w:val="00F227E8"/>
    <w:rsid w:val="00F2400E"/>
    <w:rsid w:val="00F2565D"/>
    <w:rsid w:val="00F25E1A"/>
    <w:rsid w:val="00F26C9C"/>
    <w:rsid w:val="00F27EDC"/>
    <w:rsid w:val="00F31482"/>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53676"/>
    <w:rsid w:val="00F54F39"/>
    <w:rsid w:val="00F603AD"/>
    <w:rsid w:val="00F61593"/>
    <w:rsid w:val="00F63069"/>
    <w:rsid w:val="00F639AD"/>
    <w:rsid w:val="00F64676"/>
    <w:rsid w:val="00F64E6F"/>
    <w:rsid w:val="00F664D6"/>
    <w:rsid w:val="00F66595"/>
    <w:rsid w:val="00F6692B"/>
    <w:rsid w:val="00F67188"/>
    <w:rsid w:val="00F67C39"/>
    <w:rsid w:val="00F701CB"/>
    <w:rsid w:val="00F724AB"/>
    <w:rsid w:val="00F75BB0"/>
    <w:rsid w:val="00F75C64"/>
    <w:rsid w:val="00F7787D"/>
    <w:rsid w:val="00F77B68"/>
    <w:rsid w:val="00F80294"/>
    <w:rsid w:val="00F808EF"/>
    <w:rsid w:val="00F813FD"/>
    <w:rsid w:val="00F82753"/>
    <w:rsid w:val="00F83399"/>
    <w:rsid w:val="00F8393F"/>
    <w:rsid w:val="00F83B7F"/>
    <w:rsid w:val="00F8486E"/>
    <w:rsid w:val="00F84B07"/>
    <w:rsid w:val="00F851DC"/>
    <w:rsid w:val="00F85ECF"/>
    <w:rsid w:val="00F8684A"/>
    <w:rsid w:val="00F915B8"/>
    <w:rsid w:val="00F916AC"/>
    <w:rsid w:val="00F928F2"/>
    <w:rsid w:val="00F92D40"/>
    <w:rsid w:val="00F936BC"/>
    <w:rsid w:val="00F9448D"/>
    <w:rsid w:val="00F94E68"/>
    <w:rsid w:val="00F958BC"/>
    <w:rsid w:val="00F960AE"/>
    <w:rsid w:val="00F96BC7"/>
    <w:rsid w:val="00F96CBE"/>
    <w:rsid w:val="00F9783C"/>
    <w:rsid w:val="00F97C73"/>
    <w:rsid w:val="00F97E2A"/>
    <w:rsid w:val="00FA076F"/>
    <w:rsid w:val="00FA0B09"/>
    <w:rsid w:val="00FA1C91"/>
    <w:rsid w:val="00FA2655"/>
    <w:rsid w:val="00FA3785"/>
    <w:rsid w:val="00FA3976"/>
    <w:rsid w:val="00FA4DAF"/>
    <w:rsid w:val="00FA65F5"/>
    <w:rsid w:val="00FA70F4"/>
    <w:rsid w:val="00FB0E7E"/>
    <w:rsid w:val="00FB20E4"/>
    <w:rsid w:val="00FB3D2F"/>
    <w:rsid w:val="00FB3E6C"/>
    <w:rsid w:val="00FC0068"/>
    <w:rsid w:val="00FC1EDF"/>
    <w:rsid w:val="00FC20E7"/>
    <w:rsid w:val="00FC2ED0"/>
    <w:rsid w:val="00FC360F"/>
    <w:rsid w:val="00FC3F91"/>
    <w:rsid w:val="00FC48E3"/>
    <w:rsid w:val="00FC498C"/>
    <w:rsid w:val="00FD1C7C"/>
    <w:rsid w:val="00FD2D8D"/>
    <w:rsid w:val="00FD355B"/>
    <w:rsid w:val="00FD3628"/>
    <w:rsid w:val="00FD4003"/>
    <w:rsid w:val="00FD4F88"/>
    <w:rsid w:val="00FD7874"/>
    <w:rsid w:val="00FD7D5E"/>
    <w:rsid w:val="00FE2506"/>
    <w:rsid w:val="00FE2B1A"/>
    <w:rsid w:val="00FE2F50"/>
    <w:rsid w:val="00FE4FE9"/>
    <w:rsid w:val="00FE7FC9"/>
    <w:rsid w:val="00FF3E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A82C6189-9F14-4093-8086-C9FAE92F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C2B"/>
    <w:pPr>
      <w:spacing w:after="120"/>
    </w:pPr>
    <w:rPr>
      <w:rFonts w:ascii="Arial" w:hAnsi="Arial" w:cs="Arial"/>
    </w:rPr>
  </w:style>
  <w:style w:type="paragraph" w:styleId="Heading1">
    <w:name w:val="heading 1"/>
    <w:basedOn w:val="Normal"/>
    <w:next w:val="Normal"/>
    <w:autoRedefine/>
    <w:qFormat/>
    <w:rsid w:val="00434963"/>
    <w:pPr>
      <w:keepNext/>
      <w:tabs>
        <w:tab w:val="left" w:pos="0"/>
      </w:tabs>
      <w:spacing w:before="360"/>
      <w:ind w:left="709" w:hanging="709"/>
      <w:outlineLvl w:val="0"/>
    </w:pPr>
    <w:rPr>
      <w:b/>
      <w:bCs/>
      <w:kern w:val="32"/>
      <w:sz w:val="40"/>
      <w:szCs w:val="32"/>
    </w:rPr>
  </w:style>
  <w:style w:type="paragraph" w:styleId="Heading2">
    <w:name w:val="heading 2"/>
    <w:basedOn w:val="Normal"/>
    <w:next w:val="Normal"/>
    <w:autoRedefine/>
    <w:qFormat/>
    <w:rsid w:val="00FC20E7"/>
    <w:pPr>
      <w:keepNext/>
      <w:tabs>
        <w:tab w:val="left" w:pos="567"/>
      </w:tabs>
      <w:spacing w:after="0"/>
      <w:ind w:left="567" w:hanging="567"/>
      <w:outlineLvl w:val="1"/>
    </w:pPr>
    <w:rPr>
      <w:b/>
      <w:bCs/>
      <w:iCs/>
      <w:sz w:val="32"/>
      <w:szCs w:val="28"/>
      <w:lang w:val="en-GB"/>
    </w:rPr>
  </w:style>
  <w:style w:type="paragraph" w:styleId="Heading3">
    <w:name w:val="heading 3"/>
    <w:basedOn w:val="Normal"/>
    <w:next w:val="Normal"/>
    <w:autoRedefine/>
    <w:qFormat/>
    <w:rsid w:val="00AD3E33"/>
    <w:pPr>
      <w:keepNext/>
      <w:spacing w:before="240"/>
      <w:outlineLvl w:val="2"/>
    </w:pPr>
    <w:rPr>
      <w:b/>
      <w:bCs/>
      <w:sz w:val="26"/>
      <w:szCs w:val="26"/>
    </w:rPr>
  </w:style>
  <w:style w:type="paragraph" w:styleId="Heading4">
    <w:name w:val="heading 4"/>
    <w:basedOn w:val="Normal"/>
    <w:next w:val="Normal"/>
    <w:link w:val="Heading4Char"/>
    <w:unhideWhenUsed/>
    <w:qFormat/>
    <w:rsid w:val="00E1451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54CE"/>
    <w:pPr>
      <w:tabs>
        <w:tab w:val="center" w:pos="4153"/>
        <w:tab w:val="right" w:pos="8306"/>
      </w:tabs>
    </w:pPr>
  </w:style>
  <w:style w:type="paragraph" w:styleId="Footer">
    <w:name w:val="footer"/>
    <w:basedOn w:val="Normal"/>
    <w:link w:val="FooterChar"/>
    <w:rsid w:val="006654CE"/>
    <w:pPr>
      <w:tabs>
        <w:tab w:val="center" w:pos="4153"/>
        <w:tab w:val="right" w:pos="8306"/>
      </w:tabs>
    </w:pPr>
  </w:style>
  <w:style w:type="paragraph" w:customStyle="1" w:styleId="Titlesubhead">
    <w:name w:val="Title subhead"/>
    <w:basedOn w:val="Normal"/>
    <w:rsid w:val="006654CE"/>
    <w:rPr>
      <w:sz w:val="60"/>
      <w:szCs w:val="60"/>
    </w:rPr>
  </w:style>
  <w:style w:type="paragraph" w:customStyle="1" w:styleId="ReportTitle">
    <w:name w:val="Report Title"/>
    <w:basedOn w:val="Normal"/>
    <w:rsid w:val="006654CE"/>
    <w:rPr>
      <w:b/>
      <w:sz w:val="90"/>
      <w:szCs w:val="90"/>
    </w:rPr>
  </w:style>
  <w:style w:type="character" w:styleId="PageNumber">
    <w:name w:val="page number"/>
    <w:basedOn w:val="DefaultParagraphFont"/>
    <w:rsid w:val="007D2A5C"/>
  </w:style>
  <w:style w:type="paragraph" w:customStyle="1" w:styleId="BasicParagraph">
    <w:name w:val="[Basic Paragraph]"/>
    <w:basedOn w:val="Normal"/>
    <w:rsid w:val="007D2A5C"/>
    <w:pPr>
      <w:autoSpaceDE w:val="0"/>
      <w:autoSpaceDN w:val="0"/>
      <w:adjustRightInd w:val="0"/>
      <w:spacing w:line="288" w:lineRule="auto"/>
      <w:textAlignment w:val="center"/>
    </w:pPr>
    <w:rPr>
      <w:color w:val="000000"/>
      <w:sz w:val="22"/>
      <w:lang w:val="en-GB"/>
    </w:rPr>
  </w:style>
  <w:style w:type="paragraph" w:styleId="NormalWeb">
    <w:name w:val="Normal (Web)"/>
    <w:basedOn w:val="Normal"/>
    <w:uiPriority w:val="99"/>
    <w:unhideWhenUsed/>
    <w:rsid w:val="00B74FF2"/>
    <w:pPr>
      <w:spacing w:before="100" w:beforeAutospacing="1" w:after="100" w:afterAutospacing="1"/>
    </w:pPr>
    <w:rPr>
      <w:rFonts w:ascii="Times New Roman" w:hAnsi="Times New Roman"/>
      <w:sz w:val="24"/>
    </w:rPr>
  </w:style>
  <w:style w:type="character" w:customStyle="1" w:styleId="HeaderChar">
    <w:name w:val="Header Char"/>
    <w:link w:val="Header"/>
    <w:locked/>
    <w:rsid w:val="00C55B5C"/>
    <w:rPr>
      <w:rFonts w:ascii="Arial" w:hAnsi="Arial"/>
      <w:sz w:val="22"/>
      <w:szCs w:val="24"/>
    </w:rPr>
  </w:style>
  <w:style w:type="character" w:customStyle="1" w:styleId="FooterChar">
    <w:name w:val="Footer Char"/>
    <w:link w:val="Footer"/>
    <w:locked/>
    <w:rsid w:val="00C55B5C"/>
    <w:rPr>
      <w:rFonts w:ascii="Arial" w:hAnsi="Arial"/>
      <w:sz w:val="22"/>
      <w:szCs w:val="24"/>
    </w:rPr>
  </w:style>
  <w:style w:type="character" w:styleId="Hyperlink">
    <w:name w:val="Hyperlink"/>
    <w:uiPriority w:val="99"/>
    <w:unhideWhenUsed/>
    <w:rsid w:val="00C55B5C"/>
    <w:rPr>
      <w:color w:val="0000FF"/>
      <w:u w:val="single"/>
    </w:rPr>
  </w:style>
  <w:style w:type="paragraph" w:styleId="BalloonText">
    <w:name w:val="Balloon Text"/>
    <w:basedOn w:val="Normal"/>
    <w:link w:val="BalloonTextChar"/>
    <w:rsid w:val="003851D4"/>
    <w:pPr>
      <w:spacing w:after="0"/>
    </w:pPr>
    <w:rPr>
      <w:rFonts w:ascii="Tahoma" w:hAnsi="Tahoma" w:cs="Tahoma"/>
      <w:sz w:val="16"/>
      <w:szCs w:val="16"/>
    </w:rPr>
  </w:style>
  <w:style w:type="character" w:customStyle="1" w:styleId="BalloonTextChar">
    <w:name w:val="Balloon Text Char"/>
    <w:link w:val="BalloonText"/>
    <w:rsid w:val="003851D4"/>
    <w:rPr>
      <w:rFonts w:ascii="Tahoma" w:hAnsi="Tahoma" w:cs="Tahoma"/>
      <w:sz w:val="16"/>
      <w:szCs w:val="16"/>
    </w:rPr>
  </w:style>
  <w:style w:type="paragraph" w:styleId="TOC1">
    <w:name w:val="toc 1"/>
    <w:basedOn w:val="Normal"/>
    <w:next w:val="Normal"/>
    <w:autoRedefine/>
    <w:uiPriority w:val="39"/>
    <w:unhideWhenUsed/>
    <w:qFormat/>
    <w:rsid w:val="003851D4"/>
    <w:pPr>
      <w:spacing w:before="120" w:line="276" w:lineRule="auto"/>
    </w:pPr>
    <w:rPr>
      <w:rFonts w:ascii="Calibri" w:hAnsi="Calibri"/>
      <w:b/>
      <w:bCs/>
      <w:caps/>
    </w:rPr>
  </w:style>
  <w:style w:type="paragraph" w:styleId="TOC2">
    <w:name w:val="toc 2"/>
    <w:basedOn w:val="Normal"/>
    <w:next w:val="Normal"/>
    <w:autoRedefine/>
    <w:uiPriority w:val="39"/>
    <w:unhideWhenUsed/>
    <w:qFormat/>
    <w:rsid w:val="00B94A6F"/>
    <w:pPr>
      <w:tabs>
        <w:tab w:val="left" w:pos="851"/>
        <w:tab w:val="right" w:leader="dot" w:pos="9628"/>
      </w:tabs>
      <w:spacing w:after="0" w:line="276" w:lineRule="auto"/>
      <w:ind w:left="851" w:hanging="425"/>
    </w:pPr>
    <w:rPr>
      <w:rFonts w:ascii="Calibri" w:hAnsi="Calibri"/>
      <w:smallCaps/>
    </w:rPr>
  </w:style>
  <w:style w:type="paragraph" w:styleId="TOC3">
    <w:name w:val="toc 3"/>
    <w:basedOn w:val="Normal"/>
    <w:next w:val="Normal"/>
    <w:autoRedefine/>
    <w:uiPriority w:val="39"/>
    <w:unhideWhenUsed/>
    <w:qFormat/>
    <w:rsid w:val="003851D4"/>
    <w:pPr>
      <w:tabs>
        <w:tab w:val="right" w:leader="dot" w:pos="9628"/>
      </w:tabs>
      <w:spacing w:before="120" w:line="276" w:lineRule="auto"/>
      <w:ind w:left="442"/>
    </w:pPr>
    <w:rPr>
      <w:rFonts w:ascii="Calibri" w:hAnsi="Calibri"/>
      <w:i/>
      <w:iCs/>
    </w:rPr>
  </w:style>
  <w:style w:type="paragraph" w:styleId="BodyText">
    <w:name w:val="Body Text"/>
    <w:basedOn w:val="Normal"/>
    <w:link w:val="BodyTextChar"/>
    <w:rsid w:val="00E1451D"/>
    <w:pPr>
      <w:spacing w:line="276" w:lineRule="auto"/>
    </w:pPr>
    <w:rPr>
      <w:szCs w:val="22"/>
    </w:rPr>
  </w:style>
  <w:style w:type="character" w:customStyle="1" w:styleId="BodyTextChar">
    <w:name w:val="Body Text Char"/>
    <w:link w:val="BodyText"/>
    <w:rsid w:val="00E1451D"/>
    <w:rPr>
      <w:rFonts w:ascii="Arial" w:hAnsi="Arial"/>
      <w:sz w:val="22"/>
      <w:szCs w:val="22"/>
    </w:rPr>
  </w:style>
  <w:style w:type="character" w:customStyle="1" w:styleId="Heading4Char">
    <w:name w:val="Heading 4 Char"/>
    <w:link w:val="Heading4"/>
    <w:rsid w:val="00E1451D"/>
    <w:rPr>
      <w:rFonts w:ascii="Calibri" w:hAnsi="Calibri"/>
      <w:b/>
      <w:bCs/>
      <w:sz w:val="28"/>
      <w:szCs w:val="28"/>
    </w:rPr>
  </w:style>
  <w:style w:type="paragraph" w:styleId="FootnoteText">
    <w:name w:val="footnote text"/>
    <w:basedOn w:val="Normal"/>
    <w:link w:val="FootnoteTextChar"/>
    <w:rsid w:val="00E1451D"/>
    <w:pPr>
      <w:spacing w:after="160" w:line="276" w:lineRule="auto"/>
    </w:pPr>
  </w:style>
  <w:style w:type="character" w:customStyle="1" w:styleId="FootnoteTextChar">
    <w:name w:val="Footnote Text Char"/>
    <w:link w:val="FootnoteText"/>
    <w:rsid w:val="00E1451D"/>
    <w:rPr>
      <w:rFonts w:ascii="Arial" w:hAnsi="Arial" w:cs="Arial"/>
    </w:rPr>
  </w:style>
  <w:style w:type="character" w:styleId="FootnoteReference">
    <w:name w:val="footnote reference"/>
    <w:rsid w:val="00E1451D"/>
    <w:rPr>
      <w:vertAlign w:val="superscript"/>
    </w:rPr>
  </w:style>
  <w:style w:type="character" w:styleId="CommentReference">
    <w:name w:val="annotation reference"/>
    <w:rsid w:val="00513331"/>
    <w:rPr>
      <w:sz w:val="16"/>
      <w:szCs w:val="16"/>
    </w:rPr>
  </w:style>
  <w:style w:type="paragraph" w:styleId="CommentText">
    <w:name w:val="annotation text"/>
    <w:basedOn w:val="Normal"/>
    <w:link w:val="CommentTextChar"/>
    <w:rsid w:val="00513331"/>
  </w:style>
  <w:style w:type="character" w:customStyle="1" w:styleId="CommentTextChar">
    <w:name w:val="Comment Text Char"/>
    <w:link w:val="CommentText"/>
    <w:rsid w:val="00513331"/>
    <w:rPr>
      <w:rFonts w:ascii="Arial" w:hAnsi="Arial"/>
    </w:rPr>
  </w:style>
  <w:style w:type="paragraph" w:styleId="CommentSubject">
    <w:name w:val="annotation subject"/>
    <w:basedOn w:val="CommentText"/>
    <w:next w:val="CommentText"/>
    <w:link w:val="CommentSubjectChar"/>
    <w:rsid w:val="00513331"/>
    <w:rPr>
      <w:b/>
      <w:bCs/>
    </w:rPr>
  </w:style>
  <w:style w:type="character" w:customStyle="1" w:styleId="CommentSubjectChar">
    <w:name w:val="Comment Subject Char"/>
    <w:link w:val="CommentSubject"/>
    <w:rsid w:val="00513331"/>
    <w:rPr>
      <w:rFonts w:ascii="Arial" w:hAnsi="Arial"/>
      <w:b/>
      <w:bCs/>
    </w:rPr>
  </w:style>
  <w:style w:type="paragraph" w:styleId="ListParagraph">
    <w:name w:val="List Paragraph"/>
    <w:basedOn w:val="Normal"/>
    <w:uiPriority w:val="34"/>
    <w:qFormat/>
    <w:rsid w:val="008F12A6"/>
    <w:pPr>
      <w:ind w:left="720"/>
    </w:pPr>
  </w:style>
  <w:style w:type="paragraph" w:customStyle="1" w:styleId="Default">
    <w:name w:val="Default"/>
    <w:uiPriority w:val="99"/>
    <w:rsid w:val="00126D3D"/>
    <w:pPr>
      <w:autoSpaceDE w:val="0"/>
      <w:autoSpaceDN w:val="0"/>
      <w:adjustRightInd w:val="0"/>
    </w:pPr>
    <w:rPr>
      <w:rFonts w:ascii="Arial" w:hAnsi="Arial" w:cs="Arial"/>
      <w:color w:val="000000"/>
      <w:sz w:val="24"/>
      <w:szCs w:val="24"/>
    </w:rPr>
  </w:style>
  <w:style w:type="paragraph" w:customStyle="1" w:styleId="StyleJustifiedLeft0cmBefore0pt">
    <w:name w:val="Style Justified Left:  0 cm Before:  0 pt"/>
    <w:basedOn w:val="Normal"/>
    <w:link w:val="StyleJustifiedLeft0cmBefore0ptChar"/>
    <w:uiPriority w:val="99"/>
    <w:rsid w:val="00126D3D"/>
    <w:pPr>
      <w:widowControl w:val="0"/>
      <w:spacing w:before="120"/>
      <w:jc w:val="both"/>
    </w:pPr>
    <w:rPr>
      <w:snapToGrid w:val="0"/>
      <w:lang w:eastAsia="en-US"/>
    </w:rPr>
  </w:style>
  <w:style w:type="character" w:customStyle="1" w:styleId="StyleJustifiedLeft0cmBefore0ptChar">
    <w:name w:val="Style Justified Left:  0 cm Before:  0 pt Char"/>
    <w:link w:val="StyleJustifiedLeft0cmBefore0pt"/>
    <w:uiPriority w:val="99"/>
    <w:rsid w:val="00126D3D"/>
    <w:rPr>
      <w:rFonts w:ascii="Arial" w:hAnsi="Arial"/>
      <w:snapToGrid w:val="0"/>
      <w:lang w:eastAsia="en-US"/>
    </w:rPr>
  </w:style>
  <w:style w:type="character" w:styleId="FollowedHyperlink">
    <w:name w:val="FollowedHyperlink"/>
    <w:rsid w:val="00166237"/>
    <w:rPr>
      <w:color w:val="800080"/>
      <w:u w:val="single"/>
    </w:rPr>
  </w:style>
  <w:style w:type="paragraph" w:styleId="Revision">
    <w:name w:val="Revision"/>
    <w:hidden/>
    <w:uiPriority w:val="99"/>
    <w:semiHidden/>
    <w:rsid w:val="0064203E"/>
    <w:rPr>
      <w:rFonts w:ascii="Arial" w:hAnsi="Arial"/>
      <w:sz w:val="22"/>
      <w:szCs w:val="24"/>
    </w:rPr>
  </w:style>
  <w:style w:type="table" w:styleId="TableGrid">
    <w:name w:val="Table Grid"/>
    <w:basedOn w:val="TableNormal"/>
    <w:rsid w:val="00E70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22135D"/>
    <w:pPr>
      <w:spacing w:before="100" w:beforeAutospacing="1" w:after="100" w:afterAutospacing="1"/>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header4.xml" Type="http://schemas.openxmlformats.org/officeDocument/2006/relationships/header"/>
<Relationship Id="rId15" Target="header5.xml" Type="http://schemas.openxmlformats.org/officeDocument/2006/relationships/header"/>
<Relationship Id="rId16" Target="footer4.xml" Type="http://schemas.openxmlformats.org/officeDocument/2006/relationships/footer"/>
<Relationship Id="rId17" Target="header6.xml" Type="http://schemas.openxmlformats.org/officeDocument/2006/relationships/header"/>
<Relationship Id="rId18" Target="media/image2.emf" Type="http://schemas.openxmlformats.org/officeDocument/2006/relationships/image"/>
<Relationship Id="rId19" Target="embeddings/oleObject1.bin" Type="http://schemas.openxmlformats.org/officeDocument/2006/relationships/oleObject"/>
<Relationship Id="rId2" Target="numbering.xml" Type="http://schemas.openxmlformats.org/officeDocument/2006/relationships/numbering"/>
<Relationship Id="rId20" Target="header7.xml" Type="http://schemas.openxmlformats.org/officeDocument/2006/relationships/header"/>
<Relationship Id="rId21" Target="header8.xml" Type="http://schemas.openxmlformats.org/officeDocument/2006/relationships/header"/>
<Relationship Id="rId22" Target="footer5.xml" Type="http://schemas.openxmlformats.org/officeDocument/2006/relationships/footer"/>
<Relationship Id="rId23" Target="header9.xml" Type="http://schemas.openxmlformats.org/officeDocument/2006/relationships/header"/>
<Relationship Id="rId24" Target="https://www.communities.qld.gov.au/gateway/funding-and-grants/output-funding-and-reporting" TargetMode="External" Type="http://schemas.openxmlformats.org/officeDocument/2006/relationships/hyperlink"/>
<Relationship Id="rId25" Target="header10.xml" Type="http://schemas.openxmlformats.org/officeDocument/2006/relationships/header"/>
<Relationship Id="rId26" Target="header11.xml" Type="http://schemas.openxmlformats.org/officeDocument/2006/relationships/header"/>
<Relationship Id="rId27" Target="footer6.xml" Type="http://schemas.openxmlformats.org/officeDocument/2006/relationships/footer"/>
<Relationship Id="rId28" Target="header12.xml" Type="http://schemas.openxmlformats.org/officeDocument/2006/relationships/header"/>
<Relationship Id="rId29" Target="footer7.xml" Type="http://schemas.openxmlformats.org/officeDocument/2006/relationships/footer"/>
<Relationship Id="rId3" Target="styles.xml" Type="http://schemas.openxmlformats.org/officeDocument/2006/relationships/styles"/>
<Relationship Id="rId30" Target="http://www.communities.qld.gov.au/communityservices/contact-us/service-centres-by-region" TargetMode="External" Type="http://schemas.openxmlformats.org/officeDocument/2006/relationships/hyperlink"/>
<Relationship Id="rId31" Target="http://www.communities.qld.gov.au/gateway/funding-and-grants" TargetMode="External" Type="http://schemas.openxmlformats.org/officeDocument/2006/relationships/hyperlink"/>
<Relationship Id="rId32" Target="http://www.communities.qld.gov.au/gateway/funding-and-grants/investment-domains-guideline-and-investment-specifications" TargetMode="External" Type="http://schemas.openxmlformats.org/officeDocument/2006/relationships/hyperlink"/>
<Relationship Id="rId33" Target="http://www.communities.qld.gov.au/gateway/funding-and-grants/investment-domains-guideline-and-investment-specifications" TargetMode="External" Type="http://schemas.openxmlformats.org/officeDocument/2006/relationships/hyperlink"/>
<Relationship Id="rId34" Target="https://www.communities.qld.gov.au/gateway/funding-and-grants/output-funding-and-reporting" TargetMode="External" Type="http://schemas.openxmlformats.org/officeDocument/2006/relationships/hyperlink"/>
<Relationship Id="rId35" Target="http://www.communities.qld.gov.au/gateway/funding-and-grants/human-services-quality-framework" TargetMode="External" Type="http://schemas.openxmlformats.org/officeDocument/2006/relationships/hyperlink"/>
<Relationship Id="rId36" Target="fontTable.xml" Type="http://schemas.openxmlformats.org/officeDocument/2006/relationships/fontTable"/>
<Relationship Id="rId37" Target="theme/theme1.xml" Type="http://schemas.openxmlformats.org/officeDocument/2006/relationships/theme"/>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header3.xml.rels><?xml version="1.0" encoding="UTF-8" standalone="yes"?>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F4A46-E687-4346-96EE-EE6DFC85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5981</Words>
  <Characters>34095</Characters>
  <Application>Microsoft Office Word</Application>
  <DocSecurity>4</DocSecurity>
  <Lines>284</Lines>
  <Paragraphs>79</Paragraphs>
  <ScaleCrop>false</ScaleCrop>
  <HeadingPairs>
    <vt:vector size="2" baseType="variant">
      <vt:variant>
        <vt:lpstr>Title</vt:lpstr>
      </vt:variant>
      <vt:variant>
        <vt:i4>1</vt:i4>
      </vt:variant>
    </vt:vector>
  </HeadingPairs>
  <TitlesOfParts>
    <vt:vector size="1" baseType="lpstr">
      <vt:lpstr>Service System Support and Development Investment Specification</vt:lpstr>
    </vt:vector>
  </TitlesOfParts>
  <Manager>Department of Communities, Child Safety and Disability Services</Manager>
  <Company>Queensland Government</Company>
  <LinksUpToDate>false</LinksUpToDate>
  <CharactersWithSpaces>39997</CharactersWithSpaces>
  <SharedDoc>false</SharedDoc>
  <HLinks>
    <vt:vector size="246" baseType="variant">
      <vt:variant>
        <vt:i4>4980737</vt:i4>
      </vt:variant>
      <vt:variant>
        <vt:i4>228</vt:i4>
      </vt:variant>
      <vt:variant>
        <vt:i4>0</vt:i4>
      </vt:variant>
      <vt:variant>
        <vt:i4>5</vt:i4>
      </vt:variant>
      <vt:variant>
        <vt:lpwstr>http://www.communities.qld.gov.au/gateway/funding-and-grants/human-services-quality-framework</vt:lpwstr>
      </vt:variant>
      <vt:variant>
        <vt:lpwstr/>
      </vt:variant>
      <vt:variant>
        <vt:i4>2228340</vt:i4>
      </vt:variant>
      <vt:variant>
        <vt:i4>225</vt:i4>
      </vt:variant>
      <vt:variant>
        <vt:i4>0</vt:i4>
      </vt:variant>
      <vt:variant>
        <vt:i4>5</vt:i4>
      </vt:variant>
      <vt:variant>
        <vt:lpwstr>https://www.communities.qld.gov.au/gateway/funding-and-grants/output-funding-and-reporting</vt:lpwstr>
      </vt:variant>
      <vt:variant>
        <vt:lpwstr/>
      </vt:variant>
      <vt:variant>
        <vt:i4>3211366</vt:i4>
      </vt:variant>
      <vt:variant>
        <vt:i4>222</vt:i4>
      </vt:variant>
      <vt:variant>
        <vt:i4>0</vt:i4>
      </vt:variant>
      <vt:variant>
        <vt:i4>5</vt:i4>
      </vt:variant>
      <vt:variant>
        <vt:lpwstr>http://www.communities.qld.gov.au/gateway/funding-and-grants/investment-domains-guideline-and-investment-specifications</vt:lpwstr>
      </vt:variant>
      <vt:variant>
        <vt:lpwstr/>
      </vt:variant>
      <vt:variant>
        <vt:i4>3211366</vt:i4>
      </vt:variant>
      <vt:variant>
        <vt:i4>219</vt:i4>
      </vt:variant>
      <vt:variant>
        <vt:i4>0</vt:i4>
      </vt:variant>
      <vt:variant>
        <vt:i4>5</vt:i4>
      </vt:variant>
      <vt:variant>
        <vt:lpwstr>http://www.communities.qld.gov.au/gateway/funding-and-grants/investment-domains-guideline-and-investment-specifications</vt:lpwstr>
      </vt:variant>
      <vt:variant>
        <vt:lpwstr/>
      </vt:variant>
      <vt:variant>
        <vt:i4>6094873</vt:i4>
      </vt:variant>
      <vt:variant>
        <vt:i4>216</vt:i4>
      </vt:variant>
      <vt:variant>
        <vt:i4>0</vt:i4>
      </vt:variant>
      <vt:variant>
        <vt:i4>5</vt:i4>
      </vt:variant>
      <vt:variant>
        <vt:lpwstr>http://www.communities.qld.gov.au/gateway/funding-and-grants</vt:lpwstr>
      </vt:variant>
      <vt:variant>
        <vt:lpwstr/>
      </vt:variant>
      <vt:variant>
        <vt:i4>5832792</vt:i4>
      </vt:variant>
      <vt:variant>
        <vt:i4>213</vt:i4>
      </vt:variant>
      <vt:variant>
        <vt:i4>0</vt:i4>
      </vt:variant>
      <vt:variant>
        <vt:i4>5</vt:i4>
      </vt:variant>
      <vt:variant>
        <vt:lpwstr>http://www.communities.qld.gov.au/communityservices/contact-us/service-centres-by-region</vt:lpwstr>
      </vt:variant>
      <vt:variant>
        <vt:lpwstr/>
      </vt:variant>
      <vt:variant>
        <vt:i4>2228340</vt:i4>
      </vt:variant>
      <vt:variant>
        <vt:i4>210</vt:i4>
      </vt:variant>
      <vt:variant>
        <vt:i4>0</vt:i4>
      </vt:variant>
      <vt:variant>
        <vt:i4>5</vt:i4>
      </vt:variant>
      <vt:variant>
        <vt:lpwstr>https://www.communities.qld.gov.au/gateway/funding-and-grants/output-funding-and-reporting</vt:lpwstr>
      </vt:variant>
      <vt:variant>
        <vt:lpwstr/>
      </vt:variant>
      <vt:variant>
        <vt:i4>1441846</vt:i4>
      </vt:variant>
      <vt:variant>
        <vt:i4>200</vt:i4>
      </vt:variant>
      <vt:variant>
        <vt:i4>0</vt:i4>
      </vt:variant>
      <vt:variant>
        <vt:i4>5</vt:i4>
      </vt:variant>
      <vt:variant>
        <vt:lpwstr/>
      </vt:variant>
      <vt:variant>
        <vt:lpwstr>_Toc450227011</vt:lpwstr>
      </vt:variant>
      <vt:variant>
        <vt:i4>1441846</vt:i4>
      </vt:variant>
      <vt:variant>
        <vt:i4>194</vt:i4>
      </vt:variant>
      <vt:variant>
        <vt:i4>0</vt:i4>
      </vt:variant>
      <vt:variant>
        <vt:i4>5</vt:i4>
      </vt:variant>
      <vt:variant>
        <vt:lpwstr/>
      </vt:variant>
      <vt:variant>
        <vt:lpwstr>_Toc450227010</vt:lpwstr>
      </vt:variant>
      <vt:variant>
        <vt:i4>1507382</vt:i4>
      </vt:variant>
      <vt:variant>
        <vt:i4>188</vt:i4>
      </vt:variant>
      <vt:variant>
        <vt:i4>0</vt:i4>
      </vt:variant>
      <vt:variant>
        <vt:i4>5</vt:i4>
      </vt:variant>
      <vt:variant>
        <vt:lpwstr/>
      </vt:variant>
      <vt:variant>
        <vt:lpwstr>_Toc450227009</vt:lpwstr>
      </vt:variant>
      <vt:variant>
        <vt:i4>1507382</vt:i4>
      </vt:variant>
      <vt:variant>
        <vt:i4>182</vt:i4>
      </vt:variant>
      <vt:variant>
        <vt:i4>0</vt:i4>
      </vt:variant>
      <vt:variant>
        <vt:i4>5</vt:i4>
      </vt:variant>
      <vt:variant>
        <vt:lpwstr/>
      </vt:variant>
      <vt:variant>
        <vt:lpwstr>_Toc450227008</vt:lpwstr>
      </vt:variant>
      <vt:variant>
        <vt:i4>1507382</vt:i4>
      </vt:variant>
      <vt:variant>
        <vt:i4>176</vt:i4>
      </vt:variant>
      <vt:variant>
        <vt:i4>0</vt:i4>
      </vt:variant>
      <vt:variant>
        <vt:i4>5</vt:i4>
      </vt:variant>
      <vt:variant>
        <vt:lpwstr/>
      </vt:variant>
      <vt:variant>
        <vt:lpwstr>_Toc450227007</vt:lpwstr>
      </vt:variant>
      <vt:variant>
        <vt:i4>1507382</vt:i4>
      </vt:variant>
      <vt:variant>
        <vt:i4>170</vt:i4>
      </vt:variant>
      <vt:variant>
        <vt:i4>0</vt:i4>
      </vt:variant>
      <vt:variant>
        <vt:i4>5</vt:i4>
      </vt:variant>
      <vt:variant>
        <vt:lpwstr/>
      </vt:variant>
      <vt:variant>
        <vt:lpwstr>_Toc450227006</vt:lpwstr>
      </vt:variant>
      <vt:variant>
        <vt:i4>1507382</vt:i4>
      </vt:variant>
      <vt:variant>
        <vt:i4>164</vt:i4>
      </vt:variant>
      <vt:variant>
        <vt:i4>0</vt:i4>
      </vt:variant>
      <vt:variant>
        <vt:i4>5</vt:i4>
      </vt:variant>
      <vt:variant>
        <vt:lpwstr/>
      </vt:variant>
      <vt:variant>
        <vt:lpwstr>_Toc450227005</vt:lpwstr>
      </vt:variant>
      <vt:variant>
        <vt:i4>1507382</vt:i4>
      </vt:variant>
      <vt:variant>
        <vt:i4>158</vt:i4>
      </vt:variant>
      <vt:variant>
        <vt:i4>0</vt:i4>
      </vt:variant>
      <vt:variant>
        <vt:i4>5</vt:i4>
      </vt:variant>
      <vt:variant>
        <vt:lpwstr/>
      </vt:variant>
      <vt:variant>
        <vt:lpwstr>_Toc450227004</vt:lpwstr>
      </vt:variant>
      <vt:variant>
        <vt:i4>1507382</vt:i4>
      </vt:variant>
      <vt:variant>
        <vt:i4>152</vt:i4>
      </vt:variant>
      <vt:variant>
        <vt:i4>0</vt:i4>
      </vt:variant>
      <vt:variant>
        <vt:i4>5</vt:i4>
      </vt:variant>
      <vt:variant>
        <vt:lpwstr/>
      </vt:variant>
      <vt:variant>
        <vt:lpwstr>_Toc450227003</vt:lpwstr>
      </vt:variant>
      <vt:variant>
        <vt:i4>1507382</vt:i4>
      </vt:variant>
      <vt:variant>
        <vt:i4>146</vt:i4>
      </vt:variant>
      <vt:variant>
        <vt:i4>0</vt:i4>
      </vt:variant>
      <vt:variant>
        <vt:i4>5</vt:i4>
      </vt:variant>
      <vt:variant>
        <vt:lpwstr/>
      </vt:variant>
      <vt:variant>
        <vt:lpwstr>_Toc450227002</vt:lpwstr>
      </vt:variant>
      <vt:variant>
        <vt:i4>1507382</vt:i4>
      </vt:variant>
      <vt:variant>
        <vt:i4>140</vt:i4>
      </vt:variant>
      <vt:variant>
        <vt:i4>0</vt:i4>
      </vt:variant>
      <vt:variant>
        <vt:i4>5</vt:i4>
      </vt:variant>
      <vt:variant>
        <vt:lpwstr/>
      </vt:variant>
      <vt:variant>
        <vt:lpwstr>_Toc450227001</vt:lpwstr>
      </vt:variant>
      <vt:variant>
        <vt:i4>1507382</vt:i4>
      </vt:variant>
      <vt:variant>
        <vt:i4>134</vt:i4>
      </vt:variant>
      <vt:variant>
        <vt:i4>0</vt:i4>
      </vt:variant>
      <vt:variant>
        <vt:i4>5</vt:i4>
      </vt:variant>
      <vt:variant>
        <vt:lpwstr/>
      </vt:variant>
      <vt:variant>
        <vt:lpwstr>_Toc450227000</vt:lpwstr>
      </vt:variant>
      <vt:variant>
        <vt:i4>2031679</vt:i4>
      </vt:variant>
      <vt:variant>
        <vt:i4>128</vt:i4>
      </vt:variant>
      <vt:variant>
        <vt:i4>0</vt:i4>
      </vt:variant>
      <vt:variant>
        <vt:i4>5</vt:i4>
      </vt:variant>
      <vt:variant>
        <vt:lpwstr/>
      </vt:variant>
      <vt:variant>
        <vt:lpwstr>_Toc450226999</vt:lpwstr>
      </vt:variant>
      <vt:variant>
        <vt:i4>2031679</vt:i4>
      </vt:variant>
      <vt:variant>
        <vt:i4>122</vt:i4>
      </vt:variant>
      <vt:variant>
        <vt:i4>0</vt:i4>
      </vt:variant>
      <vt:variant>
        <vt:i4>5</vt:i4>
      </vt:variant>
      <vt:variant>
        <vt:lpwstr/>
      </vt:variant>
      <vt:variant>
        <vt:lpwstr>_Toc450226998</vt:lpwstr>
      </vt:variant>
      <vt:variant>
        <vt:i4>2031679</vt:i4>
      </vt:variant>
      <vt:variant>
        <vt:i4>116</vt:i4>
      </vt:variant>
      <vt:variant>
        <vt:i4>0</vt:i4>
      </vt:variant>
      <vt:variant>
        <vt:i4>5</vt:i4>
      </vt:variant>
      <vt:variant>
        <vt:lpwstr/>
      </vt:variant>
      <vt:variant>
        <vt:lpwstr>_Toc450226997</vt:lpwstr>
      </vt:variant>
      <vt:variant>
        <vt:i4>2031679</vt:i4>
      </vt:variant>
      <vt:variant>
        <vt:i4>110</vt:i4>
      </vt:variant>
      <vt:variant>
        <vt:i4>0</vt:i4>
      </vt:variant>
      <vt:variant>
        <vt:i4>5</vt:i4>
      </vt:variant>
      <vt:variant>
        <vt:lpwstr/>
      </vt:variant>
      <vt:variant>
        <vt:lpwstr>_Toc450226996</vt:lpwstr>
      </vt:variant>
      <vt:variant>
        <vt:i4>2031679</vt:i4>
      </vt:variant>
      <vt:variant>
        <vt:i4>104</vt:i4>
      </vt:variant>
      <vt:variant>
        <vt:i4>0</vt:i4>
      </vt:variant>
      <vt:variant>
        <vt:i4>5</vt:i4>
      </vt:variant>
      <vt:variant>
        <vt:lpwstr/>
      </vt:variant>
      <vt:variant>
        <vt:lpwstr>_Toc450226995</vt:lpwstr>
      </vt:variant>
      <vt:variant>
        <vt:i4>2031679</vt:i4>
      </vt:variant>
      <vt:variant>
        <vt:i4>98</vt:i4>
      </vt:variant>
      <vt:variant>
        <vt:i4>0</vt:i4>
      </vt:variant>
      <vt:variant>
        <vt:i4>5</vt:i4>
      </vt:variant>
      <vt:variant>
        <vt:lpwstr/>
      </vt:variant>
      <vt:variant>
        <vt:lpwstr>_Toc450226994</vt:lpwstr>
      </vt:variant>
      <vt:variant>
        <vt:i4>2031679</vt:i4>
      </vt:variant>
      <vt:variant>
        <vt:i4>92</vt:i4>
      </vt:variant>
      <vt:variant>
        <vt:i4>0</vt:i4>
      </vt:variant>
      <vt:variant>
        <vt:i4>5</vt:i4>
      </vt:variant>
      <vt:variant>
        <vt:lpwstr/>
      </vt:variant>
      <vt:variant>
        <vt:lpwstr>_Toc450226993</vt:lpwstr>
      </vt:variant>
      <vt:variant>
        <vt:i4>2031679</vt:i4>
      </vt:variant>
      <vt:variant>
        <vt:i4>86</vt:i4>
      </vt:variant>
      <vt:variant>
        <vt:i4>0</vt:i4>
      </vt:variant>
      <vt:variant>
        <vt:i4>5</vt:i4>
      </vt:variant>
      <vt:variant>
        <vt:lpwstr/>
      </vt:variant>
      <vt:variant>
        <vt:lpwstr>_Toc450226992</vt:lpwstr>
      </vt:variant>
      <vt:variant>
        <vt:i4>2031679</vt:i4>
      </vt:variant>
      <vt:variant>
        <vt:i4>80</vt:i4>
      </vt:variant>
      <vt:variant>
        <vt:i4>0</vt:i4>
      </vt:variant>
      <vt:variant>
        <vt:i4>5</vt:i4>
      </vt:variant>
      <vt:variant>
        <vt:lpwstr/>
      </vt:variant>
      <vt:variant>
        <vt:lpwstr>_Toc450226991</vt:lpwstr>
      </vt:variant>
      <vt:variant>
        <vt:i4>2031679</vt:i4>
      </vt:variant>
      <vt:variant>
        <vt:i4>74</vt:i4>
      </vt:variant>
      <vt:variant>
        <vt:i4>0</vt:i4>
      </vt:variant>
      <vt:variant>
        <vt:i4>5</vt:i4>
      </vt:variant>
      <vt:variant>
        <vt:lpwstr/>
      </vt:variant>
      <vt:variant>
        <vt:lpwstr>_Toc450226990</vt:lpwstr>
      </vt:variant>
      <vt:variant>
        <vt:i4>1966143</vt:i4>
      </vt:variant>
      <vt:variant>
        <vt:i4>68</vt:i4>
      </vt:variant>
      <vt:variant>
        <vt:i4>0</vt:i4>
      </vt:variant>
      <vt:variant>
        <vt:i4>5</vt:i4>
      </vt:variant>
      <vt:variant>
        <vt:lpwstr/>
      </vt:variant>
      <vt:variant>
        <vt:lpwstr>_Toc450226989</vt:lpwstr>
      </vt:variant>
      <vt:variant>
        <vt:i4>1966143</vt:i4>
      </vt:variant>
      <vt:variant>
        <vt:i4>62</vt:i4>
      </vt:variant>
      <vt:variant>
        <vt:i4>0</vt:i4>
      </vt:variant>
      <vt:variant>
        <vt:i4>5</vt:i4>
      </vt:variant>
      <vt:variant>
        <vt:lpwstr/>
      </vt:variant>
      <vt:variant>
        <vt:lpwstr>_Toc450226988</vt:lpwstr>
      </vt:variant>
      <vt:variant>
        <vt:i4>1966143</vt:i4>
      </vt:variant>
      <vt:variant>
        <vt:i4>56</vt:i4>
      </vt:variant>
      <vt:variant>
        <vt:i4>0</vt:i4>
      </vt:variant>
      <vt:variant>
        <vt:i4>5</vt:i4>
      </vt:variant>
      <vt:variant>
        <vt:lpwstr/>
      </vt:variant>
      <vt:variant>
        <vt:lpwstr>_Toc450226987</vt:lpwstr>
      </vt:variant>
      <vt:variant>
        <vt:i4>1966143</vt:i4>
      </vt:variant>
      <vt:variant>
        <vt:i4>50</vt:i4>
      </vt:variant>
      <vt:variant>
        <vt:i4>0</vt:i4>
      </vt:variant>
      <vt:variant>
        <vt:i4>5</vt:i4>
      </vt:variant>
      <vt:variant>
        <vt:lpwstr/>
      </vt:variant>
      <vt:variant>
        <vt:lpwstr>_Toc450226986</vt:lpwstr>
      </vt:variant>
      <vt:variant>
        <vt:i4>1966143</vt:i4>
      </vt:variant>
      <vt:variant>
        <vt:i4>44</vt:i4>
      </vt:variant>
      <vt:variant>
        <vt:i4>0</vt:i4>
      </vt:variant>
      <vt:variant>
        <vt:i4>5</vt:i4>
      </vt:variant>
      <vt:variant>
        <vt:lpwstr/>
      </vt:variant>
      <vt:variant>
        <vt:lpwstr>_Toc450226985</vt:lpwstr>
      </vt:variant>
      <vt:variant>
        <vt:i4>1966143</vt:i4>
      </vt:variant>
      <vt:variant>
        <vt:i4>38</vt:i4>
      </vt:variant>
      <vt:variant>
        <vt:i4>0</vt:i4>
      </vt:variant>
      <vt:variant>
        <vt:i4>5</vt:i4>
      </vt:variant>
      <vt:variant>
        <vt:lpwstr/>
      </vt:variant>
      <vt:variant>
        <vt:lpwstr>_Toc450226984</vt:lpwstr>
      </vt:variant>
      <vt:variant>
        <vt:i4>1966143</vt:i4>
      </vt:variant>
      <vt:variant>
        <vt:i4>32</vt:i4>
      </vt:variant>
      <vt:variant>
        <vt:i4>0</vt:i4>
      </vt:variant>
      <vt:variant>
        <vt:i4>5</vt:i4>
      </vt:variant>
      <vt:variant>
        <vt:lpwstr/>
      </vt:variant>
      <vt:variant>
        <vt:lpwstr>_Toc450226983</vt:lpwstr>
      </vt:variant>
      <vt:variant>
        <vt:i4>1966143</vt:i4>
      </vt:variant>
      <vt:variant>
        <vt:i4>26</vt:i4>
      </vt:variant>
      <vt:variant>
        <vt:i4>0</vt:i4>
      </vt:variant>
      <vt:variant>
        <vt:i4>5</vt:i4>
      </vt:variant>
      <vt:variant>
        <vt:lpwstr/>
      </vt:variant>
      <vt:variant>
        <vt:lpwstr>_Toc450226982</vt:lpwstr>
      </vt:variant>
      <vt:variant>
        <vt:i4>1966143</vt:i4>
      </vt:variant>
      <vt:variant>
        <vt:i4>20</vt:i4>
      </vt:variant>
      <vt:variant>
        <vt:i4>0</vt:i4>
      </vt:variant>
      <vt:variant>
        <vt:i4>5</vt:i4>
      </vt:variant>
      <vt:variant>
        <vt:lpwstr/>
      </vt:variant>
      <vt:variant>
        <vt:lpwstr>_Toc450226981</vt:lpwstr>
      </vt:variant>
      <vt:variant>
        <vt:i4>1966143</vt:i4>
      </vt:variant>
      <vt:variant>
        <vt:i4>14</vt:i4>
      </vt:variant>
      <vt:variant>
        <vt:i4>0</vt:i4>
      </vt:variant>
      <vt:variant>
        <vt:i4>5</vt:i4>
      </vt:variant>
      <vt:variant>
        <vt:lpwstr/>
      </vt:variant>
      <vt:variant>
        <vt:lpwstr>_Toc450226980</vt:lpwstr>
      </vt:variant>
      <vt:variant>
        <vt:i4>1114175</vt:i4>
      </vt:variant>
      <vt:variant>
        <vt:i4>8</vt:i4>
      </vt:variant>
      <vt:variant>
        <vt:i4>0</vt:i4>
      </vt:variant>
      <vt:variant>
        <vt:i4>5</vt:i4>
      </vt:variant>
      <vt:variant>
        <vt:lpwstr/>
      </vt:variant>
      <vt:variant>
        <vt:lpwstr>_Toc450226979</vt:lpwstr>
      </vt:variant>
      <vt:variant>
        <vt:i4>1114175</vt:i4>
      </vt:variant>
      <vt:variant>
        <vt:i4>2</vt:i4>
      </vt:variant>
      <vt:variant>
        <vt:i4>0</vt:i4>
      </vt:variant>
      <vt:variant>
        <vt:i4>5</vt:i4>
      </vt:variant>
      <vt:variant>
        <vt:lpwstr/>
      </vt:variant>
      <vt:variant>
        <vt:lpwstr>_Toc450226978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2020-12-17T05:04:00Z</dcterms:created>
  <dc:creator>Queensland Government</dc:creator>
  <cp:keywords>investment; specification; service; system; support; development</cp:keywords>
  <cp:lastModifiedBy>Nicole x Crooks</cp:lastModifiedBy>
  <cp:lastPrinted>2018-07-18T00:22:00Z</cp:lastPrinted>
  <dcterms:modified xsi:type="dcterms:W3CDTF">2020-12-17T05:04:00Z</dcterms:modified>
  <cp:revision>2</cp:revision>
  <dc:subject>Specification; Service System Support; Development; Investment; Funding; Service Agreement</dc:subject>
  <dc:title>Service System Support and Development Investment Specification</dc:title>
</cp:coreProperties>
</file>